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BEB8" w14:textId="77777777" w:rsidR="00EC180A" w:rsidRPr="00EC180A" w:rsidRDefault="00EC180A" w:rsidP="00EC180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Routing in Node.js essentially means directing an incoming HTTP request to the specific code that should handle it based on details like the URL and HTTP method. While the built-in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EC180A">
        <w:rPr>
          <w:rFonts w:ascii="Segoe UI" w:hAnsi="Segoe UI" w:cs="Segoe UI"/>
          <w:color w:val="0F1115"/>
          <w:sz w:val="24"/>
          <w:szCs w:val="24"/>
        </w:rPr>
        <w:t> module provides the basic server, it doesn't include a router, so you'll need to implement one yourself or, more commonly, use a library.</w:t>
      </w:r>
    </w:p>
    <w:p w14:paraId="3BFF7BE6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Here are some MCQs to test your knowledge of the different approaches and concepts involved.</w:t>
      </w:r>
    </w:p>
    <w:p w14:paraId="53410557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0486ADF9">
          <v:rect id="_x0000_i1025" style="width:0;height:.75pt" o:hralign="center" o:hrstd="t" o:hr="t" fillcolor="#a0a0a0" stroked="f"/>
        </w:pict>
      </w:r>
    </w:p>
    <w:p w14:paraId="0076ABD5" w14:textId="77777777" w:rsidR="00EC180A" w:rsidRPr="00EC180A" w:rsidRDefault="00EC180A" w:rsidP="00EC180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80A">
        <w:rPr>
          <w:rFonts w:ascii="Segoe UI" w:hAnsi="Segoe UI" w:cs="Segoe UI"/>
          <w:b/>
          <w:bCs/>
          <w:color w:val="0F1115"/>
          <w:sz w:val="30"/>
          <w:szCs w:val="30"/>
        </w:rPr>
        <w:t>MCQ's on Routing in Node</w:t>
      </w:r>
    </w:p>
    <w:p w14:paraId="63AAB9F5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1. What is the primary purpose of routing in a Node.js HTTP server?</w:t>
      </w:r>
    </w:p>
    <w:p w14:paraId="27ACD2F5" w14:textId="77777777" w:rsidR="00EC180A" w:rsidRPr="00EC180A" w:rsidRDefault="00EC180A" w:rsidP="00EC180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To establish a connection between the server and the client.</w:t>
      </w:r>
    </w:p>
    <w:p w14:paraId="2C25D5F9" w14:textId="77777777" w:rsidR="00EC180A" w:rsidRPr="00EC180A" w:rsidRDefault="00EC180A" w:rsidP="00EC180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To parse the JSON body of an incoming request.</w:t>
      </w:r>
    </w:p>
    <w:p w14:paraId="428E8A8C" w14:textId="77777777" w:rsidR="00EC180A" w:rsidRPr="00EC180A" w:rsidRDefault="00EC180A" w:rsidP="00EC180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To map a request's HTTP method and URL path to a specific handler function.</w:t>
      </w:r>
    </w:p>
    <w:p w14:paraId="7165F592" w14:textId="77777777" w:rsidR="00EC180A" w:rsidRPr="00EC180A" w:rsidRDefault="00EC180A" w:rsidP="00EC180A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To serve static files like HTML, CSS, and JavaScript.</w:t>
      </w:r>
    </w:p>
    <w:p w14:paraId="6F8AE4A3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C) To map a request's HTTP method and URL path to a specific handler function.</w:t>
      </w:r>
    </w:p>
    <w:p w14:paraId="3E723222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The routing layer is responsible for determining which piece of code should execute based on the characteristics of the incoming request, such as its path and method.</w:t>
      </w:r>
    </w:p>
    <w:p w14:paraId="3DFA1200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3DCCEBD8">
          <v:rect id="_x0000_i1026" style="width:0;height:.75pt" o:hralign="center" o:hrstd="t" o:hr="t" fillcolor="#a0a0a0" stroked="f"/>
        </w:pict>
      </w:r>
    </w:p>
    <w:p w14:paraId="3D916710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2. In the 'livesey-routing' library, how is a route that handles GET requests to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/hello/:name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typically defined?</w:t>
      </w:r>
    </w:p>
    <w:p w14:paraId="0E2B9B38" w14:textId="77777777" w:rsidR="00EC180A" w:rsidRPr="00EC180A" w:rsidRDefault="00EC180A" w:rsidP="00EC180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router.get('/hello/:name', (req, res) =&gt; { ... });</w:t>
      </w:r>
    </w:p>
    <w:p w14:paraId="39EE74FB" w14:textId="77777777" w:rsidR="00EC180A" w:rsidRPr="00EC180A" w:rsidRDefault="00EC180A" w:rsidP="00EC180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router.route('GET', '/hello/:name', (req, res) =&gt; { ... });</w:t>
      </w:r>
    </w:p>
    <w:p w14:paraId="0C0A9F86" w14:textId="77777777" w:rsidR="00EC180A" w:rsidRPr="00EC180A" w:rsidRDefault="00EC180A" w:rsidP="00EC180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router.on('GET', '/hello/:name', (req, res) =&gt; { ... });</w:t>
      </w:r>
    </w:p>
    <w:p w14:paraId="0E967F18" w14:textId="77777777" w:rsidR="00EC180A" w:rsidRPr="00EC180A" w:rsidRDefault="00EC180A" w:rsidP="00EC180A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lastRenderedPageBreak/>
        <w:t>D)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router.add('GET', '/hello/:name', (req, res) =&gt; { ... });</w:t>
      </w:r>
    </w:p>
    <w:p w14:paraId="3E968406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router.get('/hello/:name', (req, res) =&gt; { ... });</w:t>
      </w:r>
    </w:p>
    <w:p w14:paraId="2F53BEE2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The 'livesey-routing' library provides a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RouteBuilder</w:t>
      </w:r>
      <w:r w:rsidRPr="00EC180A">
        <w:rPr>
          <w:rFonts w:ascii="Segoe UI" w:hAnsi="Segoe UI" w:cs="Segoe UI"/>
          <w:color w:val="0F1115"/>
          <w:sz w:val="24"/>
          <w:szCs w:val="24"/>
        </w:rPr>
        <w:t> class with convenience methods for common HTTP methods.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router.get()</w:t>
      </w:r>
      <w:r w:rsidRPr="00EC180A">
        <w:rPr>
          <w:rFonts w:ascii="Segoe UI" w:hAnsi="Segoe UI" w:cs="Segoe UI"/>
          <w:color w:val="0F1115"/>
          <w:sz w:val="24"/>
          <w:szCs w:val="24"/>
        </w:rPr>
        <w:t> is used to define a route handler for GET requests to a specific path, supporting parameter placeholders like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:name</w:t>
      </w:r>
      <w:r w:rsidRPr="00EC180A">
        <w:rPr>
          <w:rFonts w:ascii="Segoe UI" w:hAnsi="Segoe UI" w:cs="Segoe UI"/>
          <w:color w:val="0F1115"/>
          <w:sz w:val="24"/>
          <w:szCs w:val="24"/>
        </w:rPr>
        <w:t>.</w:t>
      </w:r>
    </w:p>
    <w:p w14:paraId="3ACEC2BD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798094C2">
          <v:rect id="_x0000_i1027" style="width:0;height:.75pt" o:hralign="center" o:hrstd="t" o:hr="t" fillcolor="#a0a0a0" stroked="f"/>
        </w:pict>
      </w:r>
    </w:p>
    <w:p w14:paraId="29118FF3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3. When using a simple manual routing approach without a framework, how would you handle POST data?</w:t>
      </w:r>
    </w:p>
    <w:p w14:paraId="21CC151A" w14:textId="77777777" w:rsidR="00EC180A" w:rsidRPr="00EC180A" w:rsidRDefault="00EC180A" w:rsidP="00EC180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Access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req.body</w:t>
      </w:r>
      <w:r w:rsidRPr="00EC180A">
        <w:rPr>
          <w:rFonts w:ascii="Segoe UI" w:hAnsi="Segoe UI" w:cs="Segoe UI"/>
          <w:color w:val="0F1115"/>
          <w:sz w:val="24"/>
          <w:szCs w:val="24"/>
        </w:rPr>
        <w:t> directly as it's automatically parsed.</w:t>
      </w:r>
    </w:p>
    <w:p w14:paraId="2D524649" w14:textId="77777777" w:rsidR="00EC180A" w:rsidRPr="00EC180A" w:rsidRDefault="00EC180A" w:rsidP="00EC180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Use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req.query</w:t>
      </w:r>
      <w:r w:rsidRPr="00EC180A">
        <w:rPr>
          <w:rFonts w:ascii="Segoe UI" w:hAnsi="Segoe UI" w:cs="Segoe UI"/>
          <w:color w:val="0F1115"/>
          <w:sz w:val="24"/>
          <w:szCs w:val="24"/>
        </w:rPr>
        <w:t> to get the data.</w:t>
      </w:r>
    </w:p>
    <w:p w14:paraId="485F2F11" w14:textId="77777777" w:rsidR="00EC180A" w:rsidRPr="00EC180A" w:rsidRDefault="00EC180A" w:rsidP="00EC180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Listen to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EC180A">
        <w:rPr>
          <w:rFonts w:ascii="Segoe UI" w:hAnsi="Segoe UI" w:cs="Segoe UI"/>
          <w:color w:val="0F1115"/>
          <w:sz w:val="24"/>
          <w:szCs w:val="24"/>
        </w:rPr>
        <w:t> and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EC180A">
        <w:rPr>
          <w:rFonts w:ascii="Segoe UI" w:hAnsi="Segoe UI" w:cs="Segoe UI"/>
          <w:color w:val="0F1115"/>
          <w:sz w:val="24"/>
          <w:szCs w:val="24"/>
        </w:rPr>
        <w:t> events on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EC180A">
        <w:rPr>
          <w:rFonts w:ascii="Segoe UI" w:hAnsi="Segoe UI" w:cs="Segoe UI"/>
          <w:color w:val="0F1115"/>
          <w:sz w:val="24"/>
          <w:szCs w:val="24"/>
        </w:rPr>
        <w:t> object to accumulate the body chunks.</w:t>
      </w:r>
    </w:p>
    <w:p w14:paraId="069D8322" w14:textId="77777777" w:rsidR="00EC180A" w:rsidRPr="00EC180A" w:rsidRDefault="00EC180A" w:rsidP="00EC180A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EC180A">
        <w:rPr>
          <w:rFonts w:ascii="Segoe UI" w:hAnsi="Segoe UI" w:cs="Segoe UI"/>
          <w:color w:val="0F1115"/>
          <w:sz w:val="24"/>
          <w:szCs w:val="24"/>
        </w:rPr>
        <w:t> module does not support POST requests.</w:t>
      </w:r>
    </w:p>
    <w:p w14:paraId="63BC6EAA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C) Listen to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events on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object to accumulate the body chunks.</w:t>
      </w:r>
    </w:p>
    <w:p w14:paraId="4EEE5C41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In the core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</w:t>
      </w:r>
      <w:r w:rsidRPr="00EC180A">
        <w:rPr>
          <w:rFonts w:ascii="Segoe UI" w:hAnsi="Segoe UI" w:cs="Segoe UI"/>
          <w:color w:val="0F1115"/>
          <w:sz w:val="24"/>
          <w:szCs w:val="24"/>
        </w:rPr>
        <w:t> module, the request body is received as a stream. To process it, you must listen for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EC180A">
        <w:rPr>
          <w:rFonts w:ascii="Segoe UI" w:hAnsi="Segoe UI" w:cs="Segoe UI"/>
          <w:color w:val="0F1115"/>
          <w:sz w:val="24"/>
          <w:szCs w:val="24"/>
        </w:rPr>
        <w:t> events to collect the chunks of data and then concatenate them when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'end'</w:t>
      </w:r>
      <w:r w:rsidRPr="00EC180A">
        <w:rPr>
          <w:rFonts w:ascii="Segoe UI" w:hAnsi="Segoe UI" w:cs="Segoe UI"/>
          <w:color w:val="0F1115"/>
          <w:sz w:val="24"/>
          <w:szCs w:val="24"/>
        </w:rPr>
        <w:t> event is emitted.</w:t>
      </w:r>
    </w:p>
    <w:p w14:paraId="2956040E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54D7C7C4">
          <v:rect id="_x0000_i1028" style="width:0;height:.75pt" o:hralign="center" o:hrstd="t" o:hr="t" fillcolor="#a0a0a0" stroked="f"/>
        </w:pict>
      </w:r>
    </w:p>
    <w:p w14:paraId="63E649C7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4. What is the core architectural benefit of using a dedicated routing layer for your Node.js application?</w:t>
      </w:r>
    </w:p>
    <w:p w14:paraId="14A93615" w14:textId="77777777" w:rsidR="00EC180A" w:rsidRPr="00EC180A" w:rsidRDefault="00EC180A" w:rsidP="00EC180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It makes the application run faster by optimizing HTTP parsing.</w:t>
      </w:r>
    </w:p>
    <w:p w14:paraId="3A8C6E7D" w14:textId="77777777" w:rsidR="00EC180A" w:rsidRPr="00EC180A" w:rsidRDefault="00EC180A" w:rsidP="00EC180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It simplifies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http.createServer()</w:t>
      </w:r>
      <w:r w:rsidRPr="00EC180A">
        <w:rPr>
          <w:rFonts w:ascii="Segoe UI" w:hAnsi="Segoe UI" w:cs="Segoe UI"/>
          <w:color w:val="0F1115"/>
          <w:sz w:val="24"/>
          <w:szCs w:val="24"/>
        </w:rPr>
        <w:t> method.</w:t>
      </w:r>
    </w:p>
    <w:p w14:paraId="3877875B" w14:textId="77777777" w:rsidR="00EC180A" w:rsidRPr="00EC180A" w:rsidRDefault="00EC180A" w:rsidP="00EC180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lastRenderedPageBreak/>
        <w:t>C) It separates the business logic from the routing logic, improving maintainability.</w:t>
      </w:r>
    </w:p>
    <w:p w14:paraId="5C906EA5" w14:textId="77777777" w:rsidR="00EC180A" w:rsidRPr="00EC180A" w:rsidRDefault="00EC180A" w:rsidP="00EC180A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It automatically handles database connections for each route.</w:t>
      </w:r>
    </w:p>
    <w:p w14:paraId="2BF19FD0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C) It separates the business logic from the routing logic, improving maintainability.</w:t>
      </w:r>
    </w:p>
    <w:p w14:paraId="6F8CA94E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A routing layer organizes route definitions in a single place, while the actual processing functions (controllers) are stored elsewhere. This separation makes the codebase easier to navigate, maintain, and scale as the project grows.</w:t>
      </w:r>
    </w:p>
    <w:p w14:paraId="0247FEC4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75179C9E">
          <v:rect id="_x0000_i1029" style="width:0;height:.75pt" o:hralign="center" o:hrstd="t" o:hr="t" fillcolor="#a0a0a0" stroked="f"/>
        </w:pict>
      </w:r>
    </w:p>
    <w:p w14:paraId="1F054832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5. Which library uses a 'segmented radix tree' data structure for high-performance routing?</w:t>
      </w:r>
    </w:p>
    <w:p w14:paraId="28AF7957" w14:textId="77777777" w:rsidR="00EC180A" w:rsidRPr="00EC180A" w:rsidRDefault="00EC180A" w:rsidP="00EC180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</w:t>
      </w:r>
    </w:p>
    <w:p w14:paraId="6ECEBA8C" w14:textId="77777777" w:rsidR="00EC180A" w:rsidRPr="00EC180A" w:rsidRDefault="00EC180A" w:rsidP="00EC180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node-router</w:t>
      </w:r>
    </w:p>
    <w:p w14:paraId="0BD772B1" w14:textId="77777777" w:rsidR="00EC180A" w:rsidRPr="00EC180A" w:rsidRDefault="00EC180A" w:rsidP="00EC180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@fwoom/router</w:t>
      </w:r>
    </w:p>
    <w:p w14:paraId="63579E15" w14:textId="77777777" w:rsidR="00EC180A" w:rsidRPr="00EC180A" w:rsidRDefault="00EC180A" w:rsidP="00EC180A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tropa</w:t>
      </w:r>
    </w:p>
    <w:p w14:paraId="335864CB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@fwoom/router</w:t>
      </w:r>
    </w:p>
    <w:p w14:paraId="611F9F6E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@fwoom/router</w:t>
      </w:r>
      <w:r w:rsidRPr="00EC180A">
        <w:rPr>
          <w:rFonts w:ascii="Segoe UI" w:hAnsi="Segoe UI" w:cs="Segoe UI"/>
          <w:color w:val="0F1115"/>
          <w:sz w:val="24"/>
          <w:szCs w:val="24"/>
        </w:rPr>
        <w:t> is a low-level routing library that leverages a segmented radix trie for efficient route matching, aiming for high performance and predictability.</w:t>
      </w:r>
    </w:p>
    <w:p w14:paraId="15341714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25E04140">
          <v:rect id="_x0000_i1030" style="width:0;height:.75pt" o:hralign="center" o:hrstd="t" o:hr="t" fillcolor="#a0a0a0" stroked="f"/>
        </w:pict>
      </w:r>
    </w:p>
    <w:p w14:paraId="0A66251F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6. In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node-router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library, what does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function do within a route handler?</w:t>
      </w:r>
    </w:p>
    <w:p w14:paraId="0BAADB59" w14:textId="77777777" w:rsidR="00EC180A" w:rsidRPr="00EC180A" w:rsidRDefault="00EC180A" w:rsidP="00EC180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It immediately sends the HTTP response.</w:t>
      </w:r>
    </w:p>
    <w:p w14:paraId="34ADAAF1" w14:textId="77777777" w:rsidR="00EC180A" w:rsidRPr="00EC180A" w:rsidRDefault="00EC180A" w:rsidP="00EC180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It terminates the server connection.</w:t>
      </w:r>
    </w:p>
    <w:p w14:paraId="0583AF94" w14:textId="77777777" w:rsidR="00EC180A" w:rsidRPr="00EC180A" w:rsidRDefault="00EC180A" w:rsidP="00EC180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It logs the request details to the console.</w:t>
      </w:r>
    </w:p>
    <w:p w14:paraId="27F373F2" w14:textId="77777777" w:rsidR="00EC180A" w:rsidRPr="00EC180A" w:rsidRDefault="00EC180A" w:rsidP="00EC180A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It passes control to the next matching route handler or middleware.</w:t>
      </w:r>
    </w:p>
    <w:p w14:paraId="41B3C0B6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It passes control to the next matching route handler or middleware.</w:t>
      </w:r>
    </w:p>
    <w:p w14:paraId="27F4EFFE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In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node-router</w:t>
      </w:r>
      <w:r w:rsidRPr="00EC180A">
        <w:rPr>
          <w:rFonts w:ascii="Segoe UI" w:hAnsi="Segoe UI" w:cs="Segoe UI"/>
          <w:color w:val="0F1115"/>
          <w:sz w:val="24"/>
          <w:szCs w:val="24"/>
        </w:rPr>
        <w:t>, calling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next()</w:t>
      </w:r>
      <w:r w:rsidRPr="00EC180A">
        <w:rPr>
          <w:rFonts w:ascii="Segoe UI" w:hAnsi="Segoe UI" w:cs="Segoe UI"/>
          <w:color w:val="0F1115"/>
          <w:sz w:val="24"/>
          <w:szCs w:val="24"/>
        </w:rPr>
        <w:t> within a handler allows the request to continue down the pipeline to other matching route handlers or middleware, creating a "waterfall effect".</w:t>
      </w:r>
    </w:p>
    <w:p w14:paraId="7AA7AFFF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273404CD">
          <v:rect id="_x0000_i1031" style="width:0;height:.75pt" o:hralign="center" o:hrstd="t" o:hr="t" fillcolor="#a0a0a0" stroked="f"/>
        </w:pict>
      </w:r>
    </w:p>
    <w:p w14:paraId="0E17C9D8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7. What is the role of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@qezor/fastserve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library's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app.use()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method?</w:t>
      </w:r>
    </w:p>
    <w:p w14:paraId="41A70EDA" w14:textId="77777777" w:rsidR="00EC180A" w:rsidRPr="00EC180A" w:rsidRDefault="00EC180A" w:rsidP="00EC180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To start the server on a specific port.</w:t>
      </w:r>
    </w:p>
    <w:p w14:paraId="40F1A18E" w14:textId="77777777" w:rsidR="00EC180A" w:rsidRPr="00EC180A" w:rsidRDefault="00EC180A" w:rsidP="00EC180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To define a route handler for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</w:t>
      </w:r>
      <w:r w:rsidRPr="00EC180A">
        <w:rPr>
          <w:rFonts w:ascii="Segoe UI" w:hAnsi="Segoe UI" w:cs="Segoe UI"/>
          <w:color w:val="0F1115"/>
          <w:sz w:val="24"/>
          <w:szCs w:val="24"/>
        </w:rPr>
        <w:t> requests.</w:t>
      </w:r>
    </w:p>
    <w:p w14:paraId="10CF8EB1" w14:textId="77777777" w:rsidR="00EC180A" w:rsidRPr="00EC180A" w:rsidRDefault="00EC180A" w:rsidP="00EC180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To register middleware to run in the request-handling pipeline.</w:t>
      </w:r>
    </w:p>
    <w:p w14:paraId="05A1E86F" w14:textId="77777777" w:rsidR="00EC180A" w:rsidRPr="00EC180A" w:rsidRDefault="00EC180A" w:rsidP="00EC180A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To define error handlers.</w:t>
      </w:r>
    </w:p>
    <w:p w14:paraId="2F5E8C6B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C) To register middleware to run in the request-handling pipeline.</w:t>
      </w:r>
    </w:p>
    <w:p w14:paraId="593DB126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app.use()</w:t>
      </w:r>
      <w:r w:rsidRPr="00EC180A">
        <w:rPr>
          <w:rFonts w:ascii="Segoe UI" w:hAnsi="Segoe UI" w:cs="Segoe UI"/>
          <w:color w:val="0F1115"/>
          <w:sz w:val="24"/>
          <w:szCs w:val="24"/>
        </w:rPr>
        <w:t> method in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fastserve</w:t>
      </w:r>
      <w:r w:rsidRPr="00EC180A">
        <w:rPr>
          <w:rFonts w:ascii="Segoe UI" w:hAnsi="Segoe UI" w:cs="Segoe UI"/>
          <w:color w:val="0F1115"/>
          <w:sz w:val="24"/>
          <w:szCs w:val="24"/>
        </w:rPr>
        <w:t> is the primary way to add middleware functionality, such as logging, authentication, or rate limiting, to the application's request processing chain.</w:t>
      </w:r>
    </w:p>
    <w:p w14:paraId="2EC1D533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11A8EA11">
          <v:rect id="_x0000_i1032" style="width:0;height:.75pt" o:hralign="center" o:hrstd="t" o:hr="t" fillcolor="#a0a0a0" stroked="f"/>
        </w:pict>
      </w:r>
    </w:p>
    <w:p w14:paraId="5D1CC990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8.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tropa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library uses which approach to define routes?</w:t>
      </w:r>
    </w:p>
    <w:p w14:paraId="346D7075" w14:textId="77777777" w:rsidR="00EC180A" w:rsidRPr="00EC180A" w:rsidRDefault="00EC180A" w:rsidP="00EC180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A traditional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app.get()</w:t>
      </w:r>
      <w:r w:rsidRPr="00EC180A">
        <w:rPr>
          <w:rFonts w:ascii="Segoe UI" w:hAnsi="Segoe UI" w:cs="Segoe UI"/>
          <w:color w:val="0F1115"/>
          <w:sz w:val="24"/>
          <w:szCs w:val="24"/>
        </w:rPr>
        <w:t> method chain.</w:t>
      </w:r>
    </w:p>
    <w:p w14:paraId="657FF57E" w14:textId="77777777" w:rsidR="00EC180A" w:rsidRPr="00EC180A" w:rsidRDefault="00EC180A" w:rsidP="00EC180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A configuration object containing route definitions.</w:t>
      </w:r>
    </w:p>
    <w:p w14:paraId="78F9DD6E" w14:textId="77777777" w:rsidR="00EC180A" w:rsidRPr="00EC180A" w:rsidRDefault="00EC180A" w:rsidP="00EC180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A client-side hash-based routing system.</w:t>
      </w:r>
    </w:p>
    <w:p w14:paraId="24B0AC10" w14:textId="77777777" w:rsidR="00EC180A" w:rsidRPr="00EC180A" w:rsidRDefault="00EC180A" w:rsidP="00EC180A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Class and method decorators.</w:t>
      </w:r>
    </w:p>
    <w:p w14:paraId="28C5B941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D) Class and method decorators.</w:t>
      </w:r>
    </w:p>
    <w:p w14:paraId="4460CB7A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tropa</w:t>
      </w:r>
      <w:r w:rsidRPr="00EC180A">
        <w:rPr>
          <w:rFonts w:ascii="Segoe UI" w:hAnsi="Segoe UI" w:cs="Segoe UI"/>
          <w:color w:val="0F1115"/>
          <w:sz w:val="24"/>
          <w:szCs w:val="24"/>
        </w:rPr>
        <w:t> is a routing library that utilizes JavaScript decorators. You attach decorators like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@Get</w:t>
      </w:r>
      <w:r w:rsidRPr="00EC180A">
        <w:rPr>
          <w:rFonts w:ascii="Segoe UI" w:hAnsi="Segoe UI" w:cs="Segoe UI"/>
          <w:color w:val="0F1115"/>
          <w:sz w:val="24"/>
          <w:szCs w:val="24"/>
        </w:rPr>
        <w:t>,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@Post</w:t>
      </w:r>
      <w:r w:rsidRPr="00EC180A">
        <w:rPr>
          <w:rFonts w:ascii="Segoe UI" w:hAnsi="Segoe UI" w:cs="Segoe UI"/>
          <w:color w:val="0F1115"/>
          <w:sz w:val="24"/>
          <w:szCs w:val="24"/>
        </w:rPr>
        <w:t>, and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@Prefix</w:t>
      </w:r>
      <w:r w:rsidRPr="00EC180A">
        <w:rPr>
          <w:rFonts w:ascii="Segoe UI" w:hAnsi="Segoe UI" w:cs="Segoe UI"/>
          <w:color w:val="0F1115"/>
          <w:sz w:val="24"/>
          <w:szCs w:val="24"/>
        </w:rPr>
        <w:t> to class methods and classes to define routes.</w:t>
      </w:r>
    </w:p>
    <w:p w14:paraId="506AF17E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lastRenderedPageBreak/>
        <w:pict w14:anchorId="18284D7E">
          <v:rect id="_x0000_i1033" style="width:0;height:.75pt" o:hralign="center" o:hrstd="t" o:hr="t" fillcolor="#a0a0a0" stroked="f"/>
        </w:pict>
      </w:r>
    </w:p>
    <w:p w14:paraId="31BF5760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9. Which routing library is explicitly designed to work in both the browser (for single-page apps) and Node.js environments?</w:t>
      </w:r>
    </w:p>
    <w:p w14:paraId="1487C73C" w14:textId="77777777" w:rsidR="00EC180A" w:rsidRPr="00EC180A" w:rsidRDefault="00EC180A" w:rsidP="00EC180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@qezor/fastserve</w:t>
      </w:r>
    </w:p>
    <w:p w14:paraId="37F2F59B" w14:textId="77777777" w:rsidR="00EC180A" w:rsidRPr="00EC180A" w:rsidRDefault="00EC180A" w:rsidP="00EC180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</w:t>
      </w:r>
    </w:p>
    <w:p w14:paraId="7EC5069C" w14:textId="77777777" w:rsidR="00EC180A" w:rsidRPr="00EC180A" w:rsidRDefault="00EC180A" w:rsidP="00EC180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@fwoom/router</w:t>
      </w:r>
    </w:p>
    <w:p w14:paraId="679B7D90" w14:textId="77777777" w:rsidR="00EC180A" w:rsidRPr="00EC180A" w:rsidRDefault="00EC180A" w:rsidP="00EC180A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routerling</w:t>
      </w:r>
    </w:p>
    <w:p w14:paraId="532CF6EC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</w:t>
      </w:r>
    </w:p>
    <w:p w14:paraId="7F098E01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director</w:t>
      </w:r>
      <w:r w:rsidRPr="00EC180A">
        <w:rPr>
          <w:rFonts w:ascii="Segoe UI" w:hAnsi="Segoe UI" w:cs="Segoe UI"/>
          <w:color w:val="0F1115"/>
          <w:sz w:val="24"/>
          <w:szCs w:val="24"/>
        </w:rPr>
        <w:t> library was created with the motivation of being a routing solution that works with minimal differences in both the browser (often using hash-based routing) and Node.js server environments.</w:t>
      </w:r>
    </w:p>
    <w:p w14:paraId="2C99A723" w14:textId="77777777" w:rsidR="00EC180A" w:rsidRPr="00EC180A" w:rsidRDefault="00EC180A" w:rsidP="00EC180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pict w14:anchorId="5D31A0E8">
          <v:rect id="_x0000_i1034" style="width:0;height:.75pt" o:hralign="center" o:hrstd="t" o:hr="t" fillcolor="#a0a0a0" stroked="f"/>
        </w:pict>
      </w:r>
    </w:p>
    <w:p w14:paraId="1DADBD6A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10. In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routerling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, what does 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BEFORE</w:t>
      </w: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 hook primarily do?</w:t>
      </w:r>
    </w:p>
    <w:p w14:paraId="2D483ADD" w14:textId="77777777" w:rsidR="00EC180A" w:rsidRPr="00EC180A" w:rsidRDefault="00EC180A" w:rsidP="00EC180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A) It registers a handler to be called after the main route handler.</w:t>
      </w:r>
    </w:p>
    <w:p w14:paraId="47070255" w14:textId="77777777" w:rsidR="00EC180A" w:rsidRPr="00EC180A" w:rsidRDefault="00EC180A" w:rsidP="00EC180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B) It adds middleware that runs before a matching route handler for a specific route.</w:t>
      </w:r>
    </w:p>
    <w:p w14:paraId="72F14CBE" w14:textId="77777777" w:rsidR="00EC180A" w:rsidRPr="00EC180A" w:rsidRDefault="00EC180A" w:rsidP="00EC180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C) It defines a background daemon process.</w:t>
      </w:r>
    </w:p>
    <w:p w14:paraId="2E1A1B5F" w14:textId="77777777" w:rsidR="00EC180A" w:rsidRPr="00EC180A" w:rsidRDefault="00EC180A" w:rsidP="00EC180A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color w:val="0F1115"/>
          <w:sz w:val="24"/>
          <w:szCs w:val="24"/>
        </w:rPr>
        <w:t>D) It sets up a WebSocket endpoint.</w:t>
      </w:r>
    </w:p>
    <w:p w14:paraId="3A98D937" w14:textId="77777777" w:rsidR="00EC180A" w:rsidRPr="00EC180A" w:rsidRDefault="00EC180A" w:rsidP="00EC180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Answer: B) It adds middleware that runs before a matching route handler for a specific route.</w:t>
      </w:r>
    </w:p>
    <w:p w14:paraId="14D1D452" w14:textId="77777777" w:rsidR="00EC180A" w:rsidRPr="00EC180A" w:rsidRDefault="00EC180A" w:rsidP="00EC180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C180A">
        <w:rPr>
          <w:rFonts w:ascii="Segoe UI" w:hAnsi="Segoe UI" w:cs="Segoe UI"/>
          <w:b/>
          <w:bCs/>
          <w:color w:val="0F1115"/>
          <w:sz w:val="24"/>
          <w:szCs w:val="24"/>
        </w:rPr>
        <w:t>Explanation:</w:t>
      </w:r>
      <w:r w:rsidRPr="00EC180A">
        <w:rPr>
          <w:rFonts w:ascii="Segoe UI" w:hAnsi="Segoe UI" w:cs="Segoe UI"/>
          <w:color w:val="0F1115"/>
          <w:sz w:val="24"/>
          <w:szCs w:val="24"/>
        </w:rPr>
        <w:t> The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BEFORE</w:t>
      </w:r>
      <w:r w:rsidRPr="00EC180A">
        <w:rPr>
          <w:rFonts w:ascii="Segoe UI" w:hAnsi="Segoe UI" w:cs="Segoe UI"/>
          <w:color w:val="0F1115"/>
          <w:sz w:val="24"/>
          <w:szCs w:val="24"/>
        </w:rPr>
        <w:t> method in </w:t>
      </w:r>
      <w:r w:rsidRPr="00EC180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routerling</w:t>
      </w:r>
      <w:r w:rsidRPr="00EC180A">
        <w:rPr>
          <w:rFonts w:ascii="Segoe UI" w:hAnsi="Segoe UI" w:cs="Segoe UI"/>
          <w:color w:val="0F1115"/>
          <w:sz w:val="24"/>
          <w:szCs w:val="24"/>
        </w:rPr>
        <w:t> is used to register middleware that executes </w:t>
      </w:r>
      <w:r w:rsidRPr="00EC180A">
        <w:rPr>
          <w:rFonts w:ascii="Segoe UI" w:hAnsi="Segoe UI" w:cs="Segoe UI"/>
          <w:i/>
          <w:iCs/>
          <w:color w:val="0F1115"/>
          <w:sz w:val="24"/>
          <w:szCs w:val="24"/>
        </w:rPr>
        <w:t>before</w:t>
      </w:r>
      <w:r w:rsidRPr="00EC180A">
        <w:rPr>
          <w:rFonts w:ascii="Segoe UI" w:hAnsi="Segoe UI" w:cs="Segoe UI"/>
          <w:color w:val="0F1115"/>
          <w:sz w:val="24"/>
          <w:szCs w:val="24"/>
        </w:rPr>
        <w:t> the main route handler for a specified route pattern, allowing for tasks like authentication or logging.</w:t>
      </w:r>
    </w:p>
    <w:p w14:paraId="7AF009C5" w14:textId="794E108F" w:rsidR="000864A4" w:rsidRDefault="000864A4"/>
    <w:sectPr w:rsidR="000864A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D58A4" w14:textId="77777777" w:rsidR="00CF42BC" w:rsidRDefault="00CF42BC">
      <w:r>
        <w:separator/>
      </w:r>
    </w:p>
  </w:endnote>
  <w:endnote w:type="continuationSeparator" w:id="0">
    <w:p w14:paraId="4C7F135C" w14:textId="77777777" w:rsidR="00CF42BC" w:rsidRDefault="00CF4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30708" w14:textId="77777777" w:rsidR="000864A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C18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34F59" w14:textId="77777777" w:rsidR="00CF42BC" w:rsidRDefault="00CF42BC">
      <w:r>
        <w:separator/>
      </w:r>
    </w:p>
  </w:footnote>
  <w:footnote w:type="continuationSeparator" w:id="0">
    <w:p w14:paraId="785419BA" w14:textId="77777777" w:rsidR="00CF42BC" w:rsidRDefault="00CF42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81A"/>
    <w:multiLevelType w:val="multilevel"/>
    <w:tmpl w:val="9398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20E23"/>
    <w:multiLevelType w:val="multilevel"/>
    <w:tmpl w:val="FDF8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B0183"/>
    <w:multiLevelType w:val="multilevel"/>
    <w:tmpl w:val="403C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12C2"/>
    <w:multiLevelType w:val="multilevel"/>
    <w:tmpl w:val="BD5E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F0DA2"/>
    <w:multiLevelType w:val="hybridMultilevel"/>
    <w:tmpl w:val="90B4B66A"/>
    <w:lvl w:ilvl="0" w:tplc="980C8AEC">
      <w:start w:val="1"/>
      <w:numFmt w:val="bullet"/>
      <w:lvlText w:val="●"/>
      <w:lvlJc w:val="left"/>
      <w:pPr>
        <w:ind w:left="720" w:hanging="360"/>
      </w:pPr>
    </w:lvl>
    <w:lvl w:ilvl="1" w:tplc="EAB4A64E">
      <w:start w:val="1"/>
      <w:numFmt w:val="bullet"/>
      <w:lvlText w:val="○"/>
      <w:lvlJc w:val="left"/>
      <w:pPr>
        <w:ind w:left="1440" w:hanging="360"/>
      </w:pPr>
    </w:lvl>
    <w:lvl w:ilvl="2" w:tplc="A1BC2810">
      <w:start w:val="1"/>
      <w:numFmt w:val="bullet"/>
      <w:lvlText w:val="■"/>
      <w:lvlJc w:val="left"/>
      <w:pPr>
        <w:ind w:left="2160" w:hanging="360"/>
      </w:pPr>
    </w:lvl>
    <w:lvl w:ilvl="3" w:tplc="3B361B2E">
      <w:start w:val="1"/>
      <w:numFmt w:val="bullet"/>
      <w:lvlText w:val="●"/>
      <w:lvlJc w:val="left"/>
      <w:pPr>
        <w:ind w:left="2880" w:hanging="360"/>
      </w:pPr>
    </w:lvl>
    <w:lvl w:ilvl="4" w:tplc="025A8D82">
      <w:start w:val="1"/>
      <w:numFmt w:val="bullet"/>
      <w:lvlText w:val="○"/>
      <w:lvlJc w:val="left"/>
      <w:pPr>
        <w:ind w:left="3600" w:hanging="360"/>
      </w:pPr>
    </w:lvl>
    <w:lvl w:ilvl="5" w:tplc="390495D6">
      <w:start w:val="1"/>
      <w:numFmt w:val="bullet"/>
      <w:lvlText w:val="■"/>
      <w:lvlJc w:val="left"/>
      <w:pPr>
        <w:ind w:left="4320" w:hanging="360"/>
      </w:pPr>
    </w:lvl>
    <w:lvl w:ilvl="6" w:tplc="CC1CE27C">
      <w:start w:val="1"/>
      <w:numFmt w:val="bullet"/>
      <w:lvlText w:val="●"/>
      <w:lvlJc w:val="left"/>
      <w:pPr>
        <w:ind w:left="5040" w:hanging="360"/>
      </w:pPr>
    </w:lvl>
    <w:lvl w:ilvl="7" w:tplc="4E661F64">
      <w:start w:val="1"/>
      <w:numFmt w:val="bullet"/>
      <w:lvlText w:val="●"/>
      <w:lvlJc w:val="left"/>
      <w:pPr>
        <w:ind w:left="5760" w:hanging="360"/>
      </w:pPr>
    </w:lvl>
    <w:lvl w:ilvl="8" w:tplc="98AEEDA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AD02CCF"/>
    <w:multiLevelType w:val="multilevel"/>
    <w:tmpl w:val="705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B3B42"/>
    <w:multiLevelType w:val="multilevel"/>
    <w:tmpl w:val="39F2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47A13"/>
    <w:multiLevelType w:val="multilevel"/>
    <w:tmpl w:val="FA1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64F24"/>
    <w:multiLevelType w:val="multilevel"/>
    <w:tmpl w:val="C8B2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E2891"/>
    <w:multiLevelType w:val="multilevel"/>
    <w:tmpl w:val="0F52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36D58"/>
    <w:multiLevelType w:val="multilevel"/>
    <w:tmpl w:val="514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562850">
    <w:abstractNumId w:val="4"/>
    <w:lvlOverride w:ilvl="0">
      <w:startOverride w:val="1"/>
    </w:lvlOverride>
  </w:num>
  <w:num w:numId="2" w16cid:durableId="1000082649">
    <w:abstractNumId w:val="7"/>
  </w:num>
  <w:num w:numId="3" w16cid:durableId="1100370462">
    <w:abstractNumId w:val="2"/>
  </w:num>
  <w:num w:numId="4" w16cid:durableId="1776434819">
    <w:abstractNumId w:val="1"/>
  </w:num>
  <w:num w:numId="5" w16cid:durableId="90466844">
    <w:abstractNumId w:val="9"/>
  </w:num>
  <w:num w:numId="6" w16cid:durableId="1205866375">
    <w:abstractNumId w:val="0"/>
  </w:num>
  <w:num w:numId="7" w16cid:durableId="629094584">
    <w:abstractNumId w:val="8"/>
  </w:num>
  <w:num w:numId="8" w16cid:durableId="1601181812">
    <w:abstractNumId w:val="5"/>
  </w:num>
  <w:num w:numId="9" w16cid:durableId="372116940">
    <w:abstractNumId w:val="6"/>
  </w:num>
  <w:num w:numId="10" w16cid:durableId="516314504">
    <w:abstractNumId w:val="10"/>
  </w:num>
  <w:num w:numId="11" w16cid:durableId="4267319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4A4"/>
    <w:rsid w:val="000864A4"/>
    <w:rsid w:val="006874BC"/>
    <w:rsid w:val="00CF42BC"/>
    <w:rsid w:val="00EC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0160E"/>
  <w15:docId w15:val="{DFB401D4-A5AB-4B13-8C51-08E31370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891</Words>
  <Characters>5079</Characters>
  <Application>Microsoft Office Word</Application>
  <DocSecurity>0</DocSecurity>
  <Lines>42</Lines>
  <Paragraphs>11</Paragraphs>
  <ScaleCrop>false</ScaleCrop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2026-07-15T02:45:00Z</dcterms:modified>
</cp:coreProperties>
</file>