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2BC" w:rsidRDefault="00074898">
      <w:r>
        <w:t>Q1.</w:t>
      </w:r>
    </w:p>
    <w:p w:rsidR="00074898" w:rsidRPr="00757CF3" w:rsidRDefault="00074898" w:rsidP="00074898">
      <w:pPr>
        <w:spacing w:after="0" w:line="240" w:lineRule="auto"/>
        <w:contextualSpacing/>
        <w:jc w:val="both"/>
        <w:rPr>
          <w:rFonts w:cstheme="minorHAnsi"/>
          <w:sz w:val="18"/>
          <w:szCs w:val="18"/>
        </w:rPr>
      </w:pP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 void multiply(int a[10][10], int b[10][10], int r1, int c1, int r2, int c2)</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2. {</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3.     int mult[10][10], i, j, k;</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 xml:space="preserve">4. </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5.     // Initializing elements of matrix mult to 0.</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6.     for(i = 0; i &lt; r1; ++i)</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7.         for(j = 0; j &lt; c2; ++j)</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8.         {</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9.             mult[i][j]=0;</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10.         }</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11.     // Multiplying matrix a and b and storing in array mult.</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12.     for(i = 0; i &lt; r1; ++i)</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13.         for(j = 0; j &lt; c2; ++j)</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14.             for(k = 0; k &lt; c1; ++k)</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15.             {</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16.                 mult[i][j] += a[i][k] * b[k][j];</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17.             }</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18.     // Displaying the multiplication of two matrix.</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19.     cout &lt;&lt; endl &lt;&lt; "Output Matrix: " &lt;&lt; endl;</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20.     for(i = 0; i &lt; r1; ++i)</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21.     for(j = 0; j &lt; c2; ++j)</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22.     {</w:t>
      </w:r>
      <w:r w:rsidRPr="00757CF3">
        <w:rPr>
          <w:rFonts w:cstheme="minorHAnsi"/>
          <w:sz w:val="18"/>
          <w:szCs w:val="18"/>
        </w:rPr>
        <w:tab/>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23.         cout &lt;&lt; " " &lt;&lt; mult[i][j];</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24.         if(j == c2-1)</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25.             cout &lt;&lt; endl;</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26.     }</w:t>
      </w:r>
    </w:p>
    <w:p w:rsidR="00074898" w:rsidRPr="00757CF3" w:rsidRDefault="00074898" w:rsidP="00074898">
      <w:pPr>
        <w:spacing w:after="0" w:line="240" w:lineRule="auto"/>
        <w:contextualSpacing/>
        <w:jc w:val="both"/>
        <w:rPr>
          <w:rFonts w:cstheme="minorHAnsi"/>
          <w:sz w:val="18"/>
          <w:szCs w:val="18"/>
        </w:rPr>
      </w:pPr>
      <w:r w:rsidRPr="00757CF3">
        <w:rPr>
          <w:rFonts w:cstheme="minorHAnsi"/>
          <w:sz w:val="18"/>
          <w:szCs w:val="18"/>
        </w:rPr>
        <w:t>27.     cout &lt;&lt; endl;</w:t>
      </w:r>
    </w:p>
    <w:p w:rsidR="00074898" w:rsidRPr="00757CF3" w:rsidRDefault="00074898" w:rsidP="00074898">
      <w:pPr>
        <w:spacing w:after="0" w:line="240" w:lineRule="auto"/>
        <w:contextualSpacing/>
        <w:jc w:val="both"/>
        <w:rPr>
          <w:rFonts w:cstheme="minorHAnsi"/>
        </w:rPr>
      </w:pPr>
      <w:r w:rsidRPr="00757CF3">
        <w:rPr>
          <w:rFonts w:cstheme="minorHAnsi"/>
          <w:sz w:val="18"/>
          <w:szCs w:val="18"/>
        </w:rPr>
        <w:t>28. }</w:t>
      </w:r>
    </w:p>
    <w:p w:rsidR="00074898" w:rsidRPr="00757CF3" w:rsidRDefault="00074898" w:rsidP="00074898"/>
    <w:p w:rsidR="00074898" w:rsidRPr="00757CF3" w:rsidRDefault="00074898" w:rsidP="00074898">
      <w:pPr>
        <w:jc w:val="both"/>
        <w:rPr>
          <w:rFonts w:cstheme="minorHAnsi"/>
        </w:rPr>
      </w:pPr>
    </w:p>
    <w:p w:rsidR="00074898" w:rsidRPr="00757CF3" w:rsidRDefault="00074898" w:rsidP="00074898">
      <w:pPr>
        <w:jc w:val="both"/>
        <w:rPr>
          <w:rFonts w:cstheme="minorHAnsi"/>
        </w:rPr>
      </w:pPr>
      <w:r w:rsidRPr="00757CF3">
        <w:rPr>
          <w:rFonts w:cstheme="minorHAnsi"/>
        </w:rPr>
        <w:t xml:space="preserve">The C++ function given above [Adapted from: </w:t>
      </w:r>
      <w:hyperlink r:id="rId4" w:history="1">
        <w:r w:rsidRPr="00757CF3">
          <w:rPr>
            <w:rStyle w:val="Hyperlink"/>
            <w:rFonts w:cstheme="minorHAnsi"/>
          </w:rPr>
          <w:t>https://www.programiz.com/cpp-programming/examples/matrix-multiplication</w:t>
        </w:r>
      </w:hyperlink>
      <w:r w:rsidRPr="00757CF3">
        <w:rPr>
          <w:rFonts w:cstheme="minorHAnsi"/>
        </w:rPr>
        <w:t>] is used for multiplying two matrices (a and b). Note that line numbers have been added at the start of each line of code for convenience.</w:t>
      </w:r>
    </w:p>
    <w:p w:rsidR="00074898" w:rsidRPr="00757CF3" w:rsidRDefault="00074898" w:rsidP="00074898">
      <w:pPr>
        <w:jc w:val="both"/>
        <w:rPr>
          <w:rFonts w:cstheme="minorHAnsi"/>
        </w:rPr>
      </w:pPr>
      <w:r w:rsidRPr="00757CF3">
        <w:rPr>
          <w:rFonts w:cstheme="minorHAnsi"/>
        </w:rPr>
        <w:t xml:space="preserve">a. Draw the </w:t>
      </w:r>
      <w:r>
        <w:rPr>
          <w:rFonts w:cstheme="minorHAnsi"/>
        </w:rPr>
        <w:t xml:space="preserve">control </w:t>
      </w:r>
      <w:r w:rsidRPr="00757CF3">
        <w:rPr>
          <w:rFonts w:cstheme="minorHAnsi"/>
        </w:rPr>
        <w:t>flow graph of this function.</w:t>
      </w:r>
    </w:p>
    <w:p w:rsidR="00074898" w:rsidRPr="00757CF3" w:rsidRDefault="00074898" w:rsidP="00074898">
      <w:pPr>
        <w:jc w:val="both"/>
        <w:rPr>
          <w:rFonts w:cstheme="minorHAnsi"/>
        </w:rPr>
      </w:pPr>
      <w:r w:rsidRPr="00757CF3">
        <w:rPr>
          <w:rFonts w:cstheme="minorHAnsi"/>
        </w:rPr>
        <w:t>b. What is the maximum number of linearly independent paths in the flow graph of this function?</w:t>
      </w:r>
    </w:p>
    <w:p w:rsidR="00074898" w:rsidRPr="00757CF3" w:rsidRDefault="00074898" w:rsidP="00074898">
      <w:pPr>
        <w:jc w:val="both"/>
        <w:rPr>
          <w:rFonts w:cstheme="minorHAnsi"/>
        </w:rPr>
      </w:pPr>
      <w:r w:rsidRPr="00757CF3">
        <w:rPr>
          <w:rFonts w:cstheme="minorHAnsi"/>
          <w:b/>
        </w:rPr>
        <w:t xml:space="preserve">Maximum number of linearly independent paths = V(G) = E – N + 2 = </w:t>
      </w:r>
    </w:p>
    <w:p w:rsidR="00074898" w:rsidRDefault="00074898" w:rsidP="00074898">
      <w:pPr>
        <w:pStyle w:val="ListParagraph"/>
        <w:tabs>
          <w:tab w:val="left" w:pos="810"/>
        </w:tabs>
        <w:spacing w:after="0" w:line="240" w:lineRule="auto"/>
        <w:ind w:left="0"/>
        <w:jc w:val="both"/>
        <w:rPr>
          <w:rFonts w:cstheme="minorHAnsi"/>
        </w:rPr>
      </w:pPr>
      <w:r>
        <w:rPr>
          <w:rFonts w:cstheme="minorHAnsi"/>
        </w:rPr>
        <w:t>c. Enumerate the paths.</w:t>
      </w:r>
    </w:p>
    <w:p w:rsidR="00074898" w:rsidRDefault="00074898" w:rsidP="00074898">
      <w:pPr>
        <w:pStyle w:val="ListParagraph"/>
        <w:tabs>
          <w:tab w:val="left" w:pos="810"/>
        </w:tabs>
        <w:spacing w:after="0" w:line="240" w:lineRule="auto"/>
        <w:ind w:left="0"/>
        <w:jc w:val="both"/>
        <w:rPr>
          <w:rFonts w:cstheme="minorHAnsi"/>
        </w:rPr>
      </w:pPr>
    </w:p>
    <w:p w:rsidR="00512816" w:rsidRDefault="00512816" w:rsidP="00074898">
      <w:pPr>
        <w:pStyle w:val="ListParagraph"/>
        <w:tabs>
          <w:tab w:val="left" w:pos="810"/>
        </w:tabs>
        <w:spacing w:after="0" w:line="240" w:lineRule="auto"/>
        <w:ind w:left="0"/>
        <w:jc w:val="both"/>
        <w:rPr>
          <w:rFonts w:cstheme="minorHAnsi"/>
        </w:rPr>
      </w:pPr>
    </w:p>
    <w:p w:rsidR="00512816" w:rsidRDefault="00512816" w:rsidP="00074898">
      <w:pPr>
        <w:pStyle w:val="ListParagraph"/>
        <w:tabs>
          <w:tab w:val="left" w:pos="810"/>
        </w:tabs>
        <w:spacing w:after="0" w:line="240" w:lineRule="auto"/>
        <w:ind w:left="0"/>
        <w:jc w:val="both"/>
        <w:rPr>
          <w:rFonts w:cstheme="minorHAnsi"/>
        </w:rPr>
      </w:pPr>
    </w:p>
    <w:p w:rsidR="00512816" w:rsidRDefault="00512816" w:rsidP="00074898">
      <w:pPr>
        <w:pStyle w:val="ListParagraph"/>
        <w:tabs>
          <w:tab w:val="left" w:pos="810"/>
        </w:tabs>
        <w:spacing w:after="0" w:line="240" w:lineRule="auto"/>
        <w:ind w:left="0"/>
        <w:jc w:val="both"/>
        <w:rPr>
          <w:rFonts w:cstheme="minorHAnsi"/>
        </w:rPr>
      </w:pPr>
    </w:p>
    <w:p w:rsidR="00512816" w:rsidRDefault="00512816" w:rsidP="00074898">
      <w:pPr>
        <w:pStyle w:val="ListParagraph"/>
        <w:tabs>
          <w:tab w:val="left" w:pos="810"/>
        </w:tabs>
        <w:spacing w:after="0" w:line="240" w:lineRule="auto"/>
        <w:ind w:left="0"/>
        <w:jc w:val="both"/>
        <w:rPr>
          <w:rFonts w:cstheme="minorHAnsi"/>
        </w:rPr>
      </w:pPr>
    </w:p>
    <w:p w:rsidR="00512816" w:rsidRDefault="00512816" w:rsidP="00074898">
      <w:pPr>
        <w:pStyle w:val="ListParagraph"/>
        <w:tabs>
          <w:tab w:val="left" w:pos="810"/>
        </w:tabs>
        <w:spacing w:after="0" w:line="240" w:lineRule="auto"/>
        <w:ind w:left="0"/>
        <w:jc w:val="both"/>
        <w:rPr>
          <w:rFonts w:cstheme="minorHAnsi"/>
        </w:rPr>
      </w:pPr>
    </w:p>
    <w:p w:rsidR="00512816" w:rsidRDefault="00512816" w:rsidP="00074898">
      <w:pPr>
        <w:pStyle w:val="ListParagraph"/>
        <w:tabs>
          <w:tab w:val="left" w:pos="810"/>
        </w:tabs>
        <w:spacing w:after="0" w:line="240" w:lineRule="auto"/>
        <w:ind w:left="0"/>
        <w:jc w:val="both"/>
        <w:rPr>
          <w:rFonts w:cstheme="minorHAnsi"/>
        </w:rPr>
      </w:pPr>
    </w:p>
    <w:p w:rsidR="00512816" w:rsidRDefault="00512816" w:rsidP="00074898">
      <w:pPr>
        <w:pStyle w:val="ListParagraph"/>
        <w:tabs>
          <w:tab w:val="left" w:pos="810"/>
        </w:tabs>
        <w:spacing w:after="0" w:line="240" w:lineRule="auto"/>
        <w:ind w:left="0"/>
        <w:jc w:val="both"/>
        <w:rPr>
          <w:rFonts w:cstheme="minorHAnsi"/>
        </w:rPr>
      </w:pPr>
    </w:p>
    <w:p w:rsidR="00512816" w:rsidRDefault="00512816" w:rsidP="00074898">
      <w:pPr>
        <w:pStyle w:val="ListParagraph"/>
        <w:tabs>
          <w:tab w:val="left" w:pos="810"/>
        </w:tabs>
        <w:spacing w:after="0" w:line="240" w:lineRule="auto"/>
        <w:ind w:left="0"/>
        <w:jc w:val="both"/>
        <w:rPr>
          <w:rFonts w:cstheme="minorHAnsi"/>
        </w:rPr>
      </w:pPr>
    </w:p>
    <w:p w:rsidR="00074898" w:rsidRPr="00757CF3" w:rsidRDefault="00074898" w:rsidP="00074898">
      <w:pPr>
        <w:pStyle w:val="ListParagraph"/>
        <w:tabs>
          <w:tab w:val="left" w:pos="810"/>
        </w:tabs>
        <w:spacing w:after="0" w:line="240" w:lineRule="auto"/>
        <w:ind w:left="0"/>
        <w:jc w:val="both"/>
        <w:rPr>
          <w:rFonts w:cstheme="minorHAnsi"/>
        </w:rPr>
      </w:pPr>
      <w:bookmarkStart w:id="0" w:name="_GoBack"/>
      <w:bookmarkEnd w:id="0"/>
      <w:r>
        <w:rPr>
          <w:rFonts w:cstheme="minorHAnsi"/>
        </w:rPr>
        <w:lastRenderedPageBreak/>
        <w:t>Q2.</w:t>
      </w:r>
    </w:p>
    <w:p w:rsidR="00074898" w:rsidRPr="00757CF3" w:rsidRDefault="00074898" w:rsidP="00074898">
      <w:pPr>
        <w:pStyle w:val="ListParagraph"/>
        <w:tabs>
          <w:tab w:val="left" w:pos="810"/>
        </w:tabs>
        <w:spacing w:after="0" w:line="240" w:lineRule="auto"/>
        <w:ind w:left="0"/>
        <w:jc w:val="both"/>
        <w:rPr>
          <w:rFonts w:ascii="Verdana" w:hAnsi="Verdana" w:cs="Times New Roman"/>
          <w:sz w:val="20"/>
          <w:szCs w:val="20"/>
        </w:rPr>
      </w:pPr>
      <w:r w:rsidRPr="00757CF3">
        <w:rPr>
          <w:rFonts w:ascii="Verdana" w:hAnsi="Verdana" w:cs="Times New Roman"/>
          <w:sz w:val="20"/>
          <w:szCs w:val="20"/>
        </w:rPr>
        <w:t>An economics application estimates the human poverty index (HPI) of a country by considering its GDP in billions of US dollars (0.0 – 100.0, 100.0+), its unemployment rate (UR) as a percentage (0.0 – 10.0, 10.1 – 50.0, 50.1 – 100.0), its inflation rate (IR) (low, high), and its average family size (AFS) (very small, small, medium, large, very large). The HPI estimation module of this application uses the estimates shown in the table below.</w:t>
      </w:r>
    </w:p>
    <w:p w:rsidR="00074898" w:rsidRPr="00757CF3" w:rsidRDefault="00074898" w:rsidP="00074898">
      <w:pPr>
        <w:pStyle w:val="ListParagraph"/>
        <w:tabs>
          <w:tab w:val="left" w:pos="810"/>
        </w:tabs>
        <w:spacing w:after="0" w:line="240" w:lineRule="auto"/>
        <w:ind w:left="0"/>
        <w:jc w:val="both"/>
        <w:rPr>
          <w:rFonts w:ascii="Verdana" w:hAnsi="Verdana" w:cs="Times New Roman"/>
          <w:sz w:val="20"/>
          <w:szCs w:val="20"/>
        </w:rPr>
      </w:pPr>
    </w:p>
    <w:p w:rsidR="00074898" w:rsidRPr="00757CF3" w:rsidRDefault="00074898" w:rsidP="00074898">
      <w:pPr>
        <w:pStyle w:val="ListParagraph"/>
        <w:tabs>
          <w:tab w:val="left" w:pos="810"/>
        </w:tabs>
        <w:spacing w:after="0" w:line="240" w:lineRule="auto"/>
        <w:ind w:left="0"/>
        <w:jc w:val="both"/>
        <w:rPr>
          <w:rFonts w:ascii="Verdana" w:hAnsi="Verdana" w:cs="Times New Roman"/>
          <w:sz w:val="18"/>
          <w:szCs w:val="18"/>
        </w:rPr>
      </w:pPr>
    </w:p>
    <w:tbl>
      <w:tblPr>
        <w:tblStyle w:val="TableGrid"/>
        <w:tblW w:w="10440" w:type="dxa"/>
        <w:jc w:val="center"/>
        <w:tblLook w:val="04A0" w:firstRow="1" w:lastRow="0" w:firstColumn="1" w:lastColumn="0" w:noHBand="0" w:noVBand="1"/>
      </w:tblPr>
      <w:tblGrid>
        <w:gridCol w:w="644"/>
        <w:gridCol w:w="1281"/>
        <w:gridCol w:w="562"/>
        <w:gridCol w:w="715"/>
        <w:gridCol w:w="616"/>
        <w:gridCol w:w="704"/>
        <w:gridCol w:w="562"/>
        <w:gridCol w:w="868"/>
        <w:gridCol w:w="803"/>
        <w:gridCol w:w="738"/>
        <w:gridCol w:w="736"/>
        <w:gridCol w:w="738"/>
        <w:gridCol w:w="735"/>
        <w:gridCol w:w="738"/>
      </w:tblGrid>
      <w:tr w:rsidR="00074898" w:rsidRPr="00757CF3" w:rsidTr="003A6B3A">
        <w:trPr>
          <w:jc w:val="center"/>
        </w:trPr>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rPr>
                <w:rFonts w:ascii="Verdana" w:hAnsi="Verdana" w:cs="Times New Roman"/>
                <w:b/>
                <w:sz w:val="18"/>
                <w:szCs w:val="18"/>
              </w:rPr>
            </w:pPr>
            <w:r w:rsidRPr="00757CF3">
              <w:rPr>
                <w:rFonts w:ascii="Verdana" w:hAnsi="Verdana" w:cs="Times New Roman"/>
                <w:b/>
                <w:sz w:val="18"/>
                <w:szCs w:val="18"/>
              </w:rPr>
              <w:t>GDP</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398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0.0 – 100.0</w:t>
            </w:r>
          </w:p>
        </w:tc>
        <w:tc>
          <w:tcPr>
            <w:tcW w:w="452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100.0+</w:t>
            </w:r>
          </w:p>
        </w:tc>
      </w:tr>
      <w:tr w:rsidR="00074898" w:rsidRPr="00757CF3" w:rsidTr="003A6B3A">
        <w:trPr>
          <w:jc w:val="center"/>
        </w:trPr>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rPr>
                <w:rFonts w:ascii="Verdana" w:hAnsi="Verdana" w:cs="Times New Roman"/>
                <w:b/>
                <w:sz w:val="18"/>
                <w:szCs w:val="18"/>
              </w:rPr>
            </w:pPr>
            <w:r w:rsidRPr="00757CF3">
              <w:rPr>
                <w:rFonts w:ascii="Verdana" w:hAnsi="Verdana" w:cs="Times New Roman"/>
                <w:b/>
                <w:sz w:val="18"/>
                <w:szCs w:val="18"/>
              </w:rPr>
              <w:t>UR</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2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0.0 – 10.0</w:t>
            </w:r>
          </w:p>
        </w:tc>
        <w:tc>
          <w:tcPr>
            <w:tcW w:w="13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10.1 – 50.0</w:t>
            </w:r>
          </w:p>
        </w:tc>
        <w:tc>
          <w:tcPr>
            <w:tcW w:w="14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50.1 – 100.0</w:t>
            </w:r>
          </w:p>
        </w:tc>
        <w:tc>
          <w:tcPr>
            <w:tcW w:w="155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0.0 – 10.0</w:t>
            </w:r>
          </w:p>
        </w:tc>
        <w:tc>
          <w:tcPr>
            <w:tcW w:w="14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10.1 – 50.0</w:t>
            </w:r>
          </w:p>
        </w:tc>
        <w:tc>
          <w:tcPr>
            <w:tcW w:w="14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50.1 – 100.0</w:t>
            </w:r>
          </w:p>
        </w:tc>
      </w:tr>
      <w:tr w:rsidR="00074898" w:rsidRPr="00757CF3" w:rsidTr="003A6B3A">
        <w:trPr>
          <w:jc w:val="center"/>
        </w:trPr>
        <w:tc>
          <w:tcPr>
            <w:tcW w:w="6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rPr>
                <w:rFonts w:ascii="Verdana" w:hAnsi="Verdana" w:cs="Times New Roman"/>
                <w:b/>
                <w:sz w:val="18"/>
                <w:szCs w:val="18"/>
              </w:rPr>
            </w:pPr>
            <w:r w:rsidRPr="00757CF3">
              <w:rPr>
                <w:rFonts w:ascii="Verdana" w:hAnsi="Verdana" w:cs="Times New Roman"/>
                <w:b/>
                <w:sz w:val="18"/>
                <w:szCs w:val="18"/>
              </w:rPr>
              <w:t>IR</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low</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high</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low</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high</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low</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high</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low</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high</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low</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high</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low</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i/>
                <w:sz w:val="18"/>
                <w:szCs w:val="18"/>
              </w:rPr>
            </w:pPr>
            <w:r w:rsidRPr="00757CF3">
              <w:rPr>
                <w:rFonts w:ascii="Verdana" w:hAnsi="Verdana" w:cs="Times New Roman"/>
                <w:i/>
                <w:sz w:val="18"/>
                <w:szCs w:val="18"/>
              </w:rPr>
              <w:t>high</w:t>
            </w:r>
          </w:p>
        </w:tc>
      </w:tr>
      <w:tr w:rsidR="00074898" w:rsidRPr="00757CF3" w:rsidTr="003A6B3A">
        <w:trPr>
          <w:jc w:val="center"/>
        </w:trPr>
        <w:tc>
          <w:tcPr>
            <w:tcW w:w="64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rPr>
                <w:rFonts w:ascii="Verdana" w:hAnsi="Verdana" w:cs="Times New Roman"/>
                <w:b/>
                <w:sz w:val="18"/>
                <w:szCs w:val="18"/>
              </w:rPr>
            </w:pPr>
            <w:r w:rsidRPr="00757CF3">
              <w:rPr>
                <w:rFonts w:ascii="Verdana" w:hAnsi="Verdana" w:cs="Times New Roman"/>
                <w:b/>
                <w:sz w:val="18"/>
                <w:szCs w:val="18"/>
              </w:rPr>
              <w:t>AFS</w:t>
            </w: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Verdana" w:hAnsi="Verdana" w:cs="Times New Roman"/>
                <w:i/>
                <w:sz w:val="18"/>
                <w:szCs w:val="18"/>
              </w:rPr>
            </w:pPr>
            <w:r w:rsidRPr="00757CF3">
              <w:rPr>
                <w:rFonts w:ascii="Verdana" w:hAnsi="Verdana" w:cs="Times New Roman"/>
                <w:i/>
                <w:sz w:val="18"/>
                <w:szCs w:val="18"/>
              </w:rPr>
              <w:t>very small</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14.5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13.5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15.5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15.0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14.0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16.0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10.0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11.0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11.5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12.5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12</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13</w:t>
            </w:r>
          </w:p>
        </w:tc>
      </w:tr>
      <w:tr w:rsidR="00074898" w:rsidRPr="00757CF3"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757CF3" w:rsidRDefault="00074898" w:rsidP="003A6B3A">
            <w:pPr>
              <w:rPr>
                <w:rFonts w:ascii="Verdana" w:eastAsiaTheme="minorEastAsia" w:hAnsi="Verdana" w:cs="Times New Roman"/>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Verdana" w:hAnsi="Verdana" w:cs="Times New Roman"/>
                <w:i/>
                <w:sz w:val="18"/>
                <w:szCs w:val="18"/>
              </w:rPr>
            </w:pPr>
            <w:r w:rsidRPr="00757CF3">
              <w:rPr>
                <w:rFonts w:ascii="Verdana" w:hAnsi="Verdana" w:cs="Times New Roman"/>
                <w:i/>
                <w:sz w:val="18"/>
                <w:szCs w:val="18"/>
              </w:rPr>
              <w:t>small</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15.5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14.5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16.5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16.0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15.0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17.0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11.0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12.0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12.5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13.5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13</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14</w:t>
            </w:r>
          </w:p>
        </w:tc>
      </w:tr>
      <w:tr w:rsidR="00074898" w:rsidRPr="00757CF3"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757CF3" w:rsidRDefault="00074898" w:rsidP="003A6B3A">
            <w:pPr>
              <w:rPr>
                <w:rFonts w:ascii="Verdana" w:eastAsiaTheme="minorEastAsia" w:hAnsi="Verdana" w:cs="Times New Roman"/>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Verdana" w:hAnsi="Verdana" w:cs="Times New Roman"/>
                <w:i/>
                <w:sz w:val="18"/>
                <w:szCs w:val="18"/>
              </w:rPr>
            </w:pPr>
            <w:r w:rsidRPr="00757CF3">
              <w:rPr>
                <w:rFonts w:ascii="Verdana" w:hAnsi="Verdana" w:cs="Times New Roman"/>
                <w:i/>
                <w:sz w:val="18"/>
                <w:szCs w:val="18"/>
              </w:rPr>
              <w:t>medium</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16.5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15.5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17.5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17.0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16.0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18.0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12.0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13.0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13.5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14.5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14</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15</w:t>
            </w:r>
          </w:p>
        </w:tc>
      </w:tr>
      <w:tr w:rsidR="00074898" w:rsidRPr="00757CF3"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757CF3" w:rsidRDefault="00074898" w:rsidP="003A6B3A">
            <w:pPr>
              <w:rPr>
                <w:rFonts w:ascii="Verdana" w:eastAsiaTheme="minorEastAsia" w:hAnsi="Verdana" w:cs="Times New Roman"/>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Verdana" w:hAnsi="Verdana" w:cs="Times New Roman"/>
                <w:i/>
                <w:sz w:val="18"/>
                <w:szCs w:val="18"/>
              </w:rPr>
            </w:pPr>
            <w:r w:rsidRPr="00757CF3">
              <w:rPr>
                <w:rFonts w:ascii="Verdana" w:hAnsi="Verdana" w:cs="Times New Roman"/>
                <w:i/>
                <w:sz w:val="18"/>
                <w:szCs w:val="18"/>
              </w:rPr>
              <w:t>large</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17.5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16.5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18.5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18.0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17.0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19.0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13.0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14.0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14.5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15.5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16</w:t>
            </w:r>
          </w:p>
        </w:tc>
      </w:tr>
      <w:tr w:rsidR="00074898" w:rsidRPr="00757CF3"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757CF3" w:rsidRDefault="00074898" w:rsidP="003A6B3A">
            <w:pPr>
              <w:rPr>
                <w:rFonts w:ascii="Verdana" w:eastAsiaTheme="minorEastAsia" w:hAnsi="Verdana" w:cs="Times New Roman"/>
                <w:b/>
                <w:sz w:val="18"/>
                <w:szCs w:val="18"/>
              </w:rPr>
            </w:pPr>
          </w:p>
        </w:tc>
        <w:tc>
          <w:tcPr>
            <w:tcW w:w="12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Verdana" w:hAnsi="Verdana" w:cs="Times New Roman"/>
                <w:i/>
                <w:sz w:val="18"/>
                <w:szCs w:val="18"/>
              </w:rPr>
            </w:pPr>
            <w:r w:rsidRPr="00757CF3">
              <w:rPr>
                <w:rFonts w:ascii="Verdana" w:hAnsi="Verdana" w:cs="Times New Roman"/>
                <w:i/>
                <w:sz w:val="18"/>
                <w:szCs w:val="18"/>
              </w:rPr>
              <w:t>very large</w:t>
            </w:r>
          </w:p>
        </w:tc>
        <w:tc>
          <w:tcPr>
            <w:tcW w:w="5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18.5</w:t>
            </w:r>
          </w:p>
        </w:tc>
        <w:tc>
          <w:tcPr>
            <w:tcW w:w="7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17.5</w:t>
            </w:r>
          </w:p>
        </w:tc>
        <w:tc>
          <w:tcPr>
            <w:tcW w:w="6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19.5</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19.0</w:t>
            </w:r>
          </w:p>
        </w:tc>
        <w:tc>
          <w:tcPr>
            <w:tcW w:w="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18.0</w:t>
            </w:r>
          </w:p>
        </w:tc>
        <w:tc>
          <w:tcPr>
            <w:tcW w:w="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20.0</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14.0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15.0</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15.5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16.5</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16</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Comic Sans MS" w:hAnsi="Comic Sans MS" w:cs="Times New Roman"/>
                <w:sz w:val="18"/>
                <w:szCs w:val="18"/>
              </w:rPr>
            </w:pPr>
            <w:r w:rsidRPr="00757CF3">
              <w:rPr>
                <w:rFonts w:ascii="Comic Sans MS" w:hAnsi="Comic Sans MS" w:cs="Times New Roman"/>
                <w:sz w:val="18"/>
                <w:szCs w:val="18"/>
              </w:rPr>
              <w:t>17</w:t>
            </w:r>
          </w:p>
        </w:tc>
      </w:tr>
    </w:tbl>
    <w:p w:rsidR="00074898" w:rsidRPr="00757CF3" w:rsidRDefault="00074898" w:rsidP="00074898">
      <w:pPr>
        <w:pStyle w:val="ListParagraph"/>
        <w:tabs>
          <w:tab w:val="left" w:pos="810"/>
        </w:tabs>
        <w:spacing w:after="0" w:line="240" w:lineRule="auto"/>
        <w:ind w:left="0"/>
        <w:jc w:val="both"/>
        <w:rPr>
          <w:rFonts w:ascii="Verdana" w:hAnsi="Verdana" w:cs="Times New Roman"/>
          <w:sz w:val="18"/>
          <w:szCs w:val="18"/>
        </w:rPr>
      </w:pPr>
    </w:p>
    <w:p w:rsidR="00074898" w:rsidRPr="00757CF3" w:rsidRDefault="00074898" w:rsidP="00074898">
      <w:pPr>
        <w:pStyle w:val="ListParagraph"/>
        <w:tabs>
          <w:tab w:val="left" w:pos="810"/>
        </w:tabs>
        <w:spacing w:after="0" w:line="240" w:lineRule="auto"/>
        <w:ind w:left="0"/>
        <w:jc w:val="both"/>
        <w:rPr>
          <w:rFonts w:ascii="Verdana" w:hAnsi="Verdana" w:cs="Times New Roman"/>
          <w:sz w:val="20"/>
          <w:szCs w:val="20"/>
        </w:rPr>
      </w:pPr>
    </w:p>
    <w:p w:rsidR="00074898" w:rsidRPr="00757CF3" w:rsidRDefault="00074898" w:rsidP="00074898">
      <w:pPr>
        <w:pStyle w:val="ListParagraph"/>
        <w:tabs>
          <w:tab w:val="left" w:pos="810"/>
        </w:tabs>
        <w:spacing w:after="0" w:line="240" w:lineRule="auto"/>
        <w:ind w:left="0"/>
        <w:jc w:val="both"/>
        <w:rPr>
          <w:rFonts w:ascii="Verdana" w:hAnsi="Verdana" w:cs="Times New Roman"/>
          <w:sz w:val="20"/>
          <w:szCs w:val="20"/>
        </w:rPr>
      </w:pPr>
      <w:r w:rsidRPr="00757CF3">
        <w:rPr>
          <w:rFonts w:ascii="Verdana" w:hAnsi="Verdana" w:cs="Times New Roman"/>
          <w:sz w:val="20"/>
          <w:szCs w:val="20"/>
        </w:rPr>
        <w:t xml:space="preserve">Use ECP and BVA to fill out the following two tables for black-box testing of the HPI estimation module. Use </w:t>
      </w:r>
      <w:r w:rsidRPr="00757CF3">
        <w:rPr>
          <w:rFonts w:ascii="Verdana" w:hAnsi="Verdana" w:cs="Times New Roman"/>
          <w:b/>
          <w:sz w:val="20"/>
          <w:szCs w:val="20"/>
        </w:rPr>
        <w:t>minimum</w:t>
      </w:r>
      <w:r w:rsidRPr="00757CF3">
        <w:rPr>
          <w:rFonts w:ascii="Verdana" w:hAnsi="Verdana" w:cs="Times New Roman"/>
          <w:sz w:val="20"/>
          <w:szCs w:val="20"/>
        </w:rPr>
        <w:t xml:space="preserve"> test cases in the last table.</w:t>
      </w:r>
    </w:p>
    <w:p w:rsidR="00074898" w:rsidRPr="00757CF3" w:rsidRDefault="00074898" w:rsidP="00074898">
      <w:pPr>
        <w:pStyle w:val="ListParagraph"/>
        <w:tabs>
          <w:tab w:val="left" w:pos="810"/>
        </w:tabs>
        <w:spacing w:after="0" w:line="240" w:lineRule="auto"/>
        <w:ind w:left="0"/>
        <w:jc w:val="both"/>
        <w:rPr>
          <w:rFonts w:ascii="Verdana" w:hAnsi="Verdana" w:cs="Times New Roman"/>
          <w:sz w:val="20"/>
          <w:szCs w:val="20"/>
        </w:rPr>
      </w:pPr>
    </w:p>
    <w:p w:rsidR="00074898" w:rsidRPr="00757CF3" w:rsidRDefault="00074898" w:rsidP="00074898">
      <w:pPr>
        <w:pStyle w:val="ListParagraph"/>
        <w:tabs>
          <w:tab w:val="left" w:pos="810"/>
        </w:tabs>
        <w:spacing w:after="0" w:line="240" w:lineRule="auto"/>
        <w:ind w:left="0"/>
        <w:jc w:val="both"/>
        <w:rPr>
          <w:rFonts w:ascii="Verdana" w:hAnsi="Verdana" w:cs="Times New Roman"/>
          <w:sz w:val="18"/>
          <w:szCs w:val="18"/>
        </w:rPr>
      </w:pPr>
    </w:p>
    <w:tbl>
      <w:tblPr>
        <w:tblStyle w:val="TableGrid"/>
        <w:tblW w:w="10713" w:type="dxa"/>
        <w:jc w:val="center"/>
        <w:tblLook w:val="04A0" w:firstRow="1" w:lastRow="0" w:firstColumn="1" w:lastColumn="0" w:noHBand="0" w:noVBand="1"/>
      </w:tblPr>
      <w:tblGrid>
        <w:gridCol w:w="1146"/>
        <w:gridCol w:w="2321"/>
        <w:gridCol w:w="1260"/>
        <w:gridCol w:w="1800"/>
        <w:gridCol w:w="2340"/>
        <w:gridCol w:w="1846"/>
      </w:tblGrid>
      <w:tr w:rsidR="00074898" w:rsidRPr="00757CF3" w:rsidTr="003A6B3A">
        <w:trPr>
          <w:jc w:val="center"/>
        </w:trPr>
        <w:tc>
          <w:tcPr>
            <w:tcW w:w="11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b/>
                <w:sz w:val="18"/>
                <w:szCs w:val="18"/>
              </w:rPr>
            </w:pPr>
            <w:r w:rsidRPr="00757CF3">
              <w:rPr>
                <w:rFonts w:ascii="Verdana" w:hAnsi="Verdana" w:cs="Times New Roman"/>
                <w:b/>
                <w:sz w:val="18"/>
                <w:szCs w:val="18"/>
              </w:rPr>
              <w:t>Variable</w:t>
            </w:r>
          </w:p>
        </w:tc>
        <w:tc>
          <w:tcPr>
            <w:tcW w:w="23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b/>
                <w:sz w:val="18"/>
                <w:szCs w:val="18"/>
              </w:rPr>
            </w:pPr>
            <w:r w:rsidRPr="00757CF3">
              <w:rPr>
                <w:rFonts w:ascii="Verdana" w:hAnsi="Verdana" w:cs="Times New Roman"/>
                <w:b/>
                <w:sz w:val="18"/>
                <w:szCs w:val="18"/>
              </w:rPr>
              <w:t>Valid ECs</w:t>
            </w:r>
          </w:p>
        </w:tc>
        <w:tc>
          <w:tcPr>
            <w:tcW w:w="30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b/>
                <w:sz w:val="18"/>
                <w:szCs w:val="18"/>
              </w:rPr>
            </w:pPr>
            <w:r w:rsidRPr="00757CF3">
              <w:rPr>
                <w:rFonts w:ascii="Verdana" w:hAnsi="Verdana" w:cs="Times New Roman"/>
                <w:b/>
                <w:sz w:val="18"/>
                <w:szCs w:val="18"/>
              </w:rPr>
              <w:t>Representing values</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b/>
                <w:sz w:val="18"/>
                <w:szCs w:val="18"/>
              </w:rPr>
            </w:pPr>
            <w:r w:rsidRPr="00757CF3">
              <w:rPr>
                <w:rFonts w:ascii="Verdana" w:hAnsi="Verdana" w:cs="Times New Roman"/>
                <w:b/>
                <w:sz w:val="18"/>
                <w:szCs w:val="18"/>
              </w:rPr>
              <w:t>Invalid ECs</w:t>
            </w:r>
          </w:p>
        </w:tc>
        <w:tc>
          <w:tcPr>
            <w:tcW w:w="1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b/>
                <w:sz w:val="18"/>
                <w:szCs w:val="18"/>
              </w:rPr>
            </w:pPr>
            <w:r w:rsidRPr="00757CF3">
              <w:rPr>
                <w:rFonts w:ascii="Verdana" w:hAnsi="Verdana" w:cs="Times New Roman"/>
                <w:b/>
                <w:sz w:val="18"/>
                <w:szCs w:val="18"/>
              </w:rPr>
              <w:t>Representing values for invalid ECs</w:t>
            </w:r>
          </w:p>
        </w:tc>
      </w:tr>
      <w:tr w:rsidR="00074898" w:rsidRPr="00757CF3"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757CF3" w:rsidRDefault="00074898" w:rsidP="003A6B3A">
            <w:pPr>
              <w:rPr>
                <w:rFonts w:ascii="Verdana" w:eastAsiaTheme="minorEastAsia" w:hAnsi="Verdana" w:cs="Times New Roman"/>
                <w:b/>
                <w:sz w:val="18"/>
                <w:szCs w:val="18"/>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757CF3" w:rsidRDefault="00074898" w:rsidP="003A6B3A">
            <w:pPr>
              <w:rPr>
                <w:rFonts w:ascii="Verdana" w:eastAsiaTheme="minorEastAsia" w:hAnsi="Verdana" w:cs="Times New Roman"/>
                <w:b/>
                <w:sz w:val="18"/>
                <w:szCs w:val="1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b/>
                <w:sz w:val="18"/>
                <w:szCs w:val="18"/>
              </w:rPr>
            </w:pPr>
            <w:r w:rsidRPr="00757CF3">
              <w:rPr>
                <w:rFonts w:ascii="Verdana" w:hAnsi="Verdana" w:cs="Times New Roman"/>
                <w:b/>
                <w:sz w:val="18"/>
                <w:szCs w:val="18"/>
              </w:rPr>
              <w:t>For valid ECs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center"/>
              <w:rPr>
                <w:rFonts w:ascii="Verdana" w:hAnsi="Verdana" w:cs="Times New Roman"/>
                <w:b/>
                <w:sz w:val="18"/>
                <w:szCs w:val="18"/>
              </w:rPr>
            </w:pPr>
            <w:r w:rsidRPr="00757CF3">
              <w:rPr>
                <w:rFonts w:ascii="Verdana" w:hAnsi="Verdana" w:cs="Times New Roman"/>
                <w:b/>
                <w:sz w:val="18"/>
                <w:szCs w:val="18"/>
              </w:rPr>
              <w:t>Boundary values</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757CF3" w:rsidRDefault="00074898" w:rsidP="003A6B3A">
            <w:pPr>
              <w:rPr>
                <w:rFonts w:ascii="Verdana" w:eastAsiaTheme="minorEastAsia" w:hAnsi="Verdana" w:cs="Times New Roman"/>
                <w:b/>
                <w:sz w:val="18"/>
                <w:szCs w:val="18"/>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757CF3" w:rsidRDefault="00074898" w:rsidP="003A6B3A">
            <w:pPr>
              <w:rPr>
                <w:rFonts w:ascii="Verdana" w:eastAsiaTheme="minorEastAsia" w:hAnsi="Verdana" w:cs="Times New Roman"/>
                <w:b/>
                <w:sz w:val="18"/>
                <w:szCs w:val="18"/>
              </w:rPr>
            </w:pPr>
          </w:p>
        </w:tc>
      </w:tr>
      <w:tr w:rsidR="00074898" w:rsidRPr="00757CF3" w:rsidTr="003A6B3A">
        <w:trPr>
          <w:trHeight w:val="827"/>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Verdana" w:hAnsi="Verdana" w:cs="Times New Roman"/>
                <w:b/>
                <w:sz w:val="18"/>
                <w:szCs w:val="18"/>
              </w:rPr>
            </w:pPr>
            <w:r w:rsidRPr="00757CF3">
              <w:rPr>
                <w:rFonts w:ascii="Verdana" w:hAnsi="Verdana" w:cs="Times New Roman"/>
                <w:b/>
                <w:sz w:val="18"/>
                <w:szCs w:val="18"/>
              </w:rPr>
              <w:t>GDP</w:t>
            </w: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r>
      <w:tr w:rsidR="00074898" w:rsidRPr="00757CF3" w:rsidTr="003A6B3A">
        <w:trPr>
          <w:trHeight w:val="728"/>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Verdana" w:hAnsi="Verdana" w:cs="Times New Roman"/>
                <w:b/>
                <w:sz w:val="18"/>
                <w:szCs w:val="18"/>
              </w:rPr>
            </w:pPr>
            <w:r w:rsidRPr="00757CF3">
              <w:rPr>
                <w:rFonts w:ascii="Verdana" w:hAnsi="Verdana" w:cs="Times New Roman"/>
                <w:b/>
                <w:sz w:val="18"/>
                <w:szCs w:val="18"/>
              </w:rPr>
              <w:t>UR</w:t>
            </w: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r>
      <w:tr w:rsidR="00074898" w:rsidRPr="00757CF3" w:rsidTr="003A6B3A">
        <w:trPr>
          <w:trHeight w:val="782"/>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Verdana" w:hAnsi="Verdana" w:cs="Times New Roman"/>
                <w:b/>
                <w:sz w:val="18"/>
                <w:szCs w:val="18"/>
              </w:rPr>
            </w:pPr>
            <w:r w:rsidRPr="00757CF3">
              <w:rPr>
                <w:rFonts w:ascii="Verdana" w:hAnsi="Verdana" w:cs="Times New Roman"/>
                <w:b/>
                <w:sz w:val="18"/>
                <w:szCs w:val="18"/>
              </w:rPr>
              <w:t>IR</w:t>
            </w: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r>
      <w:tr w:rsidR="00074898" w:rsidRPr="00757CF3" w:rsidTr="003A6B3A">
        <w:trPr>
          <w:trHeight w:val="782"/>
          <w:jc w:val="center"/>
        </w:trPr>
        <w:tc>
          <w:tcPr>
            <w:tcW w:w="11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3A6B3A">
            <w:pPr>
              <w:pStyle w:val="ListParagraph"/>
              <w:tabs>
                <w:tab w:val="left" w:pos="810"/>
              </w:tabs>
              <w:ind w:left="0"/>
              <w:jc w:val="both"/>
              <w:rPr>
                <w:rFonts w:ascii="Verdana" w:hAnsi="Verdana" w:cs="Times New Roman"/>
                <w:b/>
                <w:sz w:val="18"/>
                <w:szCs w:val="18"/>
              </w:rPr>
            </w:pPr>
            <w:r w:rsidRPr="00757CF3">
              <w:rPr>
                <w:rFonts w:ascii="Verdana" w:hAnsi="Verdana" w:cs="Times New Roman"/>
                <w:b/>
                <w:sz w:val="18"/>
                <w:szCs w:val="18"/>
              </w:rPr>
              <w:t>AFS</w:t>
            </w: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 w:val="right" w:pos="2105"/>
              </w:tabs>
              <w:ind w:left="0"/>
              <w:jc w:val="both"/>
              <w:rPr>
                <w:rFonts w:ascii="Verdana" w:hAnsi="Verdana" w:cs="Times New Roman"/>
                <w:sz w:val="18"/>
                <w:szCs w:val="1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757CF3" w:rsidRDefault="00074898" w:rsidP="003A6B3A">
            <w:pPr>
              <w:pStyle w:val="ListParagraph"/>
              <w:tabs>
                <w:tab w:val="left" w:pos="810"/>
              </w:tabs>
              <w:ind w:left="0"/>
              <w:jc w:val="both"/>
              <w:rPr>
                <w:rFonts w:ascii="Verdana" w:hAnsi="Verdana" w:cs="Times New Roman"/>
                <w:sz w:val="18"/>
                <w:szCs w:val="18"/>
              </w:rPr>
            </w:pPr>
          </w:p>
        </w:tc>
      </w:tr>
    </w:tbl>
    <w:p w:rsidR="00074898" w:rsidRPr="00757CF3" w:rsidRDefault="00074898" w:rsidP="00074898">
      <w:pPr>
        <w:pStyle w:val="ListParagraph"/>
        <w:tabs>
          <w:tab w:val="left" w:pos="810"/>
        </w:tabs>
        <w:spacing w:after="0" w:line="240" w:lineRule="auto"/>
        <w:ind w:left="0"/>
        <w:jc w:val="both"/>
        <w:rPr>
          <w:rFonts w:ascii="Verdana" w:hAnsi="Verdana" w:cs="Times New Roman"/>
          <w:sz w:val="20"/>
          <w:szCs w:val="20"/>
        </w:rPr>
      </w:pPr>
    </w:p>
    <w:p w:rsidR="00074898" w:rsidRPr="00757CF3" w:rsidRDefault="00074898" w:rsidP="00074898">
      <w:pPr>
        <w:rPr>
          <w:rFonts w:ascii="Verdana" w:eastAsiaTheme="minorEastAsia" w:hAnsi="Verdana" w:cs="Times New Roman"/>
          <w:sz w:val="20"/>
          <w:szCs w:val="20"/>
        </w:rPr>
      </w:pPr>
      <w:r w:rsidRPr="00757CF3">
        <w:rPr>
          <w:rFonts w:ascii="Verdana" w:hAnsi="Verdana" w:cs="Times New Roman"/>
          <w:sz w:val="20"/>
          <w:szCs w:val="20"/>
        </w:rPr>
        <w:br w:type="page"/>
      </w:r>
    </w:p>
    <w:p w:rsidR="00074898" w:rsidRPr="00757CF3" w:rsidRDefault="00074898" w:rsidP="00074898">
      <w:pPr>
        <w:pStyle w:val="ListParagraph"/>
        <w:tabs>
          <w:tab w:val="left" w:pos="810"/>
        </w:tabs>
        <w:spacing w:after="0" w:line="240" w:lineRule="auto"/>
        <w:ind w:left="0"/>
        <w:jc w:val="both"/>
        <w:rPr>
          <w:rFonts w:ascii="Verdana" w:hAnsi="Verdana" w:cs="Times New Roman"/>
          <w:sz w:val="20"/>
          <w:szCs w:val="20"/>
        </w:rPr>
      </w:pPr>
    </w:p>
    <w:p w:rsidR="00074898" w:rsidRPr="00757CF3" w:rsidRDefault="00074898" w:rsidP="00074898">
      <w:pPr>
        <w:pStyle w:val="ListParagraph"/>
        <w:tabs>
          <w:tab w:val="left" w:pos="810"/>
        </w:tabs>
        <w:spacing w:after="0" w:line="240" w:lineRule="auto"/>
        <w:ind w:left="0"/>
        <w:jc w:val="both"/>
        <w:rPr>
          <w:rFonts w:ascii="Verdana" w:hAnsi="Verdana" w:cs="Times New Roman"/>
          <w:sz w:val="20"/>
          <w:szCs w:val="20"/>
        </w:rPr>
      </w:pPr>
    </w:p>
    <w:tbl>
      <w:tblPr>
        <w:tblStyle w:val="TableGrid"/>
        <w:tblW w:w="10399" w:type="dxa"/>
        <w:jc w:val="center"/>
        <w:tblLook w:val="04A0" w:firstRow="1" w:lastRow="0" w:firstColumn="1" w:lastColumn="0" w:noHBand="0" w:noVBand="1"/>
      </w:tblPr>
      <w:tblGrid>
        <w:gridCol w:w="1512"/>
        <w:gridCol w:w="1185"/>
        <w:gridCol w:w="1287"/>
        <w:gridCol w:w="1069"/>
        <w:gridCol w:w="949"/>
        <w:gridCol w:w="2199"/>
        <w:gridCol w:w="2198"/>
      </w:tblGrid>
      <w:tr w:rsidR="00074898" w:rsidRPr="00074898" w:rsidTr="003A6B3A">
        <w:trPr>
          <w:jc w:val="center"/>
        </w:trPr>
        <w:tc>
          <w:tcPr>
            <w:tcW w:w="1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074898">
            <w:pPr>
              <w:pStyle w:val="ListParagraph"/>
              <w:tabs>
                <w:tab w:val="left" w:pos="810"/>
              </w:tabs>
              <w:spacing w:after="0" w:line="240" w:lineRule="auto"/>
              <w:ind w:left="0"/>
              <w:jc w:val="center"/>
              <w:rPr>
                <w:rFonts w:ascii="Verdana" w:hAnsi="Verdana" w:cs="Times New Roman"/>
                <w:b/>
                <w:sz w:val="18"/>
                <w:szCs w:val="18"/>
              </w:rPr>
            </w:pPr>
            <w:r w:rsidRPr="00757CF3">
              <w:rPr>
                <w:rFonts w:ascii="Verdana" w:hAnsi="Verdana" w:cs="Times New Roman"/>
                <w:b/>
                <w:sz w:val="18"/>
                <w:szCs w:val="18"/>
              </w:rPr>
              <w:t>Test case type</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074898">
            <w:pPr>
              <w:pStyle w:val="ListParagraph"/>
              <w:tabs>
                <w:tab w:val="left" w:pos="810"/>
              </w:tabs>
              <w:spacing w:after="0" w:line="240" w:lineRule="auto"/>
              <w:ind w:left="0"/>
              <w:jc w:val="center"/>
              <w:rPr>
                <w:rFonts w:ascii="Verdana" w:hAnsi="Verdana" w:cs="Times New Roman"/>
                <w:b/>
                <w:sz w:val="18"/>
                <w:szCs w:val="18"/>
              </w:rPr>
            </w:pPr>
            <w:r w:rsidRPr="00757CF3">
              <w:rPr>
                <w:rFonts w:ascii="Verdana" w:hAnsi="Verdana" w:cs="Times New Roman"/>
                <w:b/>
                <w:sz w:val="18"/>
                <w:szCs w:val="18"/>
              </w:rPr>
              <w:t>Test case no.</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074898">
            <w:pPr>
              <w:pStyle w:val="ListParagraph"/>
              <w:tabs>
                <w:tab w:val="left" w:pos="810"/>
              </w:tabs>
              <w:spacing w:after="0" w:line="240" w:lineRule="auto"/>
              <w:ind w:left="0"/>
              <w:jc w:val="center"/>
              <w:rPr>
                <w:rFonts w:ascii="Verdana" w:hAnsi="Verdana" w:cs="Times New Roman"/>
                <w:b/>
                <w:sz w:val="18"/>
                <w:szCs w:val="18"/>
              </w:rPr>
            </w:pPr>
            <w:r w:rsidRPr="00757CF3">
              <w:rPr>
                <w:rFonts w:ascii="Verdana" w:hAnsi="Verdana" w:cs="Times New Roman"/>
                <w:b/>
                <w:sz w:val="18"/>
                <w:szCs w:val="18"/>
              </w:rPr>
              <w:t>GDP</w:t>
            </w: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074898">
            <w:pPr>
              <w:pStyle w:val="ListParagraph"/>
              <w:tabs>
                <w:tab w:val="left" w:pos="810"/>
              </w:tabs>
              <w:spacing w:after="0" w:line="240" w:lineRule="auto"/>
              <w:ind w:left="0"/>
              <w:jc w:val="center"/>
              <w:rPr>
                <w:rFonts w:ascii="Verdana" w:hAnsi="Verdana" w:cs="Times New Roman"/>
                <w:b/>
                <w:sz w:val="18"/>
                <w:szCs w:val="18"/>
              </w:rPr>
            </w:pPr>
            <w:r w:rsidRPr="00757CF3">
              <w:rPr>
                <w:rFonts w:ascii="Verdana" w:hAnsi="Verdana" w:cs="Times New Roman"/>
                <w:b/>
                <w:sz w:val="18"/>
                <w:szCs w:val="18"/>
              </w:rPr>
              <w:t>UR</w:t>
            </w: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074898">
            <w:pPr>
              <w:pStyle w:val="ListParagraph"/>
              <w:tabs>
                <w:tab w:val="left" w:pos="810"/>
              </w:tabs>
              <w:spacing w:after="0" w:line="240" w:lineRule="auto"/>
              <w:ind w:left="0"/>
              <w:jc w:val="center"/>
              <w:rPr>
                <w:rFonts w:ascii="Verdana" w:hAnsi="Verdana" w:cs="Times New Roman"/>
                <w:b/>
                <w:sz w:val="18"/>
                <w:szCs w:val="18"/>
              </w:rPr>
            </w:pPr>
            <w:r w:rsidRPr="00757CF3">
              <w:rPr>
                <w:rFonts w:ascii="Verdana" w:hAnsi="Verdana" w:cs="Times New Roman"/>
                <w:b/>
                <w:sz w:val="18"/>
                <w:szCs w:val="18"/>
              </w:rPr>
              <w:t>IR</w:t>
            </w: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074898">
            <w:pPr>
              <w:pStyle w:val="ListParagraph"/>
              <w:tabs>
                <w:tab w:val="left" w:pos="810"/>
              </w:tabs>
              <w:spacing w:after="0" w:line="240" w:lineRule="auto"/>
              <w:ind w:left="0"/>
              <w:jc w:val="center"/>
              <w:rPr>
                <w:rFonts w:ascii="Verdana" w:hAnsi="Verdana" w:cs="Times New Roman"/>
                <w:b/>
                <w:sz w:val="18"/>
                <w:szCs w:val="18"/>
              </w:rPr>
            </w:pPr>
            <w:r w:rsidRPr="00757CF3">
              <w:rPr>
                <w:rFonts w:ascii="Verdana" w:hAnsi="Verdana" w:cs="Times New Roman"/>
                <w:b/>
                <w:sz w:val="18"/>
                <w:szCs w:val="18"/>
              </w:rPr>
              <w:t>AFS</w:t>
            </w: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757CF3" w:rsidRDefault="00074898" w:rsidP="00074898">
            <w:pPr>
              <w:pStyle w:val="ListParagraph"/>
              <w:tabs>
                <w:tab w:val="left" w:pos="810"/>
              </w:tabs>
              <w:spacing w:after="0" w:line="240" w:lineRule="auto"/>
              <w:ind w:left="0"/>
              <w:jc w:val="center"/>
              <w:rPr>
                <w:rFonts w:ascii="Verdana" w:hAnsi="Verdana" w:cs="Times New Roman"/>
                <w:b/>
                <w:sz w:val="18"/>
                <w:szCs w:val="18"/>
              </w:rPr>
            </w:pPr>
            <w:r w:rsidRPr="00757CF3">
              <w:rPr>
                <w:rFonts w:ascii="Verdana" w:hAnsi="Verdana" w:cs="Times New Roman"/>
                <w:b/>
                <w:sz w:val="18"/>
                <w:szCs w:val="18"/>
              </w:rPr>
              <w:t>Test case results (HPI)</w:t>
            </w:r>
          </w:p>
        </w:tc>
      </w:tr>
      <w:tr w:rsidR="00074898" w:rsidRPr="00074898" w:rsidTr="003A6B3A">
        <w:trPr>
          <w:jc w:val="center"/>
        </w:trPr>
        <w:tc>
          <w:tcPr>
            <w:tcW w:w="15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i/>
                <w:sz w:val="18"/>
                <w:szCs w:val="18"/>
              </w:rPr>
            </w:pPr>
            <w:r w:rsidRPr="00074898">
              <w:rPr>
                <w:rFonts w:ascii="Verdana" w:hAnsi="Verdana" w:cs="Times New Roman"/>
                <w:i/>
                <w:sz w:val="18"/>
                <w:szCs w:val="18"/>
              </w:rPr>
              <w:t>For valid ECs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151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i/>
                <w:sz w:val="18"/>
                <w:szCs w:val="18"/>
              </w:rPr>
            </w:pPr>
            <w:r w:rsidRPr="00074898">
              <w:rPr>
                <w:rFonts w:ascii="Verdana" w:hAnsi="Verdana" w:cs="Times New Roman"/>
                <w:i/>
                <w:sz w:val="18"/>
                <w:szCs w:val="18"/>
              </w:rPr>
              <w:t>For invalid ECs</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r w:rsidR="00074898" w:rsidRPr="00074898" w:rsidTr="003A6B3A">
        <w:trPr>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1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c>
          <w:tcPr>
            <w:tcW w:w="2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4898" w:rsidRPr="00074898" w:rsidRDefault="00074898" w:rsidP="00074898">
            <w:pPr>
              <w:pStyle w:val="ListParagraph"/>
              <w:tabs>
                <w:tab w:val="left" w:pos="810"/>
              </w:tabs>
              <w:spacing w:after="0" w:line="240" w:lineRule="auto"/>
              <w:ind w:left="0"/>
              <w:jc w:val="center"/>
              <w:rPr>
                <w:rFonts w:ascii="Verdana" w:hAnsi="Verdana" w:cs="Times New Roman"/>
                <w:b/>
                <w:sz w:val="18"/>
                <w:szCs w:val="18"/>
              </w:rPr>
            </w:pPr>
          </w:p>
        </w:tc>
      </w:tr>
    </w:tbl>
    <w:p w:rsidR="00074898" w:rsidRDefault="00074898"/>
    <w:sectPr w:rsidR="0007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98"/>
    <w:rsid w:val="00074898"/>
    <w:rsid w:val="00512816"/>
    <w:rsid w:val="00C13196"/>
    <w:rsid w:val="00E3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8460D-4123-4A8D-B4B9-EB647259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8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4898"/>
    <w:pPr>
      <w:spacing w:after="200" w:line="276" w:lineRule="auto"/>
      <w:ind w:left="720"/>
      <w:contextualSpacing/>
    </w:pPr>
    <w:rPr>
      <w:rFonts w:eastAsiaTheme="minorEastAsia"/>
    </w:rPr>
  </w:style>
  <w:style w:type="character" w:styleId="Hyperlink">
    <w:name w:val="Hyperlink"/>
    <w:basedOn w:val="DefaultParagraphFont"/>
    <w:uiPriority w:val="99"/>
    <w:semiHidden/>
    <w:unhideWhenUsed/>
    <w:rsid w:val="000748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gramiz.com/cpp-programming/examples/matrix-multi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Rana</dc:creator>
  <cp:keywords/>
  <dc:description/>
  <cp:lastModifiedBy>Zeeshan Ali Rana</cp:lastModifiedBy>
  <cp:revision>2</cp:revision>
  <dcterms:created xsi:type="dcterms:W3CDTF">2023-05-19T08:50:00Z</dcterms:created>
  <dcterms:modified xsi:type="dcterms:W3CDTF">2023-05-19T08:53:00Z</dcterms:modified>
</cp:coreProperties>
</file>