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Account Agreement</w:t>
      </w:r>
    </w:p>
    <w:p>
      <w:r>
        <w:t>This template is generated for demo use.</w:t>
      </w:r>
    </w:p>
    <w:p>
      <w:r>
        <w:t>Rates and Fees Table</w:t>
      </w:r>
    </w:p>
    <w:p>
      <w:r>
        <w:t>9.25%</w:t>
      </w:r>
    </w:p>
    <w:p>
      <w:r>
        <w:t>How Interest Is Calculated</w:t>
      </w:r>
    </w:p>
    <w:p>
      <w:r>
        <w:t>Interest accrues on the average daily balance at 9.25% APR.</w:t>
      </w:r>
    </w:p>
    <w:p>
      <w:r>
        <w:t>How Fees Work</w:t>
      </w:r>
    </w:p>
    <w:p>
      <w:r>
        <w:t>Annual renewal fee of $25.</w:t>
      </w:r>
    </w:p>
    <w:p>
      <w:r>
        <w:t>Standard Provisions</w:t>
      </w:r>
    </w:p>
    <w:p>
      <w:r>
        <w:t>2026-11-01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Fee Type</w:t>
            </w:r>
          </w:p>
        </w:tc>
        <w:tc>
          <w:tcPr>
            <w:tcW w:type="dxa" w:w="2880"/>
          </w:tcPr>
          <w:p>
            <w:r>
              <w:t>Amount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Annual Fee</w:t>
            </w:r>
          </w:p>
        </w:tc>
        <w:tc>
          <w:tcPr>
            <w:tcW w:type="dxa" w:w="2880"/>
          </w:tcPr>
          <w:p>
            <w:r>
              <w:t>$25</w:t>
            </w:r>
          </w:p>
        </w:tc>
        <w:tc>
          <w:tcPr>
            <w:tcW w:type="dxa" w:w="2880"/>
          </w:tcPr>
          <w:p>
            <w:r>
              <w:t>Charged at renewal each calendar year.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