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78C6" w14:textId="77777777" w:rsidR="00EE1FEC" w:rsidRDefault="00EE1FEC" w:rsidP="00EE1FEC">
      <w:pPr>
        <w:spacing w:after="0" w:line="20" w:lineRule="atLeast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Experiment- 5</w:t>
      </w:r>
    </w:p>
    <w:p w14:paraId="6D563272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EDA3C8C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Aim </w:t>
      </w:r>
    </w:p>
    <w:p w14:paraId="35518786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the Flood Fill Algorithm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closed figure.</w:t>
      </w:r>
    </w:p>
    <w:p w14:paraId="13C8F028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14:paraId="1EB1E528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Description/Theory </w:t>
      </w:r>
    </w:p>
    <w:p w14:paraId="29B0F2F8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Flood fill, also called seed fill, is an algorithm that determines the area connected to a given node in a multi-dimensional array. It is used in the "bucket" fill tool of paint programs to fill connected, similarly-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areas with a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and in games such as Go and Minesweeper for determining which pieces are cleared.</w:t>
      </w:r>
    </w:p>
    <w:p w14:paraId="0465D9DB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flood-fill algorithm takes three parameters: a start node, a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 replacement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algorithm looks for all nodes in the array that are connected to the start node by a path of the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changes them to the replacement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. There are many ways in which the flood-fill algorithm can be structured, but they all make use of a queue or stack data structure, explicitly or implicitly.</w:t>
      </w:r>
    </w:p>
    <w:p w14:paraId="52635E28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relying on the boundary of the object, it relies on the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other words, it replaces the interior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object with the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When no more pixels of the original interior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exist, the algorithm is completed.</w:t>
      </w:r>
    </w:p>
    <w:p w14:paraId="491FF5D4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14:paraId="6A26A2ED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Algorithm</w:t>
      </w:r>
    </w:p>
    <w:p w14:paraId="674540ED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Depending on whether we consider nodes touching at the corners connected or not, we have two variations: eight-way and four-way respectively.</w:t>
      </w:r>
    </w:p>
    <w:p w14:paraId="66D8B457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14:paraId="228B4B31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Stack-based Recursive Implementation (Four-Connected) </w:t>
      </w:r>
    </w:p>
    <w:p w14:paraId="54D06B9E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implicitly stack-based (recursive) flood-fill implementation (for a two-dimensional array) goes as </w:t>
      </w:r>
    </w:p>
    <w:p w14:paraId="5ABD7DEA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follows:</w:t>
      </w:r>
    </w:p>
    <w:p w14:paraId="32945AF7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9139" w14:textId="77777777" w:rsidR="00EE1FEC" w:rsidRDefault="00EE1FEC" w:rsidP="00EE1FEC">
      <w:pPr>
        <w:spacing w:after="0" w:line="20" w:lineRule="atLeas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Flood-fill</w:t>
      </w:r>
      <w:r>
        <w:rPr>
          <w:rFonts w:ascii="Times New Roman" w:hAnsi="Times New Roman" w:cs="Times New Roman"/>
          <w:sz w:val="24"/>
          <w:szCs w:val="24"/>
        </w:rPr>
        <w:t xml:space="preserve"> (node, target-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replacement-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639E2DE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i/>
          <w:iCs/>
          <w:sz w:val="24"/>
          <w:szCs w:val="24"/>
        </w:rPr>
        <w:t>target-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</w:t>
      </w:r>
      <w:r>
        <w:rPr>
          <w:rFonts w:ascii="Times New Roman" w:hAnsi="Times New Roman" w:cs="Times New Roman"/>
          <w:i/>
          <w:iCs/>
          <w:sz w:val="24"/>
          <w:szCs w:val="24"/>
        </w:rPr>
        <w:t>replacement-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return.</w:t>
      </w:r>
    </w:p>
    <w:p w14:paraId="35C12A1A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2.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is not equal to </w:t>
      </w:r>
      <w:r>
        <w:rPr>
          <w:rFonts w:ascii="Times New Roman" w:hAnsi="Times New Roman" w:cs="Times New Roman"/>
          <w:i/>
          <w:iCs/>
          <w:sz w:val="24"/>
          <w:szCs w:val="24"/>
        </w:rPr>
        <w:t>target-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return.</w:t>
      </w:r>
    </w:p>
    <w:p w14:paraId="4E790960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3. Set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i/>
          <w:iCs/>
          <w:sz w:val="24"/>
          <w:szCs w:val="24"/>
        </w:rPr>
        <w:t>replacement-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69913A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4. Perform </w:t>
      </w:r>
      <w:r>
        <w:rPr>
          <w:rFonts w:ascii="Times New Roman" w:hAnsi="Times New Roman" w:cs="Times New Roman"/>
          <w:b/>
          <w:bCs/>
          <w:sz w:val="24"/>
          <w:szCs w:val="24"/>
        </w:rPr>
        <w:t>Flood-fill</w:t>
      </w:r>
      <w:r>
        <w:rPr>
          <w:rFonts w:ascii="Times New Roman" w:hAnsi="Times New Roman" w:cs="Times New Roman"/>
          <w:sz w:val="24"/>
          <w:szCs w:val="24"/>
        </w:rPr>
        <w:t xml:space="preserve"> (one step to the south of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target-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replacement-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0F52062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Perform </w:t>
      </w:r>
      <w:r>
        <w:rPr>
          <w:rFonts w:ascii="Times New Roman" w:hAnsi="Times New Roman" w:cs="Times New Roman"/>
          <w:b/>
          <w:bCs/>
          <w:sz w:val="24"/>
          <w:szCs w:val="24"/>
        </w:rPr>
        <w:t>Flood-fill</w:t>
      </w:r>
      <w:r>
        <w:rPr>
          <w:rFonts w:ascii="Times New Roman" w:hAnsi="Times New Roman" w:cs="Times New Roman"/>
          <w:sz w:val="24"/>
          <w:szCs w:val="24"/>
        </w:rPr>
        <w:t xml:space="preserve"> (one step to the north of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target-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replacement-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6E81FED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Perform </w:t>
      </w:r>
      <w:r>
        <w:rPr>
          <w:rFonts w:ascii="Times New Roman" w:hAnsi="Times New Roman" w:cs="Times New Roman"/>
          <w:b/>
          <w:bCs/>
          <w:sz w:val="24"/>
          <w:szCs w:val="24"/>
        </w:rPr>
        <w:t>Flood-fill</w:t>
      </w:r>
      <w:r>
        <w:rPr>
          <w:rFonts w:ascii="Times New Roman" w:hAnsi="Times New Roman" w:cs="Times New Roman"/>
          <w:sz w:val="24"/>
          <w:szCs w:val="24"/>
        </w:rPr>
        <w:t xml:space="preserve"> (one step to the west of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target-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replacement-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21D9625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Perform </w:t>
      </w:r>
      <w:r>
        <w:rPr>
          <w:rFonts w:ascii="Times New Roman" w:hAnsi="Times New Roman" w:cs="Times New Roman"/>
          <w:b/>
          <w:bCs/>
          <w:sz w:val="24"/>
          <w:szCs w:val="24"/>
        </w:rPr>
        <w:t>Flood-fill</w:t>
      </w:r>
      <w:r>
        <w:rPr>
          <w:rFonts w:ascii="Times New Roman" w:hAnsi="Times New Roman" w:cs="Times New Roman"/>
          <w:sz w:val="24"/>
          <w:szCs w:val="24"/>
        </w:rPr>
        <w:t xml:space="preserve"> (one step to the east of </w:t>
      </w:r>
      <w:r>
        <w:rPr>
          <w:rFonts w:ascii="Times New Roman" w:hAnsi="Times New Roman" w:cs="Times New Roman"/>
          <w:i/>
          <w:iCs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target-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replacement-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415FB7B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5. Return.</w:t>
      </w:r>
    </w:p>
    <w:p w14:paraId="6A5D890E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14:paraId="215FC317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Code</w:t>
      </w:r>
    </w:p>
    <w:p w14:paraId="71CC1D7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graphics.h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3E9490AA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647EA997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</w:p>
    <w:p w14:paraId="6A3CEBE8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void flood(int x, int y, int </w:t>
      </w:r>
      <w:proofErr w:type="spellStart"/>
      <w:r>
        <w:rPr>
          <w:rFonts w:ascii="Consolas" w:hAnsi="Consolas" w:cs="Times New Roman"/>
          <w:sz w:val="24"/>
          <w:szCs w:val="24"/>
        </w:rPr>
        <w:t>new_col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int </w:t>
      </w:r>
      <w:proofErr w:type="spellStart"/>
      <w:r>
        <w:rPr>
          <w:rFonts w:ascii="Consolas" w:hAnsi="Consolas" w:cs="Times New Roman"/>
          <w:sz w:val="24"/>
          <w:szCs w:val="24"/>
        </w:rPr>
        <w:t>old_col</w:t>
      </w:r>
      <w:proofErr w:type="spellEnd"/>
      <w:r>
        <w:rPr>
          <w:rFonts w:ascii="Consolas" w:hAnsi="Consolas" w:cs="Times New Roman"/>
          <w:sz w:val="24"/>
          <w:szCs w:val="24"/>
        </w:rPr>
        <w:t>)</w:t>
      </w:r>
    </w:p>
    <w:p w14:paraId="3E330C42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476A05C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if (</w:t>
      </w:r>
      <w:proofErr w:type="spellStart"/>
      <w:r>
        <w:rPr>
          <w:rFonts w:ascii="Consolas" w:hAnsi="Consolas" w:cs="Times New Roman"/>
          <w:sz w:val="24"/>
          <w:szCs w:val="24"/>
        </w:rPr>
        <w:t>getpixel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(x, y) == </w:t>
      </w:r>
      <w:proofErr w:type="spellStart"/>
      <w:r>
        <w:rPr>
          <w:rFonts w:ascii="Consolas" w:hAnsi="Consolas" w:cs="Times New Roman"/>
          <w:sz w:val="24"/>
          <w:szCs w:val="24"/>
        </w:rPr>
        <w:t>old_col</w:t>
      </w:r>
      <w:proofErr w:type="spellEnd"/>
      <w:r>
        <w:rPr>
          <w:rFonts w:ascii="Consolas" w:hAnsi="Consolas" w:cs="Times New Roman"/>
          <w:sz w:val="24"/>
          <w:szCs w:val="24"/>
        </w:rPr>
        <w:t>) {</w:t>
      </w:r>
    </w:p>
    <w:p w14:paraId="496DBB21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>
        <w:rPr>
          <w:rFonts w:ascii="Consolas" w:hAnsi="Consolas" w:cs="Times New Roman"/>
          <w:sz w:val="24"/>
          <w:szCs w:val="24"/>
        </w:rPr>
        <w:t>putpixel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(x, y, </w:t>
      </w:r>
      <w:proofErr w:type="spellStart"/>
      <w:r>
        <w:rPr>
          <w:rFonts w:ascii="Consolas" w:hAnsi="Consolas" w:cs="Times New Roman"/>
          <w:sz w:val="24"/>
          <w:szCs w:val="24"/>
        </w:rPr>
        <w:t>new_col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11B0AE2B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flood(x - 1, y, </w:t>
      </w:r>
      <w:proofErr w:type="spellStart"/>
      <w:r>
        <w:rPr>
          <w:rFonts w:ascii="Consolas" w:hAnsi="Consolas" w:cs="Times New Roman"/>
          <w:sz w:val="24"/>
          <w:szCs w:val="24"/>
        </w:rPr>
        <w:t>new_col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old_col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42165E8B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flood(x, y + 1, </w:t>
      </w:r>
      <w:proofErr w:type="spellStart"/>
      <w:r>
        <w:rPr>
          <w:rFonts w:ascii="Consolas" w:hAnsi="Consolas" w:cs="Times New Roman"/>
          <w:sz w:val="24"/>
          <w:szCs w:val="24"/>
        </w:rPr>
        <w:t>new_col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old_col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6F35D9CD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flood(x, y - 1, </w:t>
      </w:r>
      <w:proofErr w:type="spellStart"/>
      <w:r>
        <w:rPr>
          <w:rFonts w:ascii="Consolas" w:hAnsi="Consolas" w:cs="Times New Roman"/>
          <w:sz w:val="24"/>
          <w:szCs w:val="24"/>
        </w:rPr>
        <w:t>new_col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old_col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7FF18F78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flood(x + 1, y, </w:t>
      </w:r>
      <w:proofErr w:type="spellStart"/>
      <w:r>
        <w:rPr>
          <w:rFonts w:ascii="Consolas" w:hAnsi="Consolas" w:cs="Times New Roman"/>
          <w:sz w:val="24"/>
          <w:szCs w:val="24"/>
        </w:rPr>
        <w:t>new_col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old_col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7119F47D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0BC55008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B9BF6A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</w:p>
    <w:p w14:paraId="19535EC2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main()</w:t>
      </w:r>
    </w:p>
    <w:p w14:paraId="2E670162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{</w:t>
      </w:r>
    </w:p>
    <w:p w14:paraId="40ACDC53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>
        <w:rPr>
          <w:rFonts w:ascii="Consolas" w:hAnsi="Consolas" w:cs="Times New Roman"/>
          <w:sz w:val="24"/>
          <w:szCs w:val="24"/>
        </w:rPr>
        <w:t>gd</w:t>
      </w:r>
      <w:proofErr w:type="spellEnd"/>
      <w:r>
        <w:rPr>
          <w:rFonts w:ascii="Consolas" w:hAnsi="Consolas" w:cs="Times New Roman"/>
          <w:sz w:val="24"/>
          <w:szCs w:val="24"/>
        </w:rPr>
        <w:t>, gm = DETECT;</w:t>
      </w:r>
    </w:p>
    <w:p w14:paraId="428D402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initgraph</w:t>
      </w:r>
      <w:proofErr w:type="spellEnd"/>
      <w:r>
        <w:rPr>
          <w:rFonts w:ascii="Consolas" w:hAnsi="Consolas" w:cs="Times New Roman"/>
          <w:sz w:val="24"/>
          <w:szCs w:val="24"/>
        </w:rPr>
        <w:t>(&amp;</w:t>
      </w:r>
      <w:proofErr w:type="spellStart"/>
      <w:r>
        <w:rPr>
          <w:rFonts w:ascii="Consolas" w:hAnsi="Consolas" w:cs="Times New Roman"/>
          <w:sz w:val="24"/>
          <w:szCs w:val="24"/>
        </w:rPr>
        <w:t>gd</w:t>
      </w:r>
      <w:proofErr w:type="spellEnd"/>
      <w:r>
        <w:rPr>
          <w:rFonts w:ascii="Consolas" w:hAnsi="Consolas" w:cs="Times New Roman"/>
          <w:sz w:val="24"/>
          <w:szCs w:val="24"/>
        </w:rPr>
        <w:t>, &amp;gm, "");</w:t>
      </w:r>
    </w:p>
    <w:p w14:paraId="3FE4115B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top, left, bottom, right;</w:t>
      </w:r>
    </w:p>
    <w:p w14:paraId="2B7AB86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top = left = 50;</w:t>
      </w:r>
    </w:p>
    <w:p w14:paraId="1E025524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bottom = right = 300;</w:t>
      </w:r>
    </w:p>
    <w:p w14:paraId="5A88FF3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rectangle(left, top, right, bottom);</w:t>
      </w:r>
    </w:p>
    <w:p w14:paraId="54B5046E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x = left + 1;</w:t>
      </w:r>
    </w:p>
    <w:p w14:paraId="3F77C30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y = top + 1;</w:t>
      </w:r>
    </w:p>
    <w:p w14:paraId="7082DAC8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>
        <w:rPr>
          <w:rFonts w:ascii="Consolas" w:hAnsi="Consolas" w:cs="Times New Roman"/>
          <w:sz w:val="24"/>
          <w:szCs w:val="24"/>
        </w:rPr>
        <w:t>newcolor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12;</w:t>
      </w:r>
    </w:p>
    <w:p w14:paraId="67101DAB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</w:t>
      </w:r>
      <w:proofErr w:type="spellStart"/>
      <w:r>
        <w:rPr>
          <w:rFonts w:ascii="Consolas" w:hAnsi="Consolas" w:cs="Times New Roman"/>
          <w:sz w:val="24"/>
          <w:szCs w:val="24"/>
        </w:rPr>
        <w:t>oldcolor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0;</w:t>
      </w:r>
    </w:p>
    <w:p w14:paraId="704F226D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flood(x, y, </w:t>
      </w:r>
      <w:proofErr w:type="spellStart"/>
      <w:r>
        <w:rPr>
          <w:rFonts w:ascii="Consolas" w:hAnsi="Consolas" w:cs="Times New Roman"/>
          <w:sz w:val="24"/>
          <w:szCs w:val="24"/>
        </w:rPr>
        <w:t>newcolor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oldcolor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26E8B2B9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>
        <w:rPr>
          <w:rFonts w:ascii="Consolas" w:hAnsi="Consolas" w:cs="Times New Roman"/>
          <w:sz w:val="24"/>
          <w:szCs w:val="24"/>
        </w:rPr>
        <w:t>getch</w:t>
      </w:r>
      <w:proofErr w:type="spellEnd"/>
      <w:r>
        <w:rPr>
          <w:rFonts w:ascii="Consolas" w:hAnsi="Consolas" w:cs="Times New Roman"/>
          <w:sz w:val="24"/>
          <w:szCs w:val="24"/>
        </w:rPr>
        <w:t>();</w:t>
      </w:r>
    </w:p>
    <w:p w14:paraId="481D3840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</w:p>
    <w:p w14:paraId="2403CF4F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return 0;</w:t>
      </w:r>
    </w:p>
    <w:p w14:paraId="4134DE4B" w14:textId="77777777" w:rsidR="00EE1FEC" w:rsidRDefault="00EE1FEC" w:rsidP="00EE1FEC">
      <w:pPr>
        <w:spacing w:after="0" w:line="20" w:lineRule="atLeast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440BFDC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0D21E1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Result</w:t>
      </w:r>
    </w:p>
    <w:p w14:paraId="09D98F1B" w14:textId="707E7A36" w:rsidR="00EE1FEC" w:rsidRDefault="00EE1FEC" w:rsidP="00EE1FEC">
      <w:pPr>
        <w:spacing w:after="0" w:line="20" w:lineRule="atLeas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32DC523" wp14:editId="2FC34017">
            <wp:extent cx="370332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B487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841A84F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Discussion</w:t>
      </w:r>
    </w:p>
    <w:p w14:paraId="09E2D5EA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Flood-Fill is an algorithm that determines the area connected to a given node in a multi-dimensional array. Flood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entire area in an enclosed figure through interconnected pixels using a single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So, Flood Fill is one in which all connected pixels of a selected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replaced by a fill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35252F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14:paraId="37E0583D" w14:textId="77777777" w:rsidR="00EE1FEC" w:rsidRDefault="00EE1FEC" w:rsidP="00EE1FEC">
      <w:pPr>
        <w:spacing w:after="0" w:line="20" w:lineRule="atLeast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Finding and learning</w:t>
      </w:r>
    </w:p>
    <w:p w14:paraId="08769B23" w14:textId="3F234AE0" w:rsidR="0062163E" w:rsidRPr="00EE1FEC" w:rsidRDefault="00EE1FEC" w:rsidP="00EE1FEC">
      <w:pPr>
        <w:spacing w:after="0" w:line="20" w:lineRule="atLeast"/>
      </w:pPr>
      <w:r>
        <w:rPr>
          <w:rFonts w:ascii="Times New Roman" w:hAnsi="Times New Roman" w:cs="Times New Roman"/>
          <w:sz w:val="24"/>
          <w:szCs w:val="24"/>
        </w:rPr>
        <w:t>Sometimes it is required to fill in an area that is not defined within a single colour boundary. In such cases we can fill areas by replacing a specified interior colour instead of searching for a boundary colour. This approach is called a flood-fill algorithm, here we start with some seed and examine the neighbouring pixels. However, here pixels are checked for a specified interior colour instead of boundary colour and they are replaced by new colour.</w:t>
      </w:r>
      <w:bookmarkStart w:id="0" w:name="_GoBack"/>
      <w:bookmarkEnd w:id="0"/>
    </w:p>
    <w:sectPr w:rsidR="0062163E" w:rsidRPr="00EE1FEC" w:rsidSect="000353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A26E3" w14:textId="77777777" w:rsidR="00DE6EAE" w:rsidRDefault="00DE6EAE" w:rsidP="00A71961">
      <w:pPr>
        <w:spacing w:after="0" w:line="240" w:lineRule="auto"/>
      </w:pPr>
      <w:r>
        <w:separator/>
      </w:r>
    </w:p>
  </w:endnote>
  <w:endnote w:type="continuationSeparator" w:id="0">
    <w:p w14:paraId="44CBD37A" w14:textId="77777777" w:rsidR="00DE6EAE" w:rsidRDefault="00DE6EAE" w:rsidP="00A7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F30B3" w14:textId="77777777" w:rsidR="00DE6EAE" w:rsidRDefault="00DE6EAE" w:rsidP="00A71961">
      <w:pPr>
        <w:spacing w:after="0" w:line="240" w:lineRule="auto"/>
      </w:pPr>
      <w:r>
        <w:separator/>
      </w:r>
    </w:p>
  </w:footnote>
  <w:footnote w:type="continuationSeparator" w:id="0">
    <w:p w14:paraId="0BE77B57" w14:textId="77777777" w:rsidR="00DE6EAE" w:rsidRDefault="00DE6EAE" w:rsidP="00A71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495"/>
    <w:multiLevelType w:val="hybridMultilevel"/>
    <w:tmpl w:val="DC009B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A11"/>
    <w:multiLevelType w:val="hybridMultilevel"/>
    <w:tmpl w:val="1090B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A0520"/>
    <w:multiLevelType w:val="hybridMultilevel"/>
    <w:tmpl w:val="867CA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2"/>
    <w:rsid w:val="00297712"/>
    <w:rsid w:val="00457BBC"/>
    <w:rsid w:val="00585F5E"/>
    <w:rsid w:val="0097485B"/>
    <w:rsid w:val="00A71961"/>
    <w:rsid w:val="00CD28E6"/>
    <w:rsid w:val="00DE6EAE"/>
    <w:rsid w:val="00EE1FEC"/>
    <w:rsid w:val="00E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3C75DB-2F98-4AA8-8DF0-B3D54809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96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61"/>
  </w:style>
  <w:style w:type="paragraph" w:styleId="Footer">
    <w:name w:val="footer"/>
    <w:basedOn w:val="Normal"/>
    <w:link w:val="FooterChar"/>
    <w:uiPriority w:val="99"/>
    <w:unhideWhenUsed/>
    <w:rsid w:val="00A71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61"/>
  </w:style>
  <w:style w:type="paragraph" w:styleId="ListParagraph">
    <w:name w:val="List Paragraph"/>
    <w:basedOn w:val="Normal"/>
    <w:uiPriority w:val="34"/>
    <w:qFormat/>
    <w:rsid w:val="00A7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Biswas</dc:creator>
  <cp:keywords/>
  <dc:description/>
  <cp:lastModifiedBy>Swapnil Biswas</cp:lastModifiedBy>
  <cp:revision>4</cp:revision>
  <dcterms:created xsi:type="dcterms:W3CDTF">2018-09-09T11:34:00Z</dcterms:created>
  <dcterms:modified xsi:type="dcterms:W3CDTF">2018-10-04T02:46:00Z</dcterms:modified>
</cp:coreProperties>
</file>