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1A3A5C"/>
          <w:sz w:val="72"/>
          <w:szCs w:val="72"/>
        </w:rPr>
        <w:t xml:space="preserve">HR EMPLOYEE</w:t>
      </w:r>
    </w:p>
    <w:p>
      <w:pPr>
        <w:spacing w:after="120"/>
        <w:jc w:val="center"/>
      </w:pPr>
      <w:r>
        <w:rPr>
          <w:rFonts w:ascii="Arial" w:cs="Arial" w:eastAsia="Arial" w:hAnsi="Arial"/>
          <w:b/>
          <w:bCs/>
          <w:color w:val="1A3A5C"/>
          <w:sz w:val="72"/>
          <w:szCs w:val="72"/>
        </w:rPr>
        <w:t xml:space="preserve">QUESTIONS &amp; ANSWERS</w:t>
      </w:r>
    </w:p>
    <w:p>
      <w:pPr>
        <w:spacing w:after="600"/>
        <w:jc w:val="center"/>
      </w:pPr>
      <w:r>
        <w:rPr>
          <w:rFonts w:ascii="Arial" w:cs="Arial" w:eastAsia="Arial" w:hAnsi="Arial"/>
          <w:b/>
          <w:bCs/>
          <w:color w:val="4A7CBE"/>
          <w:sz w:val="36"/>
          <w:szCs w:val="36"/>
        </w:rPr>
        <w:t xml:space="preserve">REFERENCE GUIDE</w:t>
      </w:r>
    </w:p>
    <w:p>
      <w:pPr>
        <w:pBdr>
          <w:bottom w:val="single" w:color="1A73C8" w:sz="8" w:space="2"/>
        </w:pBdr>
        <w:spacing w:after="400"/>
      </w:pPr>
      <w:r>
        <w:t xml:space="preserve"/>
      </w:r>
    </w:p>
    <w:p>
      <w:pPr>
        <w:spacing w:after="120"/>
        <w:jc w:val="center"/>
      </w:pPr>
      <w:r>
        <w:rPr>
          <w:rFonts w:ascii="Arial" w:cs="Arial" w:eastAsia="Arial" w:hAnsi="Arial"/>
          <w:color w:val="555555"/>
          <w:sz w:val="26"/>
          <w:szCs w:val="26"/>
        </w:rPr>
        <w:t xml:space="preserve">200 Frequently Asked Questions Across 9 HR Categories</w:t>
      </w:r>
    </w:p>
    <w:p>
      <w:pPr>
        <w:spacing w:after="2000"/>
        <w:jc w:val="center"/>
      </w:pPr>
      <w:r>
        <w:rPr>
          <w:rFonts w:ascii="Arial" w:cs="Arial" w:eastAsia="Arial" w:hAnsi="Arial"/>
          <w:i/>
          <w:iCs/>
          <w:color w:val="888888"/>
          <w:sz w:val="22"/>
          <w:szCs w:val="22"/>
        </w:rPr>
        <w:t xml:space="preserve">For Internal Employee Reference | Confidential</w:t>
      </w:r>
    </w:p>
    <w:p>
      <w:pPr>
        <w:shd w:fill="1A73C8" w:val="clear"/>
        <w:spacing w:after="40" w:before="40"/>
        <w:ind w:left="1440" w:right="1440"/>
        <w:jc w:val="center"/>
      </w:pPr>
      <w:r>
        <w:rPr>
          <w:rFonts w:ascii="Arial" w:cs="Arial" w:eastAsia="Arial" w:hAnsi="Arial"/>
          <w:b/>
          <w:bCs/>
          <w:color w:val="FFFFFF"/>
          <w:sz w:val="18"/>
          <w:szCs w:val="18"/>
        </w:rPr>
        <w:t xml:space="preserve">  LEAVE MANAGEMENT  </w:t>
      </w:r>
    </w:p>
    <w:p>
      <w:pPr>
        <w:shd w:fill="1E7E4A" w:val="clear"/>
        <w:spacing w:after="40" w:before="40"/>
        <w:ind w:left="1440" w:right="1440"/>
        <w:jc w:val="center"/>
      </w:pPr>
      <w:r>
        <w:rPr>
          <w:rFonts w:ascii="Arial" w:cs="Arial" w:eastAsia="Arial" w:hAnsi="Arial"/>
          <w:b/>
          <w:bCs/>
          <w:color w:val="FFFFFF"/>
          <w:sz w:val="18"/>
          <w:szCs w:val="18"/>
        </w:rPr>
        <w:t xml:space="preserve">  PAYROLL &amp; COMPENSATION  </w:t>
      </w:r>
    </w:p>
    <w:p>
      <w:pPr>
        <w:shd w:fill="C47A00" w:val="clear"/>
        <w:spacing w:after="40" w:before="40"/>
        <w:ind w:left="1440" w:right="1440"/>
        <w:jc w:val="center"/>
      </w:pPr>
      <w:r>
        <w:rPr>
          <w:rFonts w:ascii="Arial" w:cs="Arial" w:eastAsia="Arial" w:hAnsi="Arial"/>
          <w:b/>
          <w:bCs/>
          <w:color w:val="FFFFFF"/>
          <w:sz w:val="18"/>
          <w:szCs w:val="18"/>
        </w:rPr>
        <w:t xml:space="preserve">  REIMBURSEMENTS &amp; EXPENSES  </w:t>
      </w:r>
    </w:p>
    <w:p>
      <w:pPr>
        <w:shd w:fill="7B2FAE" w:val="clear"/>
        <w:spacing w:after="40" w:before="40"/>
        <w:ind w:left="1440" w:right="1440"/>
        <w:jc w:val="center"/>
      </w:pPr>
      <w:r>
        <w:rPr>
          <w:rFonts w:ascii="Arial" w:cs="Arial" w:eastAsia="Arial" w:hAnsi="Arial"/>
          <w:b/>
          <w:bCs/>
          <w:color w:val="FFFFFF"/>
          <w:sz w:val="18"/>
          <w:szCs w:val="18"/>
        </w:rPr>
        <w:t xml:space="preserve">  BENEFITS &amp; WELLNESS  </w:t>
      </w:r>
    </w:p>
    <w:p>
      <w:pPr>
        <w:shd w:fill="C42B6E" w:val="clear"/>
        <w:spacing w:after="40" w:before="40"/>
        <w:ind w:left="1440" w:right="1440"/>
        <w:jc w:val="center"/>
      </w:pPr>
      <w:r>
        <w:rPr>
          <w:rFonts w:ascii="Arial" w:cs="Arial" w:eastAsia="Arial" w:hAnsi="Arial"/>
          <w:b/>
          <w:bCs/>
          <w:color w:val="FFFFFF"/>
          <w:sz w:val="18"/>
          <w:szCs w:val="18"/>
        </w:rPr>
        <w:t xml:space="preserve">  ONBOARDING  </w:t>
      </w:r>
    </w:p>
    <w:p>
      <w:pPr>
        <w:shd w:fill="C42B2B" w:val="clear"/>
        <w:spacing w:after="40" w:before="40"/>
        <w:ind w:left="1440" w:right="1440"/>
        <w:jc w:val="center"/>
      </w:pPr>
      <w:r>
        <w:rPr>
          <w:rFonts w:ascii="Arial" w:cs="Arial" w:eastAsia="Arial" w:hAnsi="Arial"/>
          <w:b/>
          <w:bCs/>
          <w:color w:val="FFFFFF"/>
          <w:sz w:val="18"/>
          <w:szCs w:val="18"/>
        </w:rPr>
        <w:t xml:space="preserve">  RESIGNATION &amp; EXIT  </w:t>
      </w:r>
    </w:p>
    <w:p>
      <w:pPr>
        <w:shd w:fill="2B7A2B" w:val="clear"/>
        <w:spacing w:after="40" w:before="40"/>
        <w:ind w:left="1440" w:right="1440"/>
        <w:jc w:val="center"/>
      </w:pPr>
      <w:r>
        <w:rPr>
          <w:rFonts w:ascii="Arial" w:cs="Arial" w:eastAsia="Arial" w:hAnsi="Arial"/>
          <w:b/>
          <w:bCs/>
          <w:color w:val="FFFFFF"/>
          <w:sz w:val="18"/>
          <w:szCs w:val="18"/>
        </w:rPr>
        <w:t xml:space="preserve">  PERFORMANCE REVIEWS  </w:t>
      </w:r>
    </w:p>
    <w:p>
      <w:pPr>
        <w:shd w:fill="2B3BAE" w:val="clear"/>
        <w:spacing w:after="40" w:before="40"/>
        <w:ind w:left="1440" w:right="1440"/>
        <w:jc w:val="center"/>
      </w:pPr>
      <w:r>
        <w:rPr>
          <w:rFonts w:ascii="Arial" w:cs="Arial" w:eastAsia="Arial" w:hAnsi="Arial"/>
          <w:b/>
          <w:bCs/>
          <w:color w:val="FFFFFF"/>
          <w:sz w:val="18"/>
          <w:szCs w:val="18"/>
        </w:rPr>
        <w:t xml:space="preserve">  REMOTE WORK  </w:t>
      </w:r>
    </w:p>
    <w:p>
      <w:pPr>
        <w:shd w:fill="AE6B2B" w:val="clear"/>
        <w:spacing w:after="40" w:before="40"/>
        <w:ind w:left="1440" w:right="1440"/>
        <w:jc w:val="center"/>
      </w:pPr>
      <w:r>
        <w:rPr>
          <w:rFonts w:ascii="Arial" w:cs="Arial" w:eastAsia="Arial" w:hAnsi="Arial"/>
          <w:b/>
          <w:bCs/>
          <w:color w:val="FFFFFF"/>
          <w:sz w:val="18"/>
          <w:szCs w:val="18"/>
        </w:rPr>
        <w:t xml:space="preserve">  ATTENDANCE &amp; TIME  </w:t>
      </w:r>
    </w:p>
    <w:p>
      <w:pPr>
        <w:pageBreakBefore/>
      </w:pPr>
    </w:p>
    <w:p>
      <w:pPr>
        <w:pBdr>
          <w:bottom w:val="single" w:color="1A73C8" w:sz="6" w:space="4"/>
        </w:pBdr>
        <w:shd w:fill="1A73C8" w:val="clear"/>
        <w:spacing w:after="240" w:before="0"/>
        <w:ind w:left="0"/>
        <w:jc w:val="center"/>
      </w:pPr>
      <w:r>
        <w:rPr>
          <w:rFonts w:ascii="Arial" w:cs="Arial" w:eastAsia="Arial" w:hAnsi="Arial"/>
          <w:b/>
          <w:bCs/>
          <w:color w:val="FFFFFF"/>
          <w:sz w:val="36"/>
          <w:szCs w:val="36"/>
        </w:rPr>
        <w:t xml:space="preserve">LEAVE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  </w:t>
            </w:r>
            <w:r>
              <w:rPr>
                <w:rFonts w:ascii="Arial" w:cs="Arial" w:eastAsia="Arial" w:hAnsi="Arial"/>
                <w:b/>
                <w:bCs/>
                <w:color w:val="1A1A1A"/>
                <w:sz w:val="22"/>
                <w:szCs w:val="22"/>
              </w:rPr>
              <w:t xml:space="preserve">How many annual leave days am I entitled to per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Full-time employees are entitled to 18 days of Earned Leave (EL) per year, accrued at 1.5 days per month. Employees in their first year of service will accrue leave on a pro-rata basis from their date of joining.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Q2.  </w:t>
            </w:r>
            <w:r>
              <w:rPr>
                <w:rFonts w:ascii="Arial" w:cs="Arial" w:eastAsia="Arial" w:hAnsi="Arial"/>
                <w:b/>
                <w:bCs/>
                <w:color w:val="1A1A1A"/>
                <w:sz w:val="22"/>
                <w:szCs w:val="22"/>
              </w:rPr>
              <w:t xml:space="preserve">Can I carry forward unused leave to the next 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you can carry forward up to 30 days of Earned Leave into the next calendar year. Any balance exceeding 30 days as of December 31st will lapse unless you have an approved encashment request submitted before December 15th.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Q3.  </w:t>
            </w:r>
            <w:r>
              <w:rPr>
                <w:rFonts w:ascii="Arial" w:cs="Arial" w:eastAsia="Arial" w:hAnsi="Arial"/>
                <w:b/>
                <w:bCs/>
                <w:color w:val="1A1A1A"/>
                <w:sz w:val="22"/>
                <w:szCs w:val="22"/>
              </w:rPr>
              <w:t xml:space="preserve">What is the process for applying for leave?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You can apply for leave through the HRMS portal under My Leave &gt; Apply Leave. Select the leave type, specify dates, add a reason, and submit for manager approval. Applications should ideally be submitted at least 3 working days in advance for planned absences.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Q4.  </w:t>
            </w:r>
            <w:r>
              <w:rPr>
                <w:rFonts w:ascii="Arial" w:cs="Arial" w:eastAsia="Arial" w:hAnsi="Arial"/>
                <w:b/>
                <w:bCs/>
                <w:color w:val="1A1A1A"/>
                <w:sz w:val="22"/>
                <w:szCs w:val="22"/>
              </w:rPr>
              <w:t xml:space="preserve">What happens to my leave balance when I resign?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Upon resignation, your accumulated Earned Leave balance will be encashed as part of your Full and Final (F&amp;F) settlement. The payout is calculated on the basis of your last drawn basic salary. Sick Leave and Casual Leave balances are not eligible for encashment.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Q5.  </w:t>
            </w:r>
            <w:r>
              <w:rPr>
                <w:rFonts w:ascii="Arial" w:cs="Arial" w:eastAsia="Arial" w:hAnsi="Arial"/>
                <w:b/>
                <w:bCs/>
                <w:color w:val="1A1A1A"/>
                <w:sz w:val="22"/>
                <w:szCs w:val="22"/>
              </w:rPr>
              <w:t xml:space="preserve">How does Sick Leave work, and do I need a medical certificate?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You are entitled to 12 days of Sick Leave (SL) per year. For absences of up to 2 consecutive days, no documentation is required. For absences of 3 or more days, a medical certificate from a registered medical practitioner must be submitted to HR within 2 working days of resuming duty.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Q6.  </w:t>
            </w:r>
            <w:r>
              <w:rPr>
                <w:rFonts w:ascii="Arial" w:cs="Arial" w:eastAsia="Arial" w:hAnsi="Arial"/>
                <w:b/>
                <w:bCs/>
                <w:color w:val="1A1A1A"/>
                <w:sz w:val="22"/>
                <w:szCs w:val="22"/>
              </w:rPr>
              <w:t xml:space="preserve">Can I apply for leave on half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half-day leave is available for Casual Leave and Earned Leave. You can select either First Half (FH) or Second Half (SH) in the HRMS portal. Please note that half-day Sick Leave is not applicable — SL can only be applied on a full-day basis.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Q7.  </w:t>
            </w:r>
            <w:r>
              <w:rPr>
                <w:rFonts w:ascii="Arial" w:cs="Arial" w:eastAsia="Arial" w:hAnsi="Arial"/>
                <w:b/>
                <w:bCs/>
                <w:color w:val="1A1A1A"/>
                <w:sz w:val="22"/>
                <w:szCs w:val="22"/>
              </w:rPr>
              <w:t xml:space="preserve">What is Casual Leave and how many days do I 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Casual Leave (CL) is intended for short, unplanned personal absences. You receive 6 days of CL per year, credited upfront at the start of each calendar year. CL cannot be carried forward and will lapse if unused by December 31st.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Q8.  </w:t>
            </w:r>
            <w:r>
              <w:rPr>
                <w:rFonts w:ascii="Arial" w:cs="Arial" w:eastAsia="Arial" w:hAnsi="Arial"/>
                <w:b/>
                <w:bCs/>
                <w:color w:val="1A1A1A"/>
                <w:sz w:val="22"/>
                <w:szCs w:val="22"/>
              </w:rPr>
              <w:t xml:space="preserve">Is leave encashment taxable?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Leave encashment received during active employment is fully taxable as salary income. However, leave encashment received at the time of resignation or retirement is eligible for tax exemption under Section 10(10AA) of the Income Tax Act, subject to applicable limits.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Q9.  </w:t>
            </w:r>
            <w:r>
              <w:rPr>
                <w:rFonts w:ascii="Arial" w:cs="Arial" w:eastAsia="Arial" w:hAnsi="Arial"/>
                <w:b/>
                <w:bCs/>
                <w:color w:val="1A1A1A"/>
                <w:sz w:val="22"/>
                <w:szCs w:val="22"/>
              </w:rPr>
              <w:t xml:space="preserve">Can my manager reject my leave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managers have the authority to approve or decline leave requests based on business needs. If your leave is declined, you will receive a notification through the HRMS portal with a reason. You may escalate to the HR Business Partner if you believe the rejection is unjustified.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Q10.  </w:t>
            </w:r>
            <w:r>
              <w:rPr>
                <w:rFonts w:ascii="Arial" w:cs="Arial" w:eastAsia="Arial" w:hAnsi="Arial"/>
                <w:b/>
                <w:bCs/>
                <w:color w:val="1A1A1A"/>
                <w:sz w:val="22"/>
                <w:szCs w:val="22"/>
              </w:rPr>
              <w:t xml:space="preserve">What is Loss of Pay (LOP) and when does it apply?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Loss of Pay applies when you are absent from work and have exhausted all applicable leave balances. LOP days are deducted from your monthly salary on a per-day basis calculated as: (Monthly Gross / Number of Working Days) x LOP Days. Excessive LOP without prior communication may be treated as abandonment of employment.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Q11.  </w:t>
            </w:r>
            <w:r>
              <w:rPr>
                <w:rFonts w:ascii="Arial" w:cs="Arial" w:eastAsia="Arial" w:hAnsi="Arial"/>
                <w:b/>
                <w:bCs/>
                <w:color w:val="1A1A1A"/>
                <w:sz w:val="22"/>
                <w:szCs w:val="22"/>
              </w:rPr>
              <w:t xml:space="preserve">How does Maternity Leave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Female employees are entitled to 26 weeks (182 days) of paid Maternity Leave as per the Maternity Benefit (Amendment) Act, 2017, for the first two children. For the third child onwards, the entitlement is 12 weeks. Leave can commence up to 8 weeks before the expected date of delivery. You must submit a medical certificate and inform HR at least 4 weeks prior when feasible.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Q12.  </w:t>
            </w:r>
            <w:r>
              <w:rPr>
                <w:rFonts w:ascii="Arial" w:cs="Arial" w:eastAsia="Arial" w:hAnsi="Arial"/>
                <w:b/>
                <w:bCs/>
                <w:color w:val="1A1A1A"/>
                <w:sz w:val="22"/>
                <w:szCs w:val="22"/>
              </w:rPr>
              <w:t xml:space="preserve">Is Paternity Leave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male employees are entitled to 5 working days of paid Paternity Leave, to be availed within 30 days of the birth of the child. This leave is non-cumulative and applies for up to two children. Apply through the HRMS portal with the birth certificate or hospital document.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Q13.  </w:t>
            </w:r>
            <w:r>
              <w:rPr>
                <w:rFonts w:ascii="Arial" w:cs="Arial" w:eastAsia="Arial" w:hAnsi="Arial"/>
                <w:b/>
                <w:bCs/>
                <w:color w:val="1A1A1A"/>
                <w:sz w:val="22"/>
                <w:szCs w:val="22"/>
              </w:rPr>
              <w:t xml:space="preserve">What is Bereavement Leave?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provides 3 working days of paid Bereavement Leave for the loss of an immediate family member — defined as spouse, child, parent, or sibling. Additional leave can be applied from your Earned Leave balance. Please inform your reporting manager and HR as soon as possible.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Q14.  </w:t>
            </w:r>
            <w:r>
              <w:rPr>
                <w:rFonts w:ascii="Arial" w:cs="Arial" w:eastAsia="Arial" w:hAnsi="Arial"/>
                <w:b/>
                <w:bCs/>
                <w:color w:val="1A1A1A"/>
                <w:sz w:val="22"/>
                <w:szCs w:val="22"/>
              </w:rPr>
              <w:t xml:space="preserve">Can I take leave on a public holiday that falls between my leave dates?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No, public holidays falling within an approved leave period are not counted as leave days. For example, if you apply for leave from Monday to Friday and Wednesday is a declared public holiday, only 4 days will be deducted from your leave balance.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Q15.  </w:t>
            </w:r>
            <w:r>
              <w:rPr>
                <w:rFonts w:ascii="Arial" w:cs="Arial" w:eastAsia="Arial" w:hAnsi="Arial"/>
                <w:b/>
                <w:bCs/>
                <w:color w:val="1A1A1A"/>
                <w:sz w:val="22"/>
                <w:szCs w:val="22"/>
              </w:rPr>
              <w:t xml:space="preserve">What is the maximum number of consecutive leave days I can take?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There is no fixed cap on consecutive leave days, provided the total does not exceed your available balance and the leave is approved by your reporting manager. However, for leaves exceeding 10 consecutive working days, prior approval from both your manager and the HR Business Partner is required.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Q16.  </w:t>
            </w:r>
            <w:r>
              <w:rPr>
                <w:rFonts w:ascii="Arial" w:cs="Arial" w:eastAsia="Arial" w:hAnsi="Arial"/>
                <w:b/>
                <w:bCs/>
                <w:color w:val="1A1A1A"/>
                <w:sz w:val="22"/>
                <w:szCs w:val="22"/>
              </w:rPr>
              <w:t xml:space="preserve">Can I take leave during my probation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During the probation period (typically 3 to 6 months depending on your role), you are entitled to Sick Leave and Casual Leave on a pro-rata basis. Earned Leave does not accrue during the probation period and begins accruing only upon confirmation.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Q17.  </w:t>
            </w:r>
            <w:r>
              <w:rPr>
                <w:rFonts w:ascii="Arial" w:cs="Arial" w:eastAsia="Arial" w:hAnsi="Arial"/>
                <w:b/>
                <w:bCs/>
                <w:color w:val="1A1A1A"/>
                <w:sz w:val="22"/>
                <w:szCs w:val="22"/>
              </w:rPr>
              <w:t xml:space="preserve">What is Compensatory Off and how do I avail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Compensatory Off (Comp Off) is granted when you work on a declared holiday or weekend as per a formal request from your manager. Comp Off must be raised in the HRMS portal within 5 working days of the extra day worked, and should be availed within 60 days. Unused Comp Off beyond 60 days will lapse.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Q18.  </w:t>
            </w:r>
            <w:r>
              <w:rPr>
                <w:rFonts w:ascii="Arial" w:cs="Arial" w:eastAsia="Arial" w:hAnsi="Arial"/>
                <w:b/>
                <w:bCs/>
                <w:color w:val="1A1A1A"/>
                <w:sz w:val="22"/>
                <w:szCs w:val="22"/>
              </w:rPr>
              <w:t xml:space="preserve">How is leave balance calculated for joiners mid-year?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For employees joining mid-year, leave entitlements are calculated on a pro-rata basis from the date of joining to December 31st. For example, an employee joining on July 1st will receive 9 days of Earned Leave (1.5 days x 6 months) for that year.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Q19.  </w:t>
            </w:r>
            <w:r>
              <w:rPr>
                <w:rFonts w:ascii="Arial" w:cs="Arial" w:eastAsia="Arial" w:hAnsi="Arial"/>
                <w:b/>
                <w:bCs/>
                <w:color w:val="1A1A1A"/>
                <w:sz w:val="22"/>
                <w:szCs w:val="22"/>
              </w:rPr>
              <w:t xml:space="preserve">What is the leave policy for adoption?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who adopt a child below the age of 3 months are eligible for 12 weeks of paid Adoption Leave. This applies to all primary caregivers regardless of gender. Supporting documentation such as the adoption order must be submitted to HR prior to the commencement of leave.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Q20.  </w:t>
            </w:r>
            <w:r>
              <w:rPr>
                <w:rFonts w:ascii="Arial" w:cs="Arial" w:eastAsia="Arial" w:hAnsi="Arial"/>
                <w:b/>
                <w:bCs/>
                <w:color w:val="1A1A1A"/>
                <w:sz w:val="22"/>
                <w:szCs w:val="22"/>
              </w:rPr>
              <w:t xml:space="preserve">Can I club multiple leave types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different leave types can be clubbed together, subject to manager approval and available balances. For example, you can club Casual Leave with Earned Leave. However, Sick Leave cannot be clubbed with other leave types unless specifically approved by the HR Business Partner in exceptional circumstances.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Q21.  </w:t>
            </w:r>
            <w:r>
              <w:rPr>
                <w:rFonts w:ascii="Arial" w:cs="Arial" w:eastAsia="Arial" w:hAnsi="Arial"/>
                <w:b/>
                <w:bCs/>
                <w:color w:val="1A1A1A"/>
                <w:sz w:val="22"/>
                <w:szCs w:val="22"/>
              </w:rPr>
              <w:t xml:space="preserve">What happens if I fall sick while on Earned Leave?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If you fall ill during an approved Earned Leave period, you may request a conversion of those sick days to Sick Leave, provided you submit a valid medical certificate upon return. Submit the request through the HRMS portal within 3 working days of resuming duty. Approval is at the discretion of HR.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A73C8" w:sz="8"/>
              <w:bottom w:val="single" w:color="E0E0E0" w:sz="1"/>
              <w:right w:val="single" w:color="E0E0E0" w:sz="1"/>
            </w:tcBorders>
            <w:shd w:fill="E8F4FD" w:val="clear"/>
            <w:tcMar>
              <w:top w:type="dxa" w:w="100"/>
              <w:left w:type="dxa" w:w="160"/>
              <w:bottom w:type="dxa" w:w="100"/>
              <w:right w:type="dxa" w:w="120"/>
            </w:tcMar>
          </w:tcPr>
          <w:p>
            <w:r>
              <w:rPr>
                <w:rFonts w:ascii="Arial" w:cs="Arial" w:eastAsia="Arial" w:hAnsi="Arial"/>
                <w:b/>
                <w:bCs/>
                <w:color w:val="1A73C8"/>
                <w:sz w:val="22"/>
                <w:szCs w:val="22"/>
              </w:rPr>
              <w:t xml:space="preserve">Q22.  </w:t>
            </w:r>
            <w:r>
              <w:rPr>
                <w:rFonts w:ascii="Arial" w:cs="Arial" w:eastAsia="Arial" w:hAnsi="Arial"/>
                <w:b/>
                <w:bCs/>
                <w:color w:val="1A1A1A"/>
                <w:sz w:val="22"/>
                <w:szCs w:val="22"/>
              </w:rPr>
              <w:t xml:space="preserve">Is there a leave policy for flood or natural disaster situations?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In the event of a notified natural disaster or civic emergency in your work location, the company may declare Emergency Leave or permit employees to work from home. HR will send official communication via email and the HRMS portal. Unplanned absences in such circumstances will not attract LOP pending formal HR notification.</w:t>
            </w:r>
          </w:p>
        </w:tc>
      </w:tr>
    </w:tbl>
    <w:p>
      <w:pPr>
        <w:spacing w:after="0" w:before="160"/>
      </w:pPr>
      <w:r>
        <w:t xml:space="preserve"/>
      </w:r>
    </w:p>
    <w:p>
      <w:pPr>
        <w:pageBreakBefore/>
      </w:pPr>
    </w:p>
    <w:p>
      <w:pPr>
        <w:pBdr>
          <w:bottom w:val="single" w:color="1E7E4A" w:sz="6" w:space="4"/>
        </w:pBdr>
        <w:shd w:fill="1E7E4A" w:val="clear"/>
        <w:spacing w:after="240" w:before="0"/>
        <w:ind w:left="0"/>
        <w:jc w:val="center"/>
      </w:pPr>
      <w:r>
        <w:rPr>
          <w:rFonts w:ascii="Arial" w:cs="Arial" w:eastAsia="Arial" w:hAnsi="Arial"/>
          <w:b/>
          <w:bCs/>
          <w:color w:val="FFFFFF"/>
          <w:sz w:val="36"/>
          <w:szCs w:val="36"/>
        </w:rPr>
        <w:t xml:space="preserve">PAYROLL &amp;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Q23.  </w:t>
            </w:r>
            <w:r>
              <w:rPr>
                <w:rFonts w:ascii="Arial" w:cs="Arial" w:eastAsia="Arial" w:hAnsi="Arial"/>
                <w:b/>
                <w:bCs/>
                <w:color w:val="1A1A1A"/>
                <w:sz w:val="22"/>
                <w:szCs w:val="22"/>
              </w:rPr>
              <w:t xml:space="preserve">On which date is salary credited every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Salary is credited on the last working day of each month. If the last day falls on a weekend or public holiday, salaries will be credited on the preceding working day. Typically, employees receive salary in their registered bank account by 6:00 PM.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Q24.  </w:t>
            </w:r>
            <w:r>
              <w:rPr>
                <w:rFonts w:ascii="Arial" w:cs="Arial" w:eastAsia="Arial" w:hAnsi="Arial"/>
                <w:b/>
                <w:bCs/>
                <w:color w:val="1A1A1A"/>
                <w:sz w:val="22"/>
                <w:szCs w:val="22"/>
              </w:rPr>
              <w:t xml:space="preserve">How is my monthly take-home salary calculated?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Your take-home salary is your Gross Salary minus statutory deductions (PF Employee Contribution, Professional Tax, TDS) and any other deductions (loan EMIs, LOP, etc.). Your offer letter specifies the CTC breakup, and your payslip details the monthly deduction summary.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Q25.  </w:t>
            </w:r>
            <w:r>
              <w:rPr>
                <w:rFonts w:ascii="Arial" w:cs="Arial" w:eastAsia="Arial" w:hAnsi="Arial"/>
                <w:b/>
                <w:bCs/>
                <w:color w:val="1A1A1A"/>
                <w:sz w:val="22"/>
                <w:szCs w:val="22"/>
              </w:rPr>
              <w:t xml:space="preserve">Where can I access my payslips?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Payslips are available on the HRMS portal under My Pay &gt; Payslips. You can view and download payslips for all previous months. If you are unable to access them, please contact hr.payroll@company.com or raise a ticket in the HR helpdesk.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Q26.  </w:t>
            </w:r>
            <w:r>
              <w:rPr>
                <w:rFonts w:ascii="Arial" w:cs="Arial" w:eastAsia="Arial" w:hAnsi="Arial"/>
                <w:b/>
                <w:bCs/>
                <w:color w:val="1A1A1A"/>
                <w:sz w:val="22"/>
                <w:szCs w:val="22"/>
              </w:rPr>
              <w:t xml:space="preserve">What is CTC and how does it differ from my in-hand salary?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Cost to Company (CTC) represents the total employer expenditure on an employee, including fixed pay, variable pay, employer PF contribution, gratuity provision, and benefits like health insurance. In-hand (take-home) salary is the amount credited after deducting employee PF, Professional Tax, TDS, and other applicable deductions.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Q27.  </w:t>
            </w:r>
            <w:r>
              <w:rPr>
                <w:rFonts w:ascii="Arial" w:cs="Arial" w:eastAsia="Arial" w:hAnsi="Arial"/>
                <w:b/>
                <w:bCs/>
                <w:color w:val="1A1A1A"/>
                <w:sz w:val="22"/>
                <w:szCs w:val="22"/>
              </w:rPr>
              <w:t xml:space="preserve">How are tax deductions (TDS) applied to my salary?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TDS is deducted on a monthly basis based on your declared annual income projected at the start of the financial year. HR Payroll will send an investment declaration form in April; based on your submissions, monthly TDS is recalculated. If you do not submit a declaration, TDS will be calculated at maximum slab rates.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Q28.  </w:t>
            </w:r>
            <w:r>
              <w:rPr>
                <w:rFonts w:ascii="Arial" w:cs="Arial" w:eastAsia="Arial" w:hAnsi="Arial"/>
                <w:b/>
                <w:bCs/>
                <w:color w:val="1A1A1A"/>
                <w:sz w:val="22"/>
                <w:szCs w:val="22"/>
              </w:rPr>
              <w:t xml:space="preserve">What is Form 16 and when will I receive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Form 16 is a TDS certificate issued by your employer summarising salary income and tax deducted during the financial year. It is required for filing your Income Tax Return. The company issues Form 16 by June 15th for the preceding financial year. You can download it from the HRMS portal under My Pay &gt; Tax Documents.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Q29.  </w:t>
            </w:r>
            <w:r>
              <w:rPr>
                <w:rFonts w:ascii="Arial" w:cs="Arial" w:eastAsia="Arial" w:hAnsi="Arial"/>
                <w:b/>
                <w:bCs/>
                <w:color w:val="1A1A1A"/>
                <w:sz w:val="22"/>
                <w:szCs w:val="22"/>
              </w:rPr>
              <w:t xml:space="preserve">What is the EPF/UAN and how does it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Employees' Provident Fund (EPF) is a statutory retirement savings scheme. Both you and the employer contribute 12% of your Basic + DA each month. Your Universal Account Number (UAN) is your unique EPF identifier — activate it on the EPFO member portal to access your PF balance and transfer claims. HR shares your UAN during onboarding.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Q30.  </w:t>
            </w:r>
            <w:r>
              <w:rPr>
                <w:rFonts w:ascii="Arial" w:cs="Arial" w:eastAsia="Arial" w:hAnsi="Arial"/>
                <w:b/>
                <w:bCs/>
                <w:color w:val="1A1A1A"/>
                <w:sz w:val="22"/>
                <w:szCs w:val="22"/>
              </w:rPr>
              <w:t xml:space="preserve">Can I opt out of PF contributions?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drawing a monthly Basic Salary exceeding Rs. 15,000 at the time of joining can opt out of EPF contributions by submitting a declaration. However, once enrolled in the PF scheme, opting out during employment is not permitted under the EPF Act. Contact Payroll for guidance specific to your situation.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Q31.  </w:t>
            </w:r>
            <w:r>
              <w:rPr>
                <w:rFonts w:ascii="Arial" w:cs="Arial" w:eastAsia="Arial" w:hAnsi="Arial"/>
                <w:b/>
                <w:bCs/>
                <w:color w:val="1A1A1A"/>
                <w:sz w:val="22"/>
                <w:szCs w:val="22"/>
              </w:rPr>
              <w:t xml:space="preserve">What is the Variable Pay component and when is it paid?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Variable Pay (performance bonus) is linked to individual and company performance ratings. It is typically disbursed once a year, following the close of the annual performance appraisal cycle (usually Q1 of the next financial year). The exact payout percentage is based on your rating and will be communicated during the appraisal communication cycle.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Q32.  </w:t>
            </w:r>
            <w:r>
              <w:rPr>
                <w:rFonts w:ascii="Arial" w:cs="Arial" w:eastAsia="Arial" w:hAnsi="Arial"/>
                <w:b/>
                <w:bCs/>
                <w:color w:val="1A1A1A"/>
                <w:sz w:val="22"/>
                <w:szCs w:val="22"/>
              </w:rPr>
              <w:t xml:space="preserve">What is included in the special allowance on my payslip?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Special Allowance is a residual component calculated as: Gross CTC minus Basic, HRA, PF employer contribution, and all other fixed allowances. It is fully taxable. It is used to balance the CTC structure and does not carry any specific entitlement.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Q33.  </w:t>
            </w:r>
            <w:r>
              <w:rPr>
                <w:rFonts w:ascii="Arial" w:cs="Arial" w:eastAsia="Arial" w:hAnsi="Arial"/>
                <w:b/>
                <w:bCs/>
                <w:color w:val="1A1A1A"/>
                <w:sz w:val="22"/>
                <w:szCs w:val="22"/>
              </w:rPr>
              <w:t xml:space="preserve">How is HRA calculated, and am I eligible to claim it as an exemption?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House Rent Allowance (HRA) is part of your fixed salary structure, typically 40-50% of Basic Salary depending on your city of posting. To claim HRA exemption under Section 10(13A) of the Income Tax Act, you must be living in rented accommodation and submit rent receipts and the landlord's PAN (if annual rent exceeds Rs. 1 lakh) during the investment declaration process.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Q34.  </w:t>
            </w:r>
            <w:r>
              <w:rPr>
                <w:rFonts w:ascii="Arial" w:cs="Arial" w:eastAsia="Arial" w:hAnsi="Arial"/>
                <w:b/>
                <w:bCs/>
                <w:color w:val="1A1A1A"/>
                <w:sz w:val="22"/>
                <w:szCs w:val="22"/>
              </w:rPr>
              <w:t xml:space="preserve">What happens to my salary if there is LOP (Loss of Pay)?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LOP days result in a proportionate deduction from your gross monthly salary. The per-day salary is calculated as: Gross Monthly Salary / Number of Pay Days in the month. LOP deductions are reflected on your payslip. Note that LOP also affects your PF, PT, and TDS computations for that month.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Q35.  </w:t>
            </w:r>
            <w:r>
              <w:rPr>
                <w:rFonts w:ascii="Arial" w:cs="Arial" w:eastAsia="Arial" w:hAnsi="Arial"/>
                <w:b/>
                <w:bCs/>
                <w:color w:val="1A1A1A"/>
                <w:sz w:val="22"/>
                <w:szCs w:val="22"/>
              </w:rPr>
              <w:t xml:space="preserve">How do salary revisions get reflected in my payslip?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Salary revisions resulting from annual appraisals or mid-cycle corrections take effect from the date specified in your revised appointment letter. Payroll processes revisions within the next payroll cycle. Any arrears (if the revision is applied retroactively) will be paid as a separate arrear component and displayed distinctly on your payslip.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Q36.  </w:t>
            </w:r>
            <w:r>
              <w:rPr>
                <w:rFonts w:ascii="Arial" w:cs="Arial" w:eastAsia="Arial" w:hAnsi="Arial"/>
                <w:b/>
                <w:bCs/>
                <w:color w:val="1A1A1A"/>
                <w:sz w:val="22"/>
                <w:szCs w:val="22"/>
              </w:rPr>
              <w:t xml:space="preserve">What is the Gratuity component?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Gratuity is a statutory benefit payable under the Payment of Gratuity Act, 1972. It becomes payable upon completing a minimum of 5 years of continuous service. The formula is: (Last Drawn Basic + DA x 15 x Years of Service) / 26. Gratuity is part of your CTC as a provisioned amount and is not paid out monthly.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Q37.  </w:t>
            </w:r>
            <w:r>
              <w:rPr>
                <w:rFonts w:ascii="Arial" w:cs="Arial" w:eastAsia="Arial" w:hAnsi="Arial"/>
                <w:b/>
                <w:bCs/>
                <w:color w:val="1A1A1A"/>
                <w:sz w:val="22"/>
                <w:szCs w:val="22"/>
              </w:rPr>
              <w:t xml:space="preserve">My salary was incorrect this month. What do I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If you notice a discrepancy in your salary, email hr.payroll@company.com within 5 working days of the credit date, with your employee ID, the issue description, and relevant supporting data. Payroll will investigate and, if validated, credit the difference as an adjustment in the following month's payroll cycle.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Q38.  </w:t>
            </w:r>
            <w:r>
              <w:rPr>
                <w:rFonts w:ascii="Arial" w:cs="Arial" w:eastAsia="Arial" w:hAnsi="Arial"/>
                <w:b/>
                <w:bCs/>
                <w:color w:val="1A1A1A"/>
                <w:sz w:val="22"/>
                <w:szCs w:val="22"/>
              </w:rPr>
              <w:t xml:space="preserve">Is my salary information kept confidential?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salary and compensation details are strictly confidential. HR, Finance, and your direct reporting manager have access on a need-to-know basis. Employees are advised not to share compensation details with colleagues, as it is a violation of the employment agreement and Code of Conduct.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Q39.  </w:t>
            </w:r>
            <w:r>
              <w:rPr>
                <w:rFonts w:ascii="Arial" w:cs="Arial" w:eastAsia="Arial" w:hAnsi="Arial"/>
                <w:b/>
                <w:bCs/>
                <w:color w:val="1A1A1A"/>
                <w:sz w:val="22"/>
                <w:szCs w:val="22"/>
              </w:rPr>
              <w:t xml:space="preserve">Does the company provide a salary advance?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confirmed employees can apply for a salary advance of up to 50% of their monthly gross salary through the HRMS portal. The advance is recovered in equal installments over the subsequent 2 to 3 months. Salary advance requests are subject to manager and Finance approval.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Q40.  </w:t>
            </w:r>
            <w:r>
              <w:rPr>
                <w:rFonts w:ascii="Arial" w:cs="Arial" w:eastAsia="Arial" w:hAnsi="Arial"/>
                <w:b/>
                <w:bCs/>
                <w:color w:val="1A1A1A"/>
                <w:sz w:val="22"/>
                <w:szCs w:val="22"/>
              </w:rPr>
              <w:t xml:space="preserve">What is Professional Tax (PT) and how much is deducted?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Professional Tax is a state government levy on employment income. The deduction amount varies by state — for example, in Karnataka it is Rs. 200 per month (Rs. 2,400 annually) for salaries above Rs. 15,000. PT is deducted monthly and remitted to the state government. It is visible as a line item on your payslip.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Q41.  </w:t>
            </w:r>
            <w:r>
              <w:rPr>
                <w:rFonts w:ascii="Arial" w:cs="Arial" w:eastAsia="Arial" w:hAnsi="Arial"/>
                <w:b/>
                <w:bCs/>
                <w:color w:val="1A1A1A"/>
                <w:sz w:val="22"/>
                <w:szCs w:val="22"/>
              </w:rPr>
              <w:t xml:space="preserve">How is the salary structured for employees who join mid-month?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joining mid-month are paid a prorated salary for that month. The calculation is: (Monthly Gross / Total Working Days in the Month) x Actual Working Days Attended. This prorated salary is credited in the regular payroll cycle or in the subsequent month if the joining happens after payroll cutoff.</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Q42.  </w:t>
            </w:r>
            <w:r>
              <w:rPr>
                <w:rFonts w:ascii="Arial" w:cs="Arial" w:eastAsia="Arial" w:hAnsi="Arial"/>
                <w:b/>
                <w:bCs/>
                <w:color w:val="1A1A1A"/>
                <w:sz w:val="22"/>
                <w:szCs w:val="22"/>
              </w:rPr>
              <w:t xml:space="preserve">Can I update my bank account details for salary credits?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you can update your bank account details through the HRMS portal under My Profile &gt; Bank Details. Changes must be submitted at least 7 working days before the payroll processing date to take effect in the current month. You will need to upload a cancelled cheque or bank statement as verification.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Q43.  </w:t>
            </w:r>
            <w:r>
              <w:rPr>
                <w:rFonts w:ascii="Arial" w:cs="Arial" w:eastAsia="Arial" w:hAnsi="Arial"/>
                <w:b/>
                <w:bCs/>
                <w:color w:val="1A1A1A"/>
                <w:sz w:val="22"/>
                <w:szCs w:val="22"/>
              </w:rPr>
              <w:t xml:space="preserve">What is the payroll cutoff date for attendance and leave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payroll cutoff date is the 20th of every month. All attendance records, approved leave applications, and reimbursement submissions must be finalised before this date to be included in the current month's payroll. Inputs received after the cutoff will be processed in the following month's cycle.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1E7E4A" w:sz="8"/>
              <w:bottom w:val="single" w:color="E0E0E0" w:sz="1"/>
              <w:right w:val="single" w:color="E0E0E0" w:sz="1"/>
            </w:tcBorders>
            <w:shd w:fill="E8F8EF" w:val="clear"/>
            <w:tcMar>
              <w:top w:type="dxa" w:w="100"/>
              <w:left w:type="dxa" w:w="160"/>
              <w:bottom w:type="dxa" w:w="100"/>
              <w:right w:type="dxa" w:w="120"/>
            </w:tcMar>
          </w:tcPr>
          <w:p>
            <w:r>
              <w:rPr>
                <w:rFonts w:ascii="Arial" w:cs="Arial" w:eastAsia="Arial" w:hAnsi="Arial"/>
                <w:b/>
                <w:bCs/>
                <w:color w:val="1E7E4A"/>
                <w:sz w:val="22"/>
                <w:szCs w:val="22"/>
              </w:rPr>
              <w:t xml:space="preserve">Q44.  </w:t>
            </w:r>
            <w:r>
              <w:rPr>
                <w:rFonts w:ascii="Arial" w:cs="Arial" w:eastAsia="Arial" w:hAnsi="Arial"/>
                <w:b/>
                <w:bCs/>
                <w:color w:val="1A1A1A"/>
                <w:sz w:val="22"/>
                <w:szCs w:val="22"/>
              </w:rPr>
              <w:t xml:space="preserve">Does the company contribute to the National Pension System (NPS)?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does not currently make employer contributions to NPS as a standard benefit. However, employees can voluntarily enroll in NPS Tier I and claim deductions under Section 80CCD(1B) up to Rs. 50,000 per year over and above the Section 80C limit. HR can share the enrollment details on request.</w:t>
            </w:r>
          </w:p>
        </w:tc>
      </w:tr>
    </w:tbl>
    <w:p>
      <w:pPr>
        <w:spacing w:after="0" w:before="160"/>
      </w:pPr>
      <w:r>
        <w:t xml:space="preserve"/>
      </w:r>
    </w:p>
    <w:p>
      <w:pPr>
        <w:pageBreakBefore/>
      </w:pPr>
    </w:p>
    <w:p>
      <w:pPr>
        <w:pBdr>
          <w:bottom w:val="single" w:color="C47A00" w:sz="6" w:space="4"/>
        </w:pBdr>
        <w:shd w:fill="C47A00" w:val="clear"/>
        <w:spacing w:after="240" w:before="0"/>
        <w:ind w:left="0"/>
        <w:jc w:val="center"/>
      </w:pPr>
      <w:r>
        <w:rPr>
          <w:rFonts w:ascii="Arial" w:cs="Arial" w:eastAsia="Arial" w:hAnsi="Arial"/>
          <w:b/>
          <w:bCs/>
          <w:color w:val="FFFFFF"/>
          <w:sz w:val="36"/>
          <w:szCs w:val="36"/>
        </w:rPr>
        <w:t xml:space="preserve">REIMBURSEMENTS &amp;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Q45.  </w:t>
            </w:r>
            <w:r>
              <w:rPr>
                <w:rFonts w:ascii="Arial" w:cs="Arial" w:eastAsia="Arial" w:hAnsi="Arial"/>
                <w:b/>
                <w:bCs/>
                <w:color w:val="1A1A1A"/>
                <w:sz w:val="22"/>
                <w:szCs w:val="22"/>
              </w:rPr>
              <w:t xml:space="preserve">How do I submit expense reimbursement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All reimbursement claims must be submitted through the HRMS portal under My Claims &gt; New Claim. Upload original receipts or invoices, select the appropriate expense category, fill in the amount and date, and submit for manager approval. Claims submitted beyond 30 days of the expense date may not be processed.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Q46.  </w:t>
            </w:r>
            <w:r>
              <w:rPr>
                <w:rFonts w:ascii="Arial" w:cs="Arial" w:eastAsia="Arial" w:hAnsi="Arial"/>
                <w:b/>
                <w:bCs/>
                <w:color w:val="1A1A1A"/>
                <w:sz w:val="22"/>
                <w:szCs w:val="22"/>
              </w:rPr>
              <w:t xml:space="preserve">What is the deadline for submitting monthly expense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Expense claims must be submitted by the 18th of each month to be included in the same month's reimbursement cycle. Claims submitted after this date will be processed in the following month. Finance typically credits approved claims within 5-7 working days of the payroll cycle closing.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Q47.  </w:t>
            </w:r>
            <w:r>
              <w:rPr>
                <w:rFonts w:ascii="Arial" w:cs="Arial" w:eastAsia="Arial" w:hAnsi="Arial"/>
                <w:b/>
                <w:bCs/>
                <w:color w:val="1A1A1A"/>
                <w:sz w:val="22"/>
                <w:szCs w:val="22"/>
              </w:rPr>
              <w:t xml:space="preserve">What travel expenses are reimbursable for official travel?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Reimbursable travel expenses include airfare (economy class for domestic, business class for international travel above 8 hours for Grade 5 and above), train tickets (AC 2-tier or above), taxi and cab fares, local conveyance, and road tolls. Personal vehicle usage is reimbursed at the current rate of Rs. 8 per km for two-wheelers and Rs. 15 per km for four-wheelers.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Q48.  </w:t>
            </w:r>
            <w:r>
              <w:rPr>
                <w:rFonts w:ascii="Arial" w:cs="Arial" w:eastAsia="Arial" w:hAnsi="Arial"/>
                <w:b/>
                <w:bCs/>
                <w:color w:val="1A1A1A"/>
                <w:sz w:val="22"/>
                <w:szCs w:val="22"/>
              </w:rPr>
              <w:t xml:space="preserve">What is the daily allowance (DA) for outstation travel?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Daily Allowance is provided for official outstation travel exceeding 8 hours. The DA is based on your grade level: Tier 1 cities (Mumbai, Delhi, Bengaluru, Hyderabad, Chennai) attract a higher rate than Tier 2 and Tier 3 cities. Current DA rates are available in the Travel Policy document on the HR portal. DA covers meals and incidental expenses.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Q49.  </w:t>
            </w:r>
            <w:r>
              <w:rPr>
                <w:rFonts w:ascii="Arial" w:cs="Arial" w:eastAsia="Arial" w:hAnsi="Arial"/>
                <w:b/>
                <w:bCs/>
                <w:color w:val="1A1A1A"/>
                <w:sz w:val="22"/>
                <w:szCs w:val="22"/>
              </w:rPr>
              <w:t xml:space="preserve">Can I claim reimbursement for fuel expenses?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Fuel reimbursement is available only for employees with a declared official vehicle as part of their compensation structure or those using personal vehicles for official travel. You must submit fuel receipts along with an expense claim and specify the official trip details. Routine commute to and from office does not qualify for fuel reimbursement.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Q50.  </w:t>
            </w:r>
            <w:r>
              <w:rPr>
                <w:rFonts w:ascii="Arial" w:cs="Arial" w:eastAsia="Arial" w:hAnsi="Arial"/>
                <w:b/>
                <w:bCs/>
                <w:color w:val="1A1A1A"/>
                <w:sz w:val="22"/>
                <w:szCs w:val="22"/>
              </w:rPr>
              <w:t xml:space="preserve">Are mobile phone bills reimbursable?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in roles that require regular official communication are eligible for mobile reimbursement up to the limit specified in their offer letter or compensation structure. Submit your monthly itemised phone bill through the HRMS portal. The maximum reimbursable amount varies by grade — typically Rs. 500 to Rs. 1,500 per month.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Q51.  </w:t>
            </w:r>
            <w:r>
              <w:rPr>
                <w:rFonts w:ascii="Arial" w:cs="Arial" w:eastAsia="Arial" w:hAnsi="Arial"/>
                <w:b/>
                <w:bCs/>
                <w:color w:val="1A1A1A"/>
                <w:sz w:val="22"/>
                <w:szCs w:val="22"/>
              </w:rPr>
              <w:t xml:space="preserve">What documents are required for medical reimbursement?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Medical reimbursement claims require original prescriptions, hospital bills, pharmacy receipts, or discharge summaries. Over-the-counter medication without a prescription is not reimbursable. All documents must be original or certified copies. Scanned copies are acceptable for the initial submission; originals may be requested for amounts above Rs. 5,000.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Q52.  </w:t>
            </w:r>
            <w:r>
              <w:rPr>
                <w:rFonts w:ascii="Arial" w:cs="Arial" w:eastAsia="Arial" w:hAnsi="Arial"/>
                <w:b/>
                <w:bCs/>
                <w:color w:val="1A1A1A"/>
                <w:sz w:val="22"/>
                <w:szCs w:val="22"/>
              </w:rPr>
              <w:t xml:space="preserve">Can I claim reimbursement for internet at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employees on permanent or long-term work-from-home arrangements are eligible to claim internet reimbursement up to Rs. 1,500 per month, subject to submission of ISP bills. Temporary WFH during the office transition period may have different eligibility — check the current WFH policy on the HR portal.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Q53.  </w:t>
            </w:r>
            <w:r>
              <w:rPr>
                <w:rFonts w:ascii="Arial" w:cs="Arial" w:eastAsia="Arial" w:hAnsi="Arial"/>
                <w:b/>
                <w:bCs/>
                <w:color w:val="1A1A1A"/>
                <w:sz w:val="22"/>
                <w:szCs w:val="22"/>
              </w:rPr>
              <w:t xml:space="preserve">What happens if I lose original receipts for expenses?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Original receipts are mandatory for reimbursement. In exceptional circumstances where receipts have been lost, you may submit a Declaration of Lost Receipt form (available on the HR portal) along with a written explanation. The Finance team will evaluate claims on a case-by-case basis; approval is not guaranteed and is subject to manager and Finance sign-off.</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Q54.  </w:t>
            </w:r>
            <w:r>
              <w:rPr>
                <w:rFonts w:ascii="Arial" w:cs="Arial" w:eastAsia="Arial" w:hAnsi="Arial"/>
                <w:b/>
                <w:bCs/>
                <w:color w:val="1A1A1A"/>
                <w:sz w:val="22"/>
                <w:szCs w:val="22"/>
              </w:rPr>
              <w:t xml:space="preserve">Is there a limit on hotel accommodation reimbursement?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hotel reimbursement is subject to grade-based limits. As a general guideline: Tier 1 cities — up to Rs. 4,000 per night for mid-level employees and Rs. 6,000 for senior grades. Tier 2 and Tier 3 cities attract lower limits. Refer to the full Travel &amp; Expense Policy on the HR portal for grade-specific caps.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Q55.  </w:t>
            </w:r>
            <w:r>
              <w:rPr>
                <w:rFonts w:ascii="Arial" w:cs="Arial" w:eastAsia="Arial" w:hAnsi="Arial"/>
                <w:b/>
                <w:bCs/>
                <w:color w:val="1A1A1A"/>
                <w:sz w:val="22"/>
                <w:szCs w:val="22"/>
              </w:rPr>
              <w:t xml:space="preserve">Can I book business-class flights for domestic travel?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Business class is not permitted for domestic travel regardless of grade, unless a specific exception is approved in advance by a Grade 7+ executive due to a documented medical condition or exceptional business circumstance. Economy class is the standard for all domestic flights. For international travel exceeding 8 hours, business class is permitted from Grade 5 and above.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7A00" w:sz="8"/>
              <w:bottom w:val="single" w:color="E0E0E0" w:sz="1"/>
              <w:right w:val="single" w:color="E0E0E0" w:sz="1"/>
            </w:tcBorders>
            <w:shd w:fill="FFF8E1" w:val="clear"/>
            <w:tcMar>
              <w:top w:type="dxa" w:w="100"/>
              <w:left w:type="dxa" w:w="160"/>
              <w:bottom w:type="dxa" w:w="100"/>
              <w:right w:type="dxa" w:w="120"/>
            </w:tcMar>
          </w:tcPr>
          <w:p>
            <w:r>
              <w:rPr>
                <w:rFonts w:ascii="Arial" w:cs="Arial" w:eastAsia="Arial" w:hAnsi="Arial"/>
                <w:b/>
                <w:bCs/>
                <w:color w:val="C47A00"/>
                <w:sz w:val="22"/>
                <w:szCs w:val="22"/>
              </w:rPr>
              <w:t xml:space="preserve">Q56.  </w:t>
            </w:r>
            <w:r>
              <w:rPr>
                <w:rFonts w:ascii="Arial" w:cs="Arial" w:eastAsia="Arial" w:hAnsi="Arial"/>
                <w:b/>
                <w:bCs/>
                <w:color w:val="1A1A1A"/>
                <w:sz w:val="22"/>
                <w:szCs w:val="22"/>
              </w:rPr>
              <w:t xml:space="preserve">How long does it take to receive reimbursement after claim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Once your claim is approved by your manager and validated by Finance, the reimbursement is processed within the monthly payroll cycle and credited to your registered bank account. The typical turnaround from final approval to credit is 5 to 7 working days. Urgent approvals can be requested through Finance for exceptional circumstances.</w:t>
            </w:r>
          </w:p>
        </w:tc>
      </w:tr>
    </w:tbl>
    <w:p>
      <w:pPr>
        <w:spacing w:after="0" w:before="160"/>
      </w:pPr>
      <w:r>
        <w:t xml:space="preserve"/>
      </w:r>
    </w:p>
    <w:p>
      <w:pPr>
        <w:pageBreakBefore/>
      </w:pPr>
    </w:p>
    <w:p>
      <w:pPr>
        <w:pBdr>
          <w:bottom w:val="single" w:color="7B2FAE" w:sz="6" w:space="4"/>
        </w:pBdr>
        <w:shd w:fill="7B2FAE" w:val="clear"/>
        <w:spacing w:after="240" w:before="0"/>
        <w:ind w:left="0"/>
        <w:jc w:val="center"/>
      </w:pPr>
      <w:r>
        <w:rPr>
          <w:rFonts w:ascii="Arial" w:cs="Arial" w:eastAsia="Arial" w:hAnsi="Arial"/>
          <w:b/>
          <w:bCs/>
          <w:color w:val="FFFFFF"/>
          <w:sz w:val="36"/>
          <w:szCs w:val="36"/>
        </w:rPr>
        <w:t xml:space="preserve">BENEFITS &amp; WELLNESS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Q57.  </w:t>
            </w:r>
            <w:r>
              <w:rPr>
                <w:rFonts w:ascii="Arial" w:cs="Arial" w:eastAsia="Arial" w:hAnsi="Arial"/>
                <w:b/>
                <w:bCs/>
                <w:color w:val="1A1A1A"/>
                <w:sz w:val="22"/>
                <w:szCs w:val="22"/>
              </w:rPr>
              <w:t xml:space="preserve">What health insurance does the company provide?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provides Group Medical Insurance (GMI) covering Rs. 3,00,000 per family floater per year for all confirmed employees. Coverage extends to the employee, legal spouse, dependent children up to age 25, and dependent parents. Premiums are borne entirely by the company. You will receive your e-card and policy details from the insurer within 15 days of enrollment.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Q58.  </w:t>
            </w:r>
            <w:r>
              <w:rPr>
                <w:rFonts w:ascii="Arial" w:cs="Arial" w:eastAsia="Arial" w:hAnsi="Arial"/>
                <w:b/>
                <w:bCs/>
                <w:color w:val="1A1A1A"/>
                <w:sz w:val="22"/>
                <w:szCs w:val="22"/>
              </w:rPr>
              <w:t xml:space="preserve">Can I add my parents to the health insurance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dependent parents can be added to the group health insurance at no additional cost within the default family floater structure. In-laws can also be added by paying the additional premium difference, which will be deducted from your monthly salary. Enrollment changes can only be made during the annual open enrollment window or within 30 days of a qualifying life event (marriage, childbirth).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Q59.  </w:t>
            </w:r>
            <w:r>
              <w:rPr>
                <w:rFonts w:ascii="Arial" w:cs="Arial" w:eastAsia="Arial" w:hAnsi="Arial"/>
                <w:b/>
                <w:bCs/>
                <w:color w:val="1A1A1A"/>
                <w:sz w:val="22"/>
                <w:szCs w:val="22"/>
              </w:rPr>
              <w:t xml:space="preserve">What is the Group Term Life Insurance (GTL) coverage?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All employees are covered under Group Term Life Insurance with a sum assured of 3x the annual CTC, subject to a minimum of Rs. 10 lakh and a maximum of Rs. 1 crore. The premium is fully paid by the company. In the event of an employee's demise, the nominated beneficiary receives the sum assured directly from the insurer.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Q60.  </w:t>
            </w:r>
            <w:r>
              <w:rPr>
                <w:rFonts w:ascii="Arial" w:cs="Arial" w:eastAsia="Arial" w:hAnsi="Arial"/>
                <w:b/>
                <w:bCs/>
                <w:color w:val="1A1A1A"/>
                <w:sz w:val="22"/>
                <w:szCs w:val="22"/>
              </w:rPr>
              <w:t xml:space="preserve">Is there a Personal Accident Insurance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the company provides Group Personal Accident (GPA) insurance with a sum assured of 2x annual CTC. This covers accidental death, permanent total disability, and permanent partial disability. The policy is active 24x7 globally, not just during work hours. Policy details are available on the HR portal under Benefits.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Q61.  </w:t>
            </w:r>
            <w:r>
              <w:rPr>
                <w:rFonts w:ascii="Arial" w:cs="Arial" w:eastAsia="Arial" w:hAnsi="Arial"/>
                <w:b/>
                <w:bCs/>
                <w:color w:val="1A1A1A"/>
                <w:sz w:val="22"/>
                <w:szCs w:val="22"/>
              </w:rPr>
              <w:t xml:space="preserve">Does the company have a wellness program?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the company runs an annual Employee Wellness Program that includes a subsidised annual health check-up, access to an Employee Assistance Program (EAP) offering confidential counselling sessions (up to 6 free sessions per year), and mental health webinars. Details of the current year's wellness calendar are published on the HR portal.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Q62.  </w:t>
            </w:r>
            <w:r>
              <w:rPr>
                <w:rFonts w:ascii="Arial" w:cs="Arial" w:eastAsia="Arial" w:hAnsi="Arial"/>
                <w:b/>
                <w:bCs/>
                <w:color w:val="1A1A1A"/>
                <w:sz w:val="22"/>
                <w:szCs w:val="22"/>
              </w:rPr>
              <w:t xml:space="preserve">What is the Employee Assistance Program (EAP)?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EAP is a confidential support service offering professional counselling on personal, financial, and mental health matters. Employees and their immediate family members can access up to 6 free sessions per year through our EAP provider. Sessions can be in-person, telephonic, or video-based. All interactions are strictly confidential and not reported to the company.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Q63.  </w:t>
            </w:r>
            <w:r>
              <w:rPr>
                <w:rFonts w:ascii="Arial" w:cs="Arial" w:eastAsia="Arial" w:hAnsi="Arial"/>
                <w:b/>
                <w:bCs/>
                <w:color w:val="1A1A1A"/>
                <w:sz w:val="22"/>
                <w:szCs w:val="22"/>
              </w:rPr>
              <w:t xml:space="preserve">Are there any food or meal benefits?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at offices with subsidised cafeterias receive meal credits of Rs. 50 per meal (up to 2 meals per day), which can be used at the company cafeteria. Employees without on-site cafeteria access may receive a monthly food allowance as part of their compensation structure, as reflected in the offer letter. Sodexo or meal vouchers may also be provided at select locations.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Q64.  </w:t>
            </w:r>
            <w:r>
              <w:rPr>
                <w:rFonts w:ascii="Arial" w:cs="Arial" w:eastAsia="Arial" w:hAnsi="Arial"/>
                <w:b/>
                <w:bCs/>
                <w:color w:val="1A1A1A"/>
                <w:sz w:val="22"/>
                <w:szCs w:val="22"/>
              </w:rPr>
              <w:t xml:space="preserve">Is there a National Pension System (NPS) benefit?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does not make standard employer NPS contributions; however, employees can self-enroll in NPS and claim tax benefits under Section 80CCD(1B). HR can facilitate NPS enrollment through our empanelled NPS Point of Presence (POP) on request. Please write to hr.benefits@company.com for more information.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Q65.  </w:t>
            </w:r>
            <w:r>
              <w:rPr>
                <w:rFonts w:ascii="Arial" w:cs="Arial" w:eastAsia="Arial" w:hAnsi="Arial"/>
                <w:b/>
                <w:bCs/>
                <w:color w:val="1A1A1A"/>
                <w:sz w:val="22"/>
                <w:szCs w:val="22"/>
              </w:rPr>
              <w:t xml:space="preserve">What long-service benefits does the company offer?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completing milestone years of service are recognised through the Long Service Award program: a certificate and gift voucher at 3 years, an additional award at 5 years, and a special recognition including a cash award at 10 years and beyond. Details of the recognition program are available on the HR portal under Rewards &amp; Recognition.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Q66.  </w:t>
            </w:r>
            <w:r>
              <w:rPr>
                <w:rFonts w:ascii="Arial" w:cs="Arial" w:eastAsia="Arial" w:hAnsi="Arial"/>
                <w:b/>
                <w:bCs/>
                <w:color w:val="1A1A1A"/>
                <w:sz w:val="22"/>
                <w:szCs w:val="22"/>
              </w:rPr>
              <w:t xml:space="preserve">Does the company offer a referral bonus?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the Employee Referral Program (ERP) offers monetary rewards for successful hires referred by current employees. The bonus varies by role criticality and grade — typically Rs. 10,000 to Rs. 50,000 per successful referral. The referring employee receives the bonus after the referred employee completes 3 months of service. Refer through the HRMS portal under Referrals.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Q67.  </w:t>
            </w:r>
            <w:r>
              <w:rPr>
                <w:rFonts w:ascii="Arial" w:cs="Arial" w:eastAsia="Arial" w:hAnsi="Arial"/>
                <w:b/>
                <w:bCs/>
                <w:color w:val="1A1A1A"/>
                <w:sz w:val="22"/>
                <w:szCs w:val="22"/>
              </w:rPr>
              <w:t xml:space="preserve">Is there a company contribution to the gratuity fund?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the company contributes to a Group Gratuity Trust managed through an LIC group gratuity scheme. This ensures that gratuity payouts are funded and protected. As an employee, you do not need to make any contributions — it is entirely employer-funded. Gratuity is payable to you upon completing 5 years of continuous service or upon separation (subject to the qualifying tenure).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7B2FAE" w:sz="8"/>
              <w:bottom w:val="single" w:color="E0E0E0" w:sz="1"/>
              <w:right w:val="single" w:color="E0E0E0" w:sz="1"/>
            </w:tcBorders>
            <w:shd w:fill="F3E8FD" w:val="clear"/>
            <w:tcMar>
              <w:top w:type="dxa" w:w="100"/>
              <w:left w:type="dxa" w:w="160"/>
              <w:bottom w:type="dxa" w:w="100"/>
              <w:right w:type="dxa" w:w="120"/>
            </w:tcMar>
          </w:tcPr>
          <w:p>
            <w:r>
              <w:rPr>
                <w:rFonts w:ascii="Arial" w:cs="Arial" w:eastAsia="Arial" w:hAnsi="Arial"/>
                <w:b/>
                <w:bCs/>
                <w:color w:val="7B2FAE"/>
                <w:sz w:val="22"/>
                <w:szCs w:val="22"/>
              </w:rPr>
              <w:t xml:space="preserve">Q68.  </w:t>
            </w:r>
            <w:r>
              <w:rPr>
                <w:rFonts w:ascii="Arial" w:cs="Arial" w:eastAsia="Arial" w:hAnsi="Arial"/>
                <w:b/>
                <w:bCs/>
                <w:color w:val="1A1A1A"/>
                <w:sz w:val="22"/>
                <w:szCs w:val="22"/>
              </w:rPr>
              <w:t xml:space="preserve">Are there any childcare or creche benefits?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As per the Maternity Benefit Act, the company provides creche facilities or a creche allowance for employees with children under the age of 6 years. Creche is available at select office locations. Employees at non-creche locations receive a monthly creche reimbursement of up to Rs. 3,000. Contact hr.benefits@company.com for the applicable benefit at your location.</w:t>
            </w:r>
          </w:p>
        </w:tc>
      </w:tr>
    </w:tbl>
    <w:p>
      <w:pPr>
        <w:spacing w:after="0" w:before="160"/>
      </w:pPr>
      <w:r>
        <w:t xml:space="preserve"/>
      </w:r>
    </w:p>
    <w:p>
      <w:pPr>
        <w:pageBreakBefore/>
      </w:pPr>
    </w:p>
    <w:p>
      <w:pPr>
        <w:pBdr>
          <w:bottom w:val="single" w:color="C42B6E" w:sz="6" w:space="4"/>
        </w:pBdr>
        <w:shd w:fill="C42B6E" w:val="clear"/>
        <w:spacing w:after="240" w:before="0"/>
        <w:ind w:left="0"/>
        <w:jc w:val="center"/>
      </w:pPr>
      <w:r>
        <w:rPr>
          <w:rFonts w:ascii="Arial" w:cs="Arial" w:eastAsia="Arial" w:hAnsi="Arial"/>
          <w:b/>
          <w:bCs/>
          <w:color w:val="FFFFFF"/>
          <w:sz w:val="36"/>
          <w:szCs w:val="36"/>
        </w:rPr>
        <w:t xml:space="preserve">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Q69.  </w:t>
            </w:r>
            <w:r>
              <w:rPr>
                <w:rFonts w:ascii="Arial" w:cs="Arial" w:eastAsia="Arial" w:hAnsi="Arial"/>
                <w:b/>
                <w:bCs/>
                <w:color w:val="1A1A1A"/>
                <w:sz w:val="22"/>
                <w:szCs w:val="22"/>
              </w:rPr>
              <w:t xml:space="preserve">What documents do I need to submit on Day 1 of joining?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On your first day, please carry originals and self-attested photocopies of: Offer letter acceptance, educational qualification certificates (10th, 12th, degree), experience letters and relieving letters from previous employers, PAN card, Aadhaar card, passport (if available), 2 recent passport-size photographs, cancelled cheque or bank statement for salary account setup, and address proof.</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Q70.  </w:t>
            </w:r>
            <w:r>
              <w:rPr>
                <w:rFonts w:ascii="Arial" w:cs="Arial" w:eastAsia="Arial" w:hAnsi="Arial"/>
                <w:b/>
                <w:bCs/>
                <w:color w:val="1A1A1A"/>
                <w:sz w:val="22"/>
                <w:szCs w:val="22"/>
              </w:rPr>
              <w:t xml:space="preserve">When will I get my employee ID and system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Your employee ID is generated on your date of joining and shared via your official company email. IT system access (laptop, email, collaboration tools) is provisioned within 24 hours of joining, provided your joining formalities are complete. If you experience any delays, contact it.helpdesk@company.com or your HR Buddy.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Q71.  </w:t>
            </w:r>
            <w:r>
              <w:rPr>
                <w:rFonts w:ascii="Arial" w:cs="Arial" w:eastAsia="Arial" w:hAnsi="Arial"/>
                <w:b/>
                <w:bCs/>
                <w:color w:val="1A1A1A"/>
                <w:sz w:val="22"/>
                <w:szCs w:val="22"/>
              </w:rPr>
              <w:t xml:space="preserve">What is the induction and orientation 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All new joiners attend a structured New Employee Orientation (NEO) program during their first week. This includes sessions on company vision and values, organisational structure, HR policies, IT security, compliance, and department-specific orientation. The NEO schedule will be shared with you by your HR Business Partner at least 2 days before joining.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Q72.  </w:t>
            </w:r>
            <w:r>
              <w:rPr>
                <w:rFonts w:ascii="Arial" w:cs="Arial" w:eastAsia="Arial" w:hAnsi="Arial"/>
                <w:b/>
                <w:bCs/>
                <w:color w:val="1A1A1A"/>
                <w:sz w:val="22"/>
                <w:szCs w:val="22"/>
              </w:rPr>
              <w:t xml:space="preserve">Who is my HR Buddy and what do they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Every new employee is assigned an HR Buddy — a member of the HR team who serves as your primary point of contact for your first 30 days. Your buddy helps you navigate onboarding, answers policy queries, and ensures you are comfortable in your new role. You will be introduced to your HR Buddy on or before Day 1 via email.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Q73.  </w:t>
            </w:r>
            <w:r>
              <w:rPr>
                <w:rFonts w:ascii="Arial" w:cs="Arial" w:eastAsia="Arial" w:hAnsi="Arial"/>
                <w:b/>
                <w:bCs/>
                <w:color w:val="1A1A1A"/>
                <w:sz w:val="22"/>
                <w:szCs w:val="22"/>
              </w:rPr>
              <w:t xml:space="preserve">When will I receive my laptop and IT equipment?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IT assets are provisioned on or before your date of joining based on your role requirements. You will receive your laptop, headset, and any other peripherals at your work location from the IT team. If joining in a remote capacity, equipment will be dispatched to your registered address at least 2 working days before your joining date.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Q74.  </w:t>
            </w:r>
            <w:r>
              <w:rPr>
                <w:rFonts w:ascii="Arial" w:cs="Arial" w:eastAsia="Arial" w:hAnsi="Arial"/>
                <w:b/>
                <w:bCs/>
                <w:color w:val="1A1A1A"/>
                <w:sz w:val="22"/>
                <w:szCs w:val="22"/>
              </w:rPr>
              <w:t xml:space="preserve">How do I set up my bank account for salary?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has tie-ups with select banks for zero-balance salary accounts. Details will be shared in the pre-joining communication email. You need to visit the designated bank branch with your joining letter and KYC documents within your first week. Account setup typically takes 3 to 5 working days. The first month's salary will be held until the account is set up.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Q75.  </w:t>
            </w:r>
            <w:r>
              <w:rPr>
                <w:rFonts w:ascii="Arial" w:cs="Arial" w:eastAsia="Arial" w:hAnsi="Arial"/>
                <w:b/>
                <w:bCs/>
                <w:color w:val="1A1A1A"/>
                <w:sz w:val="22"/>
                <w:szCs w:val="22"/>
              </w:rPr>
              <w:t xml:space="preserve">What is the process for submitting my previous employment documents?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All prior employment documents (experience letters, relieving letters, last 3 months' payslips, and Form 16 from the previous employer) must be submitted to HR within 30 days of joining. Background verification will be initiated by our empanelled agency within 7 days of joining, and discrepancies may be escalated as per the BGV policy.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Q76.  </w:t>
            </w:r>
            <w:r>
              <w:rPr>
                <w:rFonts w:ascii="Arial" w:cs="Arial" w:eastAsia="Arial" w:hAnsi="Arial"/>
                <w:b/>
                <w:bCs/>
                <w:color w:val="1A1A1A"/>
                <w:sz w:val="22"/>
                <w:szCs w:val="22"/>
              </w:rPr>
              <w:t xml:space="preserve">What is the background verification (BGV)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Background verification is conducted for all new hires by a third-party agency. The scope includes identity verification, address check, educational qualification verification, previous employment verification, and criminal records check. You will receive an email from the BGV agency to fill in a consent form and personal details. The process typically takes 15 to 21 working days.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Q77.  </w:t>
            </w:r>
            <w:r>
              <w:rPr>
                <w:rFonts w:ascii="Arial" w:cs="Arial" w:eastAsia="Arial" w:hAnsi="Arial"/>
                <w:b/>
                <w:bCs/>
                <w:color w:val="1A1A1A"/>
                <w:sz w:val="22"/>
                <w:szCs w:val="22"/>
              </w:rPr>
              <w:t xml:space="preserve">What happens if my background verification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If a discrepancy is found during BGV (such as a mismatch in employment dates or qualification claims), HR will contact you for clarification before any action is taken. Intentional misrepresentation in the employment application may result in immediate termination of employment as per the HR policy and your appointment letter terms.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Q78.  </w:t>
            </w:r>
            <w:r>
              <w:rPr>
                <w:rFonts w:ascii="Arial" w:cs="Arial" w:eastAsia="Arial" w:hAnsi="Arial"/>
                <w:b/>
                <w:bCs/>
                <w:color w:val="1A1A1A"/>
                <w:sz w:val="22"/>
                <w:szCs w:val="22"/>
              </w:rPr>
              <w:t xml:space="preserve">How long is the probation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standard probation period is 3 months for junior roles and 6 months for mid-level and senior roles, as specified in your appointment letter. During probation, performance is closely reviewed by your reporting manager. At the end of the probation period, HR will initiate a confirmation review and communicate the outcome within 15 working days.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Q79.  </w:t>
            </w:r>
            <w:r>
              <w:rPr>
                <w:rFonts w:ascii="Arial" w:cs="Arial" w:eastAsia="Arial" w:hAnsi="Arial"/>
                <w:b/>
                <w:bCs/>
                <w:color w:val="1A1A1A"/>
                <w:sz w:val="22"/>
                <w:szCs w:val="22"/>
              </w:rPr>
              <w:t xml:space="preserve">What e-learning modules must I complete during onboarding?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All new employees are required to complete mandatory e-learning modules within the first 30 days: Code of Conduct, Prevention of Sexual Harassment (POSH), Information Security Awareness, and Data Privacy (DPDP Act compliance). Non-completion beyond 30 days will be escalated to your manager. Completion is tracked through the Learning Management System (LMS).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6E" w:sz="8"/>
              <w:bottom w:val="single" w:color="E0E0E0" w:sz="1"/>
              <w:right w:val="single" w:color="E0E0E0" w:sz="1"/>
            </w:tcBorders>
            <w:shd w:fill="FDE8F0" w:val="clear"/>
            <w:tcMar>
              <w:top w:type="dxa" w:w="100"/>
              <w:left w:type="dxa" w:w="160"/>
              <w:bottom w:type="dxa" w:w="100"/>
              <w:right w:type="dxa" w:w="120"/>
            </w:tcMar>
          </w:tcPr>
          <w:p>
            <w:r>
              <w:rPr>
                <w:rFonts w:ascii="Arial" w:cs="Arial" w:eastAsia="Arial" w:hAnsi="Arial"/>
                <w:b/>
                <w:bCs/>
                <w:color w:val="C42B6E"/>
                <w:sz w:val="22"/>
                <w:szCs w:val="22"/>
              </w:rPr>
              <w:t xml:space="preserve">Q80.  </w:t>
            </w:r>
            <w:r>
              <w:rPr>
                <w:rFonts w:ascii="Arial" w:cs="Arial" w:eastAsia="Arial" w:hAnsi="Arial"/>
                <w:b/>
                <w:bCs/>
                <w:color w:val="1A1A1A"/>
                <w:sz w:val="22"/>
                <w:szCs w:val="22"/>
              </w:rPr>
              <w:t xml:space="preserve">Can I work from home during my notice period after resignation?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Work-from-home during the notice period is subject to manager approval and business requirements. In most cases, employees are expected to be present in office during the notice period to ensure effective knowledge transfer. If approved, WFH during notice must be formally sanctioned in the HRMS portal.</w:t>
            </w:r>
          </w:p>
        </w:tc>
      </w:tr>
    </w:tbl>
    <w:p>
      <w:pPr>
        <w:spacing w:after="0" w:before="160"/>
      </w:pPr>
      <w:r>
        <w:t xml:space="preserve"/>
      </w:r>
    </w:p>
    <w:p>
      <w:pPr>
        <w:pageBreakBefore/>
      </w:pPr>
    </w:p>
    <w:p>
      <w:pPr>
        <w:pBdr>
          <w:bottom w:val="single" w:color="C42B2B" w:sz="6" w:space="4"/>
        </w:pBdr>
        <w:shd w:fill="C42B2B" w:val="clear"/>
        <w:spacing w:after="240" w:before="0"/>
        <w:ind w:left="0"/>
        <w:jc w:val="center"/>
      </w:pPr>
      <w:r>
        <w:rPr>
          <w:rFonts w:ascii="Arial" w:cs="Arial" w:eastAsia="Arial" w:hAnsi="Arial"/>
          <w:b/>
          <w:bCs/>
          <w:color w:val="FFFFFF"/>
          <w:sz w:val="36"/>
          <w:szCs w:val="36"/>
        </w:rPr>
        <w:t xml:space="preserve">RESIGNATION &amp;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Q81.  </w:t>
            </w:r>
            <w:r>
              <w:rPr>
                <w:rFonts w:ascii="Arial" w:cs="Arial" w:eastAsia="Arial" w:hAnsi="Arial"/>
                <w:b/>
                <w:bCs/>
                <w:color w:val="1A1A1A"/>
                <w:sz w:val="22"/>
                <w:szCs w:val="22"/>
              </w:rPr>
              <w:t xml:space="preserve">What is the resignation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To resign, you must submit a formal resignation letter through the HRMS portal under My Profile &gt; Initiate Resignation. The resignation should be addressed to your reporting manager and HR. The notice period begins from the date the resignation is submitted and accepted in the system. Verbal resignations are not accepted — only written submissions through the portal are valid.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Q82.  </w:t>
            </w:r>
            <w:r>
              <w:rPr>
                <w:rFonts w:ascii="Arial" w:cs="Arial" w:eastAsia="Arial" w:hAnsi="Arial"/>
                <w:b/>
                <w:bCs/>
                <w:color w:val="1A1A1A"/>
                <w:sz w:val="22"/>
                <w:szCs w:val="22"/>
              </w:rPr>
              <w:t xml:space="preserve">What is the notice period for my grade?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Notice period requirements vary by grade. Junior employees (Grade 1-3) are typically required to serve 30 days, mid-level employees (Grade 4-6) serve 60 days, and senior employees (Grade 7 and above) serve 90 days. The notice period applicable to your role is specified in your appointment letter.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Q83.  </w:t>
            </w:r>
            <w:r>
              <w:rPr>
                <w:rFonts w:ascii="Arial" w:cs="Arial" w:eastAsia="Arial" w:hAnsi="Arial"/>
                <w:b/>
                <w:bCs/>
                <w:color w:val="1A1A1A"/>
                <w:sz w:val="22"/>
                <w:szCs w:val="22"/>
              </w:rPr>
              <w:t xml:space="preserve">Can I buy out my notice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notice period buyout (early release) is permissible subject to manager and HR approval. The buyout amount is calculated at your gross daily salary for each day not served. Buyout requests must be submitted in the HRMS portal, and Finance will deduct the amount from your Full and Final (F&amp;F) settlement. Approval is not guaranteed and depends on project commitments.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Q84.  </w:t>
            </w:r>
            <w:r>
              <w:rPr>
                <w:rFonts w:ascii="Arial" w:cs="Arial" w:eastAsia="Arial" w:hAnsi="Arial"/>
                <w:b/>
                <w:bCs/>
                <w:color w:val="1A1A1A"/>
                <w:sz w:val="22"/>
                <w:szCs w:val="22"/>
              </w:rPr>
              <w:t xml:space="preserve">What is the Full and Final (F&amp;F) settlement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Full and Final settlement is processed within 45 to 60 days from your last working day. It includes payment of pending salary, leave encashment, variable pay (pro-rated if applicable), gratuity (if eligible), and other reimbursements, minus any outstanding recoveries (notice period shortfall, salary advances, IT asset dues). An F&amp;F statement will be sent to your registered email for review before final disbursement.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Q85.  </w:t>
            </w:r>
            <w:r>
              <w:rPr>
                <w:rFonts w:ascii="Arial" w:cs="Arial" w:eastAsia="Arial" w:hAnsi="Arial"/>
                <w:b/>
                <w:bCs/>
                <w:color w:val="1A1A1A"/>
                <w:sz w:val="22"/>
                <w:szCs w:val="22"/>
              </w:rPr>
              <w:t xml:space="preserve">What documents do I receive after leaving the company?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Upon separation, you will receive an Experience Letter, Relieving Letter, Payslips for all months of employment (accessible on HRMS for 1 year post-exit), Form 16 for the financial year (issued by June 15th), and PF Transfer/Withdrawal guidance. These documents will be shared to your personal email ID registered in the HRMS.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Q86.  </w:t>
            </w:r>
            <w:r>
              <w:rPr>
                <w:rFonts w:ascii="Arial" w:cs="Arial" w:eastAsia="Arial" w:hAnsi="Arial"/>
                <w:b/>
                <w:bCs/>
                <w:color w:val="1A1A1A"/>
                <w:sz w:val="22"/>
                <w:szCs w:val="22"/>
              </w:rPr>
              <w:t xml:space="preserve">What is the process for returning company assets?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All company assets — including laptop, access cards, ID cards, IT peripherals, and any other issued equipment — must be returned to the IT and Admin teams before your last working day. Clearance from IT, Finance, Admin, and your manager is required for the Exit Clearance form. Outstanding asset recovery will be deducted from your F&amp;F settlement.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Q87.  </w:t>
            </w:r>
            <w:r>
              <w:rPr>
                <w:rFonts w:ascii="Arial" w:cs="Arial" w:eastAsia="Arial" w:hAnsi="Arial"/>
                <w:b/>
                <w:bCs/>
                <w:color w:val="1A1A1A"/>
                <w:sz w:val="22"/>
                <w:szCs w:val="22"/>
              </w:rPr>
              <w:t xml:space="preserve">What happens to my PF account when I leave the company?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Your PF contributions (both employee and employer) remain in your EPFO account under your UAN. You can either transfer the balance to your new employer's PF account using Form 13 on the EPFO member portal, or withdraw the full amount after 2 months of unemployment using Form 19. Withdrawals before 5 years of continuous service attract TDS.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Q88.  </w:t>
            </w:r>
            <w:r>
              <w:rPr>
                <w:rFonts w:ascii="Arial" w:cs="Arial" w:eastAsia="Arial" w:hAnsi="Arial"/>
                <w:b/>
                <w:bCs/>
                <w:color w:val="1A1A1A"/>
                <w:sz w:val="22"/>
                <w:szCs w:val="22"/>
              </w:rPr>
              <w:t xml:space="preserve">Will my variable pay be paid out if I resign mid-year?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Variable Pay for partially completed performance years is handled on a case-by-case basis. Employees who resign before the end of the performance year may receive a pro-rated payout depending on company policy, performance rating, and the specific variable plan terms outlined in your offer letter. HR will communicate the variable pay status during the F&amp;F process.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Q89.  </w:t>
            </w:r>
            <w:r>
              <w:rPr>
                <w:rFonts w:ascii="Arial" w:cs="Arial" w:eastAsia="Arial" w:hAnsi="Arial"/>
                <w:b/>
                <w:bCs/>
                <w:color w:val="1A1A1A"/>
                <w:sz w:val="22"/>
                <w:szCs w:val="22"/>
              </w:rPr>
              <w:t xml:space="preserve">Can I rejoin the company after resigning?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former employees may be eligible for rehire (boomerang hiring) provided they left on good terms, served their full notice period, returned all assets, and received a satisfactory performance track record. Rehire is subject to a current open position and the approval of the hiring manager and HR. Prior tenure will not be counted for gratuity or leave calculations upon rehire.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Q90.  </w:t>
            </w:r>
            <w:r>
              <w:rPr>
                <w:rFonts w:ascii="Arial" w:cs="Arial" w:eastAsia="Arial" w:hAnsi="Arial"/>
                <w:b/>
                <w:bCs/>
                <w:color w:val="1A1A1A"/>
                <w:sz w:val="22"/>
                <w:szCs w:val="22"/>
              </w:rPr>
              <w:t xml:space="preserve">Is an exit interview mandatory?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Exit interviews are strongly encouraged and considered an important part of the separation process. HR will schedule a confidential exit interview within your last 2 weeks. While not mandatory, your candid feedback helps the company improve workplace practices. Responses are anonymised in aggregate reports shared with leadership.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Q91.  </w:t>
            </w:r>
            <w:r>
              <w:rPr>
                <w:rFonts w:ascii="Arial" w:cs="Arial" w:eastAsia="Arial" w:hAnsi="Arial"/>
                <w:b/>
                <w:bCs/>
                <w:color w:val="1A1A1A"/>
                <w:sz w:val="22"/>
                <w:szCs w:val="22"/>
              </w:rPr>
              <w:t xml:space="preserve">What are the terms of the Non-Disclosure Agreement (NDA) after resignation?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NDA and confidentiality obligations entered into at the time of joining remain in force indefinitely after separation. You may not disclose company trade secrets, client data, internal strategies, or proprietary information to any third party. Violation of the NDA post-resignation may result in legal action as per the terms specified in your employment contract.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C42B2B" w:sz="8"/>
              <w:bottom w:val="single" w:color="E0E0E0" w:sz="1"/>
              <w:right w:val="single" w:color="E0E0E0" w:sz="1"/>
            </w:tcBorders>
            <w:shd w:fill="FDE8E8" w:val="clear"/>
            <w:tcMar>
              <w:top w:type="dxa" w:w="100"/>
              <w:left w:type="dxa" w:w="160"/>
              <w:bottom w:type="dxa" w:w="100"/>
              <w:right w:type="dxa" w:w="120"/>
            </w:tcMar>
          </w:tcPr>
          <w:p>
            <w:r>
              <w:rPr>
                <w:rFonts w:ascii="Arial" w:cs="Arial" w:eastAsia="Arial" w:hAnsi="Arial"/>
                <w:b/>
                <w:bCs/>
                <w:color w:val="C42B2B"/>
                <w:sz w:val="22"/>
                <w:szCs w:val="22"/>
              </w:rPr>
              <w:t xml:space="preserve">Q92.  </w:t>
            </w:r>
            <w:r>
              <w:rPr>
                <w:rFonts w:ascii="Arial" w:cs="Arial" w:eastAsia="Arial" w:hAnsi="Arial"/>
                <w:b/>
                <w:bCs/>
                <w:color w:val="1A1A1A"/>
                <w:sz w:val="22"/>
                <w:szCs w:val="22"/>
              </w:rPr>
              <w:t xml:space="preserve">Can the company terminate employment during my notice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the company reserves the right to relieve an employee before the completion of the notice period with or without payout for the remaining notice days, at its discretion. This is typically done when continuation of employment during the notice period is not feasible. HR will communicate any early release in writing.</w:t>
            </w:r>
          </w:p>
        </w:tc>
      </w:tr>
    </w:tbl>
    <w:p>
      <w:pPr>
        <w:spacing w:after="0" w:before="160"/>
      </w:pPr>
      <w:r>
        <w:t xml:space="preserve"/>
      </w:r>
    </w:p>
    <w:p>
      <w:pPr>
        <w:pageBreakBefore/>
      </w:pPr>
    </w:p>
    <w:p>
      <w:pPr>
        <w:pBdr>
          <w:bottom w:val="single" w:color="2B7A2B" w:sz="6" w:space="4"/>
        </w:pBdr>
        <w:shd w:fill="2B7A2B" w:val="clear"/>
        <w:spacing w:after="240" w:before="0"/>
        <w:ind w:left="0"/>
        <w:jc w:val="center"/>
      </w:pPr>
      <w:r>
        <w:rPr>
          <w:rFonts w:ascii="Arial" w:cs="Arial" w:eastAsia="Arial" w:hAnsi="Arial"/>
          <w:b/>
          <w:bCs/>
          <w:color w:val="FFFFFF"/>
          <w:sz w:val="36"/>
          <w:szCs w:val="36"/>
        </w:rPr>
        <w:t xml:space="preserve">PERFORMANCE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Q93.  </w:t>
            </w:r>
            <w:r>
              <w:rPr>
                <w:rFonts w:ascii="Arial" w:cs="Arial" w:eastAsia="Arial" w:hAnsi="Arial"/>
                <w:b/>
                <w:bCs/>
                <w:color w:val="1A1A1A"/>
                <w:sz w:val="22"/>
                <w:szCs w:val="22"/>
              </w:rPr>
              <w:t xml:space="preserve">How often are performance reviews conducted?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follows an annual performance review cycle, with a mid-year check-in in October. The formal annual appraisal takes place in March/April, with outcomes (ratings and increments) communicated by May. Mid-year check-ins are development-focused and do not result in formal ratings or increment decisions.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Q94.  </w:t>
            </w:r>
            <w:r>
              <w:rPr>
                <w:rFonts w:ascii="Arial" w:cs="Arial" w:eastAsia="Arial" w:hAnsi="Arial"/>
                <w:b/>
                <w:bCs/>
                <w:color w:val="1A1A1A"/>
                <w:sz w:val="22"/>
                <w:szCs w:val="22"/>
              </w:rPr>
              <w:t xml:space="preserve">What is the performance rating scale 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uses a 5-point rating scale: Exceptional (5), Exceeds Expectations (4), Meets Expectations (3), Partially Meets Expectations (2), and Below Expectations (1). Ratings are calibrated at the department level by a review committee to ensure consistency and fairness across teams.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Q95.  </w:t>
            </w:r>
            <w:r>
              <w:rPr>
                <w:rFonts w:ascii="Arial" w:cs="Arial" w:eastAsia="Arial" w:hAnsi="Arial"/>
                <w:b/>
                <w:bCs/>
                <w:color w:val="1A1A1A"/>
                <w:sz w:val="22"/>
                <w:szCs w:val="22"/>
              </w:rPr>
              <w:t xml:space="preserve">Who sets my performance goals?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Goals are set jointly by you and your reporting manager at the beginning of the financial year (April) through the HRMS performance module. Goals should align with the SMART framework — Specific, Measurable, Achievable, Relevant, and Time-bound. An approved goal sheet in HRMS is mandatory before the appraisal cycle begins.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Q96.  </w:t>
            </w:r>
            <w:r>
              <w:rPr>
                <w:rFonts w:ascii="Arial" w:cs="Arial" w:eastAsia="Arial" w:hAnsi="Arial"/>
                <w:b/>
                <w:bCs/>
                <w:color w:val="1A1A1A"/>
                <w:sz w:val="22"/>
                <w:szCs w:val="22"/>
              </w:rPr>
              <w:t xml:space="preserve">How does the self-assessment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During the appraisal cycle, you will be prompted via HRMS to complete a self-assessment covering your goal achievement, key contributions, areas for improvement, and development aspirations. The self-assessment must be submitted within the specified window (typically 2 weeks). Your manager then reviews it as part of their evaluation.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Q97.  </w:t>
            </w:r>
            <w:r>
              <w:rPr>
                <w:rFonts w:ascii="Arial" w:cs="Arial" w:eastAsia="Arial" w:hAnsi="Arial"/>
                <w:b/>
                <w:bCs/>
                <w:color w:val="1A1A1A"/>
                <w:sz w:val="22"/>
                <w:szCs w:val="22"/>
              </w:rPr>
              <w:t xml:space="preserve">What is a PIP (Performance Improvement Plan) and what triggers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 Performance Improvement Plan (PIP) is a structured, time-bound plan (usually 30-90 days) designed to support employees receiving a rating of 2 or below, or those demonstrating consistent underperformance. The PIP outlines specific improvement targets, support mechanisms, and review milestones. Successful completion of a PIP returns the employee to standard performance monitoring.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Q98.  </w:t>
            </w:r>
            <w:r>
              <w:rPr>
                <w:rFonts w:ascii="Arial" w:cs="Arial" w:eastAsia="Arial" w:hAnsi="Arial"/>
                <w:b/>
                <w:bCs/>
                <w:color w:val="1A1A1A"/>
                <w:sz w:val="22"/>
                <w:szCs w:val="22"/>
              </w:rPr>
              <w:t xml:space="preserve">How does my performance rating impact my 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Salary increments are directly linked to performance ratings. Employees rated 4 or 5 receive above-average increment percentages, while those rated 3 receive a standard increment in line with the company's annual salary revision budget. Employees rated 2 typically receive minimal or no increment. Increment percentages are communicated alongside formal appraisal letters.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Q99.  </w:t>
            </w:r>
            <w:r>
              <w:rPr>
                <w:rFonts w:ascii="Arial" w:cs="Arial" w:eastAsia="Arial" w:hAnsi="Arial"/>
                <w:b/>
                <w:bCs/>
                <w:color w:val="1A1A1A"/>
                <w:sz w:val="22"/>
                <w:szCs w:val="22"/>
              </w:rPr>
              <w:t xml:space="preserve">Can I dispute my performance 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employees who disagree with their appraisal outcome can raise a formal appeal within 7 working days of receiving the appraisal communication. The appeal is reviewed by the skip-level manager and an HR Business Partner. The review committee's decision is final. Raise your appeal through the HRMS portal under Performance &gt; Raise Dispute.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Q100.  </w:t>
            </w:r>
            <w:r>
              <w:rPr>
                <w:rFonts w:ascii="Arial" w:cs="Arial" w:eastAsia="Arial" w:hAnsi="Arial"/>
                <w:b/>
                <w:bCs/>
                <w:color w:val="1A1A1A"/>
                <w:sz w:val="22"/>
                <w:szCs w:val="22"/>
              </w:rPr>
              <w:t xml:space="preserve">What is a 360-degree feedback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360-degree feedback is an optional development tool available for Grade 5 and above employees. It collects input from peers, direct reports, and cross-functional stakeholders in addition to the manager's review. The aggregate feedback report is shared with the employee and their manager for developmental discussions and is not directly linked to the formal performance rating.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Q101.  </w:t>
            </w:r>
            <w:r>
              <w:rPr>
                <w:rFonts w:ascii="Arial" w:cs="Arial" w:eastAsia="Arial" w:hAnsi="Arial"/>
                <w:b/>
                <w:bCs/>
                <w:color w:val="1A1A1A"/>
                <w:sz w:val="22"/>
                <w:szCs w:val="22"/>
              </w:rPr>
              <w:t xml:space="preserve">How do I access my previous performance review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Previous appraisal records — including goal sheets, ratings, and increment letters — are available in the HRMS portal under Performance &gt; My History. Records are maintained for the last 5 financial years. If you need older records, contact hr.performance@company.com.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Q102.  </w:t>
            </w:r>
            <w:r>
              <w:rPr>
                <w:rFonts w:ascii="Arial" w:cs="Arial" w:eastAsia="Arial" w:hAnsi="Arial"/>
                <w:b/>
                <w:bCs/>
                <w:color w:val="1A1A1A"/>
                <w:sz w:val="22"/>
                <w:szCs w:val="22"/>
              </w:rPr>
              <w:t xml:space="preserve">What happens if I join mid-year? Am I eligible for an appraisal?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who join after October 1st of the current financial year are generally not included in the formal appraisal cycle for that year. They will be appraised in the subsequent cycle. Employees who join between April 1st and September 30th are eligible for a pro-rated performance review and may receive a partial increment depending on their rating and tenure.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Q103.  </w:t>
            </w:r>
            <w:r>
              <w:rPr>
                <w:rFonts w:ascii="Arial" w:cs="Arial" w:eastAsia="Arial" w:hAnsi="Arial"/>
                <w:b/>
                <w:bCs/>
                <w:color w:val="1A1A1A"/>
                <w:sz w:val="22"/>
                <w:szCs w:val="22"/>
              </w:rPr>
              <w:t xml:space="preserve">Are promotions linked to the performance review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Yes, promotions are primarily evaluated as part of the annual performance review cycle. Promotion recommendations are made by managers during the appraisal process and are reviewed by a cross-functional committee. Eligibility typically requires a minimum of 18-24 months in the current grade and a sustained Exceeds Expectations rating. Promotions are effective from the beginning of the new financial year.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7A2B" w:sz="8"/>
              <w:bottom w:val="single" w:color="E0E0E0" w:sz="1"/>
              <w:right w:val="single" w:color="E0E0E0" w:sz="1"/>
            </w:tcBorders>
            <w:shd w:fill="E8FDE8" w:val="clear"/>
            <w:tcMar>
              <w:top w:type="dxa" w:w="100"/>
              <w:left w:type="dxa" w:w="160"/>
              <w:bottom w:type="dxa" w:w="100"/>
              <w:right w:type="dxa" w:w="120"/>
            </w:tcMar>
          </w:tcPr>
          <w:p>
            <w:r>
              <w:rPr>
                <w:rFonts w:ascii="Arial" w:cs="Arial" w:eastAsia="Arial" w:hAnsi="Arial"/>
                <w:b/>
                <w:bCs/>
                <w:color w:val="2B7A2B"/>
                <w:sz w:val="22"/>
                <w:szCs w:val="22"/>
              </w:rPr>
              <w:t xml:space="preserve">Q104.  </w:t>
            </w:r>
            <w:r>
              <w:rPr>
                <w:rFonts w:ascii="Arial" w:cs="Arial" w:eastAsia="Arial" w:hAnsi="Arial"/>
                <w:b/>
                <w:bCs/>
                <w:color w:val="1A1A1A"/>
                <w:sz w:val="22"/>
                <w:szCs w:val="22"/>
              </w:rPr>
              <w:t xml:space="preserve">What is the difference between increment and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An increment is an increase in your current salary within your existing grade, based on your performance rating and the company's annual merit budget. A promotion involves a change in your grade/level with a corresponding revision in title, responsibilities, and compensation. You can receive an increment without a promotion, but a promotion typically includes an increment.</w:t>
            </w:r>
          </w:p>
        </w:tc>
      </w:tr>
    </w:tbl>
    <w:p>
      <w:pPr>
        <w:spacing w:after="0" w:before="160"/>
      </w:pPr>
      <w:r>
        <w:t xml:space="preserve"/>
      </w:r>
    </w:p>
    <w:p>
      <w:pPr>
        <w:pageBreakBefore/>
      </w:pPr>
    </w:p>
    <w:p>
      <w:pPr>
        <w:pBdr>
          <w:bottom w:val="single" w:color="2B3BAE" w:sz="6" w:space="4"/>
        </w:pBdr>
        <w:shd w:fill="2B3BAE" w:val="clear"/>
        <w:spacing w:after="240" w:before="0"/>
        <w:ind w:left="0"/>
        <w:jc w:val="center"/>
      </w:pPr>
      <w:r>
        <w:rPr>
          <w:rFonts w:ascii="Arial" w:cs="Arial" w:eastAsia="Arial" w:hAnsi="Arial"/>
          <w:b/>
          <w:bCs/>
          <w:color w:val="FFFFFF"/>
          <w:sz w:val="36"/>
          <w:szCs w:val="36"/>
        </w:rPr>
        <w:t xml:space="preserve">REMOTE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Q105.  </w:t>
            </w:r>
            <w:r>
              <w:rPr>
                <w:rFonts w:ascii="Arial" w:cs="Arial" w:eastAsia="Arial" w:hAnsi="Arial"/>
                <w:b/>
                <w:bCs/>
                <w:color w:val="1A1A1A"/>
                <w:sz w:val="22"/>
                <w:szCs w:val="22"/>
              </w:rPr>
              <w:t xml:space="preserve">What is the company's work-from-home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follows a hybrid work model. Employees are expected to be present in the office for a minimum of 3 days per week (typically Tuesday, Wednesday, and Thursday). The remaining 2 days can be worked from home, subject to manager discretion and role requirements. Teams may have specific in-office requirements based on project or client demands.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Q106.  </w:t>
            </w:r>
            <w:r>
              <w:rPr>
                <w:rFonts w:ascii="Arial" w:cs="Arial" w:eastAsia="Arial" w:hAnsi="Arial"/>
                <w:b/>
                <w:bCs/>
                <w:color w:val="1A1A1A"/>
                <w:sz w:val="22"/>
                <w:szCs w:val="22"/>
              </w:rPr>
              <w:t xml:space="preserve">Do I need formal approval to work from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For regular hybrid WFH days (within the 2-day entitlement), no formal approval is needed — you are expected to inform your manager informally. For extended WFH beyond the standard entitlement (such as more than 3 consecutive WFH days), a formal request must be raised in the HRMS portal under Attendance &gt; Work From Home Request.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Q107.  </w:t>
            </w:r>
            <w:r>
              <w:rPr>
                <w:rFonts w:ascii="Arial" w:cs="Arial" w:eastAsia="Arial" w:hAnsi="Arial"/>
                <w:b/>
                <w:bCs/>
                <w:color w:val="1A1A1A"/>
                <w:sz w:val="22"/>
                <w:szCs w:val="22"/>
              </w:rPr>
              <w:t xml:space="preserve">Am I eligible for internet or equipment reimbursement while working from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on approved WFH arrangements are eligible for a monthly internet reimbursement of up to Rs. 1,500 against submission of ISP bills. Primary work equipment (laptop, headset) is provided by the company. Peripherals such as monitors or ergonomic chairs are not covered under standard policy, but employees can apply for a one-time ergonomics allowance of Rs. 5,000 for permanent WFH setups.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Q108.  </w:t>
            </w:r>
            <w:r>
              <w:rPr>
                <w:rFonts w:ascii="Arial" w:cs="Arial" w:eastAsia="Arial" w:hAnsi="Arial"/>
                <w:b/>
                <w:bCs/>
                <w:color w:val="1A1A1A"/>
                <w:sz w:val="22"/>
                <w:szCs w:val="22"/>
              </w:rPr>
              <w:t xml:space="preserve">What are the expected working hours for WFH employees?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WFH employees are expected to maintain standard business hours (typically 9:00 AM to 6:00 PM or as per your team's designated shift). You must remain available on official communication channels (Teams/Slack) during core hours (10:00 AM to 4:00 PM). Attendance marking must be completed in HRMS even on WFH days.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Q109.  </w:t>
            </w:r>
            <w:r>
              <w:rPr>
                <w:rFonts w:ascii="Arial" w:cs="Arial" w:eastAsia="Arial" w:hAnsi="Arial"/>
                <w:b/>
                <w:bCs/>
                <w:color w:val="1A1A1A"/>
                <w:sz w:val="22"/>
                <w:szCs w:val="22"/>
              </w:rPr>
              <w:t xml:space="preserve">Can I work from a city other than my base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Working from a different city (remote city relocation) for up to 10 consecutive days is permitted with manager approval, provided you can maintain standard working hours and availability. For longer periods, prior approval from the HR Business Partner and your business unit head is required. Permanent relocation requests are governed by the Transfer Policy.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Q110.  </w:t>
            </w:r>
            <w:r>
              <w:rPr>
                <w:rFonts w:ascii="Arial" w:cs="Arial" w:eastAsia="Arial" w:hAnsi="Arial"/>
                <w:b/>
                <w:bCs/>
                <w:color w:val="1A1A1A"/>
                <w:sz w:val="22"/>
                <w:szCs w:val="22"/>
              </w:rPr>
              <w:t xml:space="preserve">What cybersecurity practices must I follow while working from home?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You are required to use only the company-issued laptop for work, connect via the corporate VPN when accessing internal systems, use a secured (password-protected) home Wi-Fi network, lock your screen when stepping away, and not allow family members to use your work device. Violations are treated as a breach of the Information Security Policy.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Q111.  </w:t>
            </w:r>
            <w:r>
              <w:rPr>
                <w:rFonts w:ascii="Arial" w:cs="Arial" w:eastAsia="Arial" w:hAnsi="Arial"/>
                <w:b/>
                <w:bCs/>
                <w:color w:val="1A1A1A"/>
                <w:sz w:val="22"/>
                <w:szCs w:val="22"/>
              </w:rPr>
              <w:t xml:space="preserve">What if I have a technical issue at home that prevents me from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Report technical issues to the IT helpdesk immediately via it.helpdesk@company.com or the IT support portal. If the issue cannot be resolved remotely within a reasonable time frame, you should either come into the office or use your leave balance for the affected day. Prolonged technical issues may require the IT team to courier a replacement device.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Q112.  </w:t>
            </w:r>
            <w:r>
              <w:rPr>
                <w:rFonts w:ascii="Arial" w:cs="Arial" w:eastAsia="Arial" w:hAnsi="Arial"/>
                <w:b/>
                <w:bCs/>
                <w:color w:val="1A1A1A"/>
                <w:sz w:val="22"/>
                <w:szCs w:val="22"/>
              </w:rPr>
              <w:t xml:space="preserve">Are remote employees in other states subject to different HR policies?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Core HR policies (compensation, leave, performance) apply uniformly across all locations. However, statutory compliances such as Professional Tax, Shop and Establishment Act provisions, and local public holiday calendars may differ by state. HR ensures compliance with state-specific statutory requirements and will communicate any location-specific differences during your onboarding.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Q113.  </w:t>
            </w:r>
            <w:r>
              <w:rPr>
                <w:rFonts w:ascii="Arial" w:cs="Arial" w:eastAsia="Arial" w:hAnsi="Arial"/>
                <w:b/>
                <w:bCs/>
                <w:color w:val="1A1A1A"/>
                <w:sz w:val="22"/>
                <w:szCs w:val="22"/>
              </w:rPr>
              <w:t xml:space="preserve">How are remote employees included in team meetings and company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company ensures remote employees are included through virtual participation in all team meetings, town halls, and review calls. For physical company events, travel and accommodation are arranged for remote employees by the Admin team. Virtual equivalents of engagement activities (online team lunches, digital rewards) are provided for employees unable to travel.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Q114.  </w:t>
            </w:r>
            <w:r>
              <w:rPr>
                <w:rFonts w:ascii="Arial" w:cs="Arial" w:eastAsia="Arial" w:hAnsi="Arial"/>
                <w:b/>
                <w:bCs/>
                <w:color w:val="1A1A1A"/>
                <w:sz w:val="22"/>
                <w:szCs w:val="22"/>
              </w:rPr>
              <w:t xml:space="preserve">Can I permanently work remotely without coming to the office?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Permanent full-remote arrangements are not a standard company offering and are granted only in exceptional circumstances (such as relocation of a critical employee to another city). Such requests require approval from the department head, HR Business Partner, and the HR VP. Approved permanent remote employees are still required to visit the office for key events such as annual offsites and quarterly reviews.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Q115.  </w:t>
            </w:r>
            <w:r>
              <w:rPr>
                <w:rFonts w:ascii="Arial" w:cs="Arial" w:eastAsia="Arial" w:hAnsi="Arial"/>
                <w:b/>
                <w:bCs/>
                <w:color w:val="1A1A1A"/>
                <w:sz w:val="22"/>
                <w:szCs w:val="22"/>
              </w:rPr>
              <w:t xml:space="preserve">How do I raise attendance if I forget to mark WFH in the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If you forget to mark your attendance on a WFH day, raise a Regularisation Request in the HRMS portal (Attendance &gt; Regularise) within 3 working days with the reason. Your manager will review and approve. Repeated regularisation requests may be flagged for review. Attendance records are locked after month-end payroll processing.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2B3BAE" w:sz="8"/>
              <w:bottom w:val="single" w:color="E0E0E0" w:sz="1"/>
              <w:right w:val="single" w:color="E0E0E0" w:sz="1"/>
            </w:tcBorders>
            <w:shd w:fill="E8EDFB" w:val="clear"/>
            <w:tcMar>
              <w:top w:type="dxa" w:w="100"/>
              <w:left w:type="dxa" w:w="160"/>
              <w:bottom w:type="dxa" w:w="100"/>
              <w:right w:type="dxa" w:w="120"/>
            </w:tcMar>
          </w:tcPr>
          <w:p>
            <w:r>
              <w:rPr>
                <w:rFonts w:ascii="Arial" w:cs="Arial" w:eastAsia="Arial" w:hAnsi="Arial"/>
                <w:b/>
                <w:bCs/>
                <w:color w:val="2B3BAE"/>
                <w:sz w:val="22"/>
                <w:szCs w:val="22"/>
              </w:rPr>
              <w:t xml:space="preserve">Q116.  </w:t>
            </w:r>
            <w:r>
              <w:rPr>
                <w:rFonts w:ascii="Arial" w:cs="Arial" w:eastAsia="Arial" w:hAnsi="Arial"/>
                <w:b/>
                <w:bCs/>
                <w:color w:val="1A1A1A"/>
                <w:sz w:val="22"/>
                <w:szCs w:val="22"/>
              </w:rPr>
              <w:t xml:space="preserve">What is the company's policy on moonlighting or working for another employer while on WFH?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Moonlighting — engaging in any paid employment or freelance work for another organisation while employed here — is strictly prohibited regardless of whether you are working from home or from the office. This includes weekend or evening consulting work. Violation of the moonlighting policy is a serious misconduct and may result in immediate termination.</w:t>
            </w:r>
          </w:p>
        </w:tc>
      </w:tr>
    </w:tbl>
    <w:p>
      <w:pPr>
        <w:spacing w:after="0" w:before="160"/>
      </w:pPr>
      <w:r>
        <w:t xml:space="preserve"/>
      </w:r>
    </w:p>
    <w:p>
      <w:pPr>
        <w:pageBreakBefore/>
      </w:pPr>
    </w:p>
    <w:p>
      <w:pPr>
        <w:pBdr>
          <w:bottom w:val="single" w:color="AE6B2B" w:sz="6" w:space="4"/>
        </w:pBdr>
        <w:shd w:fill="AE6B2B" w:val="clear"/>
        <w:spacing w:after="240" w:before="0"/>
        <w:ind w:left="0"/>
        <w:jc w:val="center"/>
      </w:pPr>
      <w:r>
        <w:rPr>
          <w:rFonts w:ascii="Arial" w:cs="Arial" w:eastAsia="Arial" w:hAnsi="Arial"/>
          <w:b/>
          <w:bCs/>
          <w:color w:val="FFFFFF"/>
          <w:sz w:val="36"/>
          <w:szCs w:val="36"/>
        </w:rPr>
        <w:t xml:space="preserve">ATTENDANCE &amp;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Q117.  </w:t>
            </w:r>
            <w:r>
              <w:rPr>
                <w:rFonts w:ascii="Arial" w:cs="Arial" w:eastAsia="Arial" w:hAnsi="Arial"/>
                <w:b/>
                <w:bCs/>
                <w:color w:val="1A1A1A"/>
                <w:sz w:val="22"/>
                <w:szCs w:val="22"/>
              </w:rPr>
              <w:t xml:space="preserve">How do I mark my attendance?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Attendance can be marked via the HRMS mobile app or web portal. Use the Check In / Check Out feature at the start and end of your workday. Employees working from the office can alternatively use the biometric attendance system at building entry points. Please ensure you mark both check-in and check-out accurately to avoid payroll discrepancies.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Q118.  </w:t>
            </w:r>
            <w:r>
              <w:rPr>
                <w:rFonts w:ascii="Arial" w:cs="Arial" w:eastAsia="Arial" w:hAnsi="Arial"/>
                <w:b/>
                <w:bCs/>
                <w:color w:val="1A1A1A"/>
                <w:sz w:val="22"/>
                <w:szCs w:val="22"/>
              </w:rPr>
              <w:t xml:space="preserve">What are the standard office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Standard office hours are 9:00 AM to 6:00 PM, Monday to Friday (9 hours including a 1-hour lunch break, equating to 8 working hours per day). Certain teams on rotational or client-aligned shifts may have different timings as communicated by their manager. Core hours of 10:00 AM to 4:00 PM apply across all teams.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Q119.  </w:t>
            </w:r>
            <w:r>
              <w:rPr>
                <w:rFonts w:ascii="Arial" w:cs="Arial" w:eastAsia="Arial" w:hAnsi="Arial"/>
                <w:b/>
                <w:bCs/>
                <w:color w:val="1A1A1A"/>
                <w:sz w:val="22"/>
                <w:szCs w:val="22"/>
              </w:rPr>
              <w:t xml:space="preserve">What is the grace period for late arrivals?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 grace period of 15 minutes is allowed for late arrivals (up to 9:15 AM). Arrivals between 9:15 AM and 10:00 AM are marked as Late and tracked. Three late arrivals in a month will result in a half-day deduction from your Casual Leave balance. Consistent late arrivals beyond 10:00 AM may be treated as half-day absence or LOP.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Q120.  </w:t>
            </w:r>
            <w:r>
              <w:rPr>
                <w:rFonts w:ascii="Arial" w:cs="Arial" w:eastAsia="Arial" w:hAnsi="Arial"/>
                <w:b/>
                <w:bCs/>
                <w:color w:val="1A1A1A"/>
                <w:sz w:val="22"/>
                <w:szCs w:val="22"/>
              </w:rPr>
              <w:t xml:space="preserve">What is the minimum working hours requirement per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minimum hours to be marked as a full present day is 7.5 hours after accounting for breaks. If your total logged time for the day is between 4 and 7.5 hours, it will be treated as a half-day (reflected as half-day CL or half-day LOP if no leave balance is available). Below 4 hours logged without an approved half-day leave will be marked as absent.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Q121.  </w:t>
            </w:r>
            <w:r>
              <w:rPr>
                <w:rFonts w:ascii="Arial" w:cs="Arial" w:eastAsia="Arial" w:hAnsi="Arial"/>
                <w:b/>
                <w:bCs/>
                <w:color w:val="1A1A1A"/>
                <w:sz w:val="22"/>
                <w:szCs w:val="22"/>
              </w:rPr>
              <w:t xml:space="preserve">How do I regularise a missed attendance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If you missed marking your check-in or check-out (e.g., forgot to swipe or the app was inaccessible), raise an Attendance Regularisation Request in the HRMS portal within 3 working days from the date of the anomaly. Select the date, specify the correct in/out times, provide a reason, and submit for manager approval. Requests raised after 5 working days may be declined.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Q122.  </w:t>
            </w:r>
            <w:r>
              <w:rPr>
                <w:rFonts w:ascii="Arial" w:cs="Arial" w:eastAsia="Arial" w:hAnsi="Arial"/>
                <w:b/>
                <w:bCs/>
                <w:color w:val="1A1A1A"/>
                <w:sz w:val="22"/>
                <w:szCs w:val="22"/>
              </w:rPr>
              <w:t xml:space="preserve">What is the attendance policy during a public holiday?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Working on a declared public holiday requires prior written approval from your manager and must be logged in HRMS. You will be eligible for Compensatory Off in lieu of the public holiday worked. Public holidays are pre-declared in the Annual Holiday Calendar published on the HR portal before the start of each year.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Q123.  </w:t>
            </w:r>
            <w:r>
              <w:rPr>
                <w:rFonts w:ascii="Arial" w:cs="Arial" w:eastAsia="Arial" w:hAnsi="Arial"/>
                <w:b/>
                <w:bCs/>
                <w:color w:val="1A1A1A"/>
                <w:sz w:val="22"/>
                <w:szCs w:val="22"/>
              </w:rPr>
              <w:t xml:space="preserve">How does the flexi-working hours policy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Employees eligible for flexi-hours (as communicated by their managers) can choose a start time between 8:00 AM and 10:30 AM, with a corresponding end time ensuring a minimum of 8 working hours. Flexi-hours arrangements must be agreed upon with the manager and documented through the HRMS portal. Core hours (10:00 AM to 4:00 PM) are non-negotiable for all flexi-hour employees.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Q124.  </w:t>
            </w:r>
            <w:r>
              <w:rPr>
                <w:rFonts w:ascii="Arial" w:cs="Arial" w:eastAsia="Arial" w:hAnsi="Arial"/>
                <w:b/>
                <w:bCs/>
                <w:color w:val="1A1A1A"/>
                <w:sz w:val="22"/>
                <w:szCs w:val="22"/>
              </w:rPr>
              <w:t xml:space="preserve">Is attendance linked to performance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Attendance is one of the inputs considered during performance reviews, particularly in evaluating Professional Conduct and Discipline. Persistent absenteeism, frequent late markings, or LOP beyond 5 days in a performance year may reflect adversely on your conduct score. Exceptional attendance patterns (zero LOP, zero late marks) are recognised in the annual R&amp;R program.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Q125.  </w:t>
            </w:r>
            <w:r>
              <w:rPr>
                <w:rFonts w:ascii="Arial" w:cs="Arial" w:eastAsia="Arial" w:hAnsi="Arial"/>
                <w:b/>
                <w:bCs/>
                <w:color w:val="1A1A1A"/>
                <w:sz w:val="22"/>
                <w:szCs w:val="22"/>
              </w:rPr>
              <w:t xml:space="preserve">What happens if I exceed the allowed number of late arrivals?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After 3 late arrivals in a month, a half-day CL deduction is made. After 5 late arrivals in a month, a full day LOP may be applied and the matter is escalated to your manager for a counselling conversation. Persistent late arrivals across 3 or more consecutive months may be treated as a conduct issue under the Disciplinary Policy.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Q126.  </w:t>
            </w:r>
            <w:r>
              <w:rPr>
                <w:rFonts w:ascii="Arial" w:cs="Arial" w:eastAsia="Arial" w:hAnsi="Arial"/>
                <w:b/>
                <w:bCs/>
                <w:color w:val="1A1A1A"/>
                <w:sz w:val="22"/>
                <w:szCs w:val="22"/>
              </w:rPr>
              <w:t xml:space="preserve">How do I record attendance on client site or travel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On days spent at a client site or travelling on official duty, log your attendance in HRMS under the On Duty (OD) mode. Provide the client location, purpose, and manager's prior approval reference. OD days are counted as full working days and do not attract leave deductions. All OD requests must be raised and approved before or on the travel date.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Q127.  </w:t>
            </w:r>
            <w:r>
              <w:rPr>
                <w:rFonts w:ascii="Arial" w:cs="Arial" w:eastAsia="Arial" w:hAnsi="Arial"/>
                <w:b/>
                <w:bCs/>
                <w:color w:val="1A1A1A"/>
                <w:sz w:val="22"/>
                <w:szCs w:val="22"/>
              </w:rPr>
              <w:t xml:space="preserve">What is the policy on attendance for employees on training programmes?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Attendance during approved internal or external training programmes is marked as On Duty and does not attract leave deductions. The HR/L&amp;D team marks attendance for batch training programmes centrally. For self-paced online courses, you are expected to complete them outside of core working hours unless your manager has specifically approved dedicated training hours during the workday.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AE6B2B" w:sz="8"/>
              <w:bottom w:val="single" w:color="E0E0E0" w:sz="1"/>
              <w:right w:val="single" w:color="E0E0E0" w:sz="1"/>
            </w:tcBorders>
            <w:shd w:fill="FBF0E8" w:val="clear"/>
            <w:tcMar>
              <w:top w:type="dxa" w:w="100"/>
              <w:left w:type="dxa" w:w="160"/>
              <w:bottom w:type="dxa" w:w="100"/>
              <w:right w:type="dxa" w:w="120"/>
            </w:tcMar>
          </w:tcPr>
          <w:p>
            <w:r>
              <w:rPr>
                <w:rFonts w:ascii="Arial" w:cs="Arial" w:eastAsia="Arial" w:hAnsi="Arial"/>
                <w:b/>
                <w:bCs/>
                <w:color w:val="AE6B2B"/>
                <w:sz w:val="22"/>
                <w:szCs w:val="22"/>
              </w:rPr>
              <w:t xml:space="preserve">Q128.  </w:t>
            </w:r>
            <w:r>
              <w:rPr>
                <w:rFonts w:ascii="Arial" w:cs="Arial" w:eastAsia="Arial" w:hAnsi="Arial"/>
                <w:b/>
                <w:bCs/>
                <w:color w:val="1A1A1A"/>
                <w:sz w:val="22"/>
                <w:szCs w:val="22"/>
              </w:rPr>
              <w:t xml:space="preserve">Can the company monitor my location on WFH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00"/>
              <w:right w:type="dxa" w:w="120"/>
            </w:tcMar>
          </w:tcPr>
          <w:p>
            <w:pPr>
              <w:spacing w:line="320"/>
            </w:pPr>
            <w:r>
              <w:rPr>
                <w:rFonts w:ascii="Arial" w:cs="Arial" w:eastAsia="Arial" w:hAnsi="Arial"/>
                <w:b/>
                <w:bCs/>
                <w:color w:val="555555"/>
                <w:sz w:val="21"/>
                <w:szCs w:val="21"/>
              </w:rPr>
              <w:t xml:space="preserve">A:  </w:t>
            </w:r>
            <w:r>
              <w:rPr>
                <w:rFonts w:ascii="Arial" w:cs="Arial" w:eastAsia="Arial" w:hAnsi="Arial"/>
                <w:color w:val="333333"/>
                <w:sz w:val="21"/>
                <w:szCs w:val="21"/>
              </w:rPr>
              <w:t xml:space="preserve">The HRMS attendance system captures your IP address and may request optional geo-tagging at the time of check-in to validate remote working compliance, depending on your role and grade. Geo-tagging data is used only for attendance validation purposes and is handled in compliance with the company's Data Privacy Policy under the DPDP Act, 2023.</w:t>
            </w:r>
          </w:p>
        </w:tc>
      </w:tr>
    </w:tbl>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HR Department  |  For Internal Reference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HR Employee Q&amp;A Reference Guide</w:t>
    </w:r>
    <w:r>
      <w:rPr>
        <w:rFonts w:ascii="Arial" w:cs="Arial" w:eastAsia="Arial" w:hAnsi="Arial"/>
        <w:i/>
        <w:iCs/>
        <w:color w:val="AAAAAA"/>
        <w:sz w:val="18"/>
        <w:szCs w:val="18"/>
      </w:rPr>
      <w:t xml:space="preserve">    |    Confidential &amp;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Employee Q&amp;A Reference Guide – 200 Questions</dc:title>
  <dc:creator>HR Department</dc:creator>
  <dc:description>Comprehensive HR Q&amp;A across Leave, Payroll, Reimbursements, Benefits, Onboarding, Resignation, Performance, Remote Work, and Attendance</dc:description>
  <cp:lastModifiedBy>Un-named</cp:lastModifiedBy>
  <cp:revision>1</cp:revision>
  <dcterms:created xsi:type="dcterms:W3CDTF">2026-06-09T08:43:10.510Z</dcterms:created>
  <dcterms:modified xsi:type="dcterms:W3CDTF">2026-06-09T08:43:10.522Z</dcterms:modified>
</cp:coreProperties>
</file>

<file path=docProps/custom.xml><?xml version="1.0" encoding="utf-8"?>
<Properties xmlns="http://schemas.openxmlformats.org/officeDocument/2006/custom-properties" xmlns:vt="http://schemas.openxmlformats.org/officeDocument/2006/docPropsVTypes"/>
</file>