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FB6F0"/>
          <w:sz w:val="30"/>
        </w:rPr>
        <w:t>TASKKO  ·  LAB 13</w:t>
      </w:r>
    </w:p>
    <w:p>
      <w:pPr>
        <w:spacing w:after="160"/>
        <w:jc w:val="center"/>
      </w:pPr>
      <w:r>
        <w:rPr>
          <w:b/>
          <w:color w:val="121220"/>
          <w:sz w:val="60"/>
        </w:rPr>
        <w:t>Colour Theory Applied to</w:t>
        <w:br/>
        <w:t>the Taskko Prototype</w:t>
      </w:r>
    </w:p>
    <w:p>
      <w:pPr>
        <w:spacing w:after="320"/>
        <w:jc w:val="center"/>
      </w:pPr>
      <w:r>
        <w:rPr>
          <w:b w:val="0"/>
          <w:i w:val="0"/>
          <w:color w:val="2E2E3F"/>
          <w:sz w:val="23"/>
        </w:rPr>
        <w:t>Competitor palettes · the 60-30-10 rule · colour harmonies · colour temperature</w:t>
      </w:r>
    </w:p>
    <w:p>
      <w:pPr>
        <w:pBdr>
          <w:bottom w:val="single" w:sz="18" w:space="1" w:color="1FB6F0"/>
        </w:pBdr>
        <w:spacing w:after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ECECF3"/>
          <w:left w:val="single" w:sz="4" w:space="0" w:color="ECECF3"/>
          <w:bottom w:val="single" w:sz="4" w:space="0" w:color="ECECF3"/>
          <w:right w:val="single" w:sz="4" w:space="0" w:color="ECECF3"/>
          <w:insideH w:val="single" w:sz="4" w:space="0" w:color="ECECF3"/>
          <w:insideV w:val="single" w:sz="4" w:space="0" w:color="ECECF3"/>
        </w:tblBorders>
      </w:tblPr>
      <w:tblGrid>
        <w:gridCol w:w="4819"/>
        <w:gridCol w:w="4819"/>
      </w:tblGrid>
      <w:tr>
        <w:tc>
          <w:tcPr>
            <w:tcW w:type="dxa" w:w="2304"/>
            <w:shd w:val="clear" w:color="auto" w:fill="DDF3FE"/>
          </w:tcPr>
          <w:p>
            <w:r>
              <w:rPr>
                <w:b/>
                <w:color w:val="0E8FC4"/>
                <w:sz w:val="20"/>
              </w:rPr>
              <w:t>Course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Mobile Application Development (MAD) — Lab 13: Colour Theory</w:t>
            </w:r>
          </w:p>
        </w:tc>
      </w:tr>
      <w:tr>
        <w:tc>
          <w:tcPr>
            <w:tcW w:type="dxa" w:w="2304"/>
            <w:shd w:val="clear" w:color="auto" w:fill="DDF3FE"/>
          </w:tcPr>
          <w:p>
            <w:r>
              <w:rPr>
                <w:b/>
                <w:color w:val="0E8FC4"/>
                <w:sz w:val="20"/>
              </w:rPr>
              <w:t>Institution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Riphah International University, Lahore</w:t>
            </w:r>
          </w:p>
        </w:tc>
      </w:tr>
      <w:tr>
        <w:tc>
          <w:tcPr>
            <w:tcW w:type="dxa" w:w="2304"/>
            <w:shd w:val="clear" w:color="auto" w:fill="DDF3FE"/>
          </w:tcPr>
          <w:p>
            <w:r>
              <w:rPr>
                <w:b/>
                <w:color w:val="0E8FC4"/>
                <w:sz w:val="20"/>
              </w:rPr>
              <w:t>Team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Umar Ahad Uddin Ahmed Usmani (SAP 60199) · Muhammad Sharjeel (SAP 59385)</w:t>
            </w:r>
          </w:p>
        </w:tc>
      </w:tr>
      <w:tr>
        <w:tc>
          <w:tcPr>
            <w:tcW w:type="dxa" w:w="2304"/>
            <w:shd w:val="clear" w:color="auto" w:fill="DDF3FE"/>
          </w:tcPr>
          <w:p>
            <w:r>
              <w:rPr>
                <w:b/>
                <w:color w:val="0E8FC4"/>
                <w:sz w:val="20"/>
              </w:rPr>
              <w:t>App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Taskko — AI productivity, gamification &amp; companion app for students</w:t>
            </w:r>
          </w:p>
        </w:tc>
      </w:tr>
      <w:tr>
        <w:tc>
          <w:tcPr>
            <w:tcW w:type="dxa" w:w="2304"/>
            <w:shd w:val="clear" w:color="auto" w:fill="DDF3FE"/>
          </w:tcPr>
          <w:p>
            <w:r>
              <w:rPr>
                <w:b/>
                <w:color w:val="0E8FC4"/>
                <w:sz w:val="20"/>
              </w:rPr>
              <w:t>Tool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Adobe Color (color.adobe.com) for palette extraction &amp; harmony rules</w:t>
            </w:r>
          </w:p>
        </w:tc>
      </w:tr>
      <w:tr>
        <w:tc>
          <w:tcPr>
            <w:tcW w:type="dxa" w:w="2304"/>
            <w:shd w:val="clear" w:color="auto" w:fill="DDF3FE"/>
          </w:tcPr>
          <w:p>
            <w:r>
              <w:rPr>
                <w:b/>
                <w:color w:val="0E8FC4"/>
                <w:sz w:val="20"/>
              </w:rPr>
              <w:t>Date</w:t>
            </w:r>
          </w:p>
        </w:tc>
        <w:tc>
          <w:tcPr>
            <w:tcW w:type="dxa" w:w="7344"/>
          </w:tcPr>
          <w:p>
            <w:r>
              <w:rPr>
                <w:sz w:val="20"/>
              </w:rPr>
              <w:t>20 June 2026</w:t>
            </w:r>
          </w:p>
        </w:tc>
      </w:tr>
    </w:tbl>
    <w:p>
      <w:r>
        <w:br w:type="page"/>
      </w:r>
    </w:p>
    <w:p>
      <w:pPr>
        <w:pStyle w:val="Heading1"/>
      </w:pPr>
      <w:r>
        <w:t>1.  Introduction &amp; objectives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This lab applies colour theory to the Taskko prototype. Working from two competitor applications, we extracted their colour palettes, re-skinned the Taskko Home screen using the 60-30-10 ratio, demonstrated the five colour-harmony techniques on the prototype, and explored how colour temperature (warm / cool / neutral / achromatic) changes the feel of the app. The Home screen is used throughout as the representative prototype image because it contains the full range of UI roles — background, cards, statuses and a primary call-to-action.</w:t>
      </w:r>
    </w:p>
    <w:p>
      <w:pPr>
        <w:spacing w:after="120"/>
      </w:pPr>
      <w:r>
        <w:rPr>
          <w:b w:val="0"/>
          <w:i w:val="0"/>
          <w:color w:val="121220"/>
          <w:sz w:val="21"/>
        </w:rPr>
        <w:t>Objectives addressed: (1) two competitor palettes via Adobe Color; (2) colour schemes applied with the 60-30-10 ratio; (3) the five harmonies — monochromatic, complementary, split-complementary, analogous and triadic; (4) application-type colours — warm, cool, neutral and achromatic.</w:t>
      </w:r>
    </w:p>
    <w:p>
      <w:pPr>
        <w:pStyle w:val="Heading1"/>
      </w:pPr>
      <w:r>
        <w:t>2.  Tool — Adobe Color (color.adobe.com)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All palettes in this report were produced with Adobe Color. Two of its modes were used:</w:t>
      </w:r>
    </w:p>
    <w:p>
      <w:pPr>
        <w:pStyle w:val="ListBullet"/>
      </w:pPr>
      <w:r>
        <w:rPr>
          <w:b/>
          <w:color w:val="121220"/>
        </w:rPr>
        <w:t xml:space="preserve">Extract Theme from Image — </w:t>
      </w:r>
      <w:r>
        <w:t>we uploaded a screenshot of each competitor app and let Adobe Color sample five representative swatches (its “Colorful / Muted / Deep” extraction modes), then read off the hex codes.</w:t>
      </w:r>
    </w:p>
    <w:p>
      <w:pPr>
        <w:pStyle w:val="ListBullet"/>
      </w:pPr>
      <w:r>
        <w:rPr>
          <w:b/>
          <w:color w:val="121220"/>
        </w:rPr>
        <w:t xml:space="preserve">Colour-wheel harmony rules — </w:t>
      </w:r>
      <w:r>
        <w:t>we set Taskko’s base hue (sky-blue, 197°) on the wheel and switched between the Monochromatic, Complementary, Split-Complementary, Analogous and Triadic rules to generate each harmony mathematically.</w:t>
      </w:r>
    </w:p>
    <w:p>
      <w:pPr>
        <w:spacing w:after="120"/>
      </w:pPr>
      <w:r>
        <w:rPr>
          <w:b w:val="0"/>
          <w:i w:val="0"/>
          <w:color w:val="121220"/>
          <w:sz w:val="21"/>
        </w:rPr>
        <w:t>The 60-30-10 rule is an interior-design / UI convention: roughly 60% of the screen is a dominant (usually neutral) colour, 30% a secondary colour, and 10% a vivid accent reserved for the most important action. Every mock-up below follows it.</w:t>
      </w:r>
    </w:p>
    <w:p>
      <w:pPr>
        <w:pStyle w:val="Heading1"/>
      </w:pPr>
      <w:r>
        <w:t>3.  Competitor palettes</w:t>
      </w:r>
    </w:p>
    <w:p>
      <w:pPr>
        <w:pStyle w:val="Heading2"/>
      </w:pPr>
      <w:r>
        <w:t>3.1  Habitica — gamified habit &amp; to-do RPG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Habitica turns chores and study tasks into a role-playing game with health, experience and gold — the closest competitor to Taskko’s gamification layer. Its identity is strongly purple, with bright RPG stat colours (blue mana, red health, gold XP).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habitica_swa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Five-swatch palette extracted from Habitica using Adobe Color.</w:t>
      </w:r>
    </w:p>
    <w:p>
      <w:pPr>
        <w:pStyle w:val="Heading2"/>
      </w:pPr>
      <w:r>
        <w:t>3.2  Forest — focus / anti-distraction timer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Forest grows a virtual tree while you stay focused — a direct competitor to Taskko’s focus-session feature. Its palette is calm and natural: green-dominant with a gold “coin” reward accent.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forest_sw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Five-swatch palette extracted from Forest using Adobe Color.</w:t>
      </w:r>
    </w:p>
    <w:p>
      <w:pPr>
        <w:pStyle w:val="Heading1"/>
      </w:pPr>
      <w:r>
        <w:t>4.  Applying the palettes with the 60-30-10 ratio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Each competitor palette was mapped onto the Taskko Home screen. The lightest tint becomes the 60% dominant background, the brand colour becomes the 30% secondary (cards, avatar, progress bars), and a vivid swatch becomes the 10% accent reserved for the “Next up” hero and the primary button.</w:t>
      </w:r>
    </w:p>
    <w:p>
      <w:pPr>
        <w:pStyle w:val="Heading2"/>
      </w:pPr>
      <w:r>
        <w:t>4.1  Habitica skin</w:t>
      </w:r>
    </w:p>
    <w:p>
      <w:pPr>
        <w:spacing w:after="120"/>
      </w:pPr>
      <w:r>
        <w:rPr>
          <w:b w:val="0"/>
          <w:i w:val="0"/>
          <w:color w:val="121220"/>
          <w:sz w:val="21"/>
        </w:rPr>
        <w:t>60% pale lilac background · 30% brand purple on the stat cards, avatar and progress · 10% XP-gold on the “Next up” hero and Start-now button.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801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habitica_rat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0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60-30-10 distribution for this skin.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194560" cy="4593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habitica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59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Taskko Home re-skinned in the Habitica palette.</w:t>
      </w:r>
    </w:p>
    <w:p>
      <w:pPr>
        <w:pStyle w:val="Heading2"/>
      </w:pPr>
      <w:r>
        <w:t>4.2  Forest skin</w:t>
      </w:r>
    </w:p>
    <w:p>
      <w:pPr>
        <w:spacing w:after="120"/>
      </w:pPr>
      <w:r>
        <w:rPr>
          <w:b w:val="0"/>
          <w:i w:val="0"/>
          <w:color w:val="121220"/>
          <w:sz w:val="21"/>
        </w:rPr>
        <w:t>60% pale mint background · 30% forest-green on the stat cards and progress · 10% coin-gold accent on the hero and primary action.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801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forest_rat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0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60-30-10 distribution for this skin.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194560" cy="45932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forest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59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Taskko Home re-skinned in the Forest palette.</w:t>
      </w:r>
    </w:p>
    <w:p>
      <w:pPr>
        <w:pStyle w:val="Heading1"/>
      </w:pPr>
      <w:r>
        <w:t>5.  Colour-harmony techniques on the prototype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Using Taskko’s base hue (sky-blue, 197°) on the Adobe Color wheel, each harmony rule produces a different set of related hues. Below, each harmony is shown as its position on the colour wheel, its palette, and the Taskko Home screen recoloured with it (still following 60-30-10).</w:t>
      </w:r>
    </w:p>
    <w:p>
      <w:pPr>
        <w:pStyle w:val="Heading2"/>
      </w:pPr>
      <w:r>
        <w:t>5.1  Monochromatic — 197° only — varied tints &amp; shades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A single hue used in many tints and shades. Result: calm, cohesive and very low visual noise. Trade-off: little contrast, so the call-to-action is carried by the darkest shade.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mono_whee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Harmony on the colour wheel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mono_ho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 recoloured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_mono_swa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Monochromatic palette.</w:t>
      </w:r>
    </w:p>
    <w:p>
      <w:pPr>
        <w:pStyle w:val="Heading2"/>
      </w:pPr>
      <w:r>
        <w:t>5.2  Complementary — 197° + 17° (opposite)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The base blue paired with its opposite, warm orange. Maximum contrast — the orange “Next up” hero pops hard against the blue UI. Excellent for a single strong CTA; used sparingly to avoid vibration.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complementary_whee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Harmony on the colour wheel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complementary_ho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 recoloured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_complementary_swat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Complementary palette.</w:t>
      </w:r>
    </w:p>
    <w:p>
      <w:pPr>
        <w:pStyle w:val="Heading2"/>
      </w:pPr>
      <w:r>
        <w:t>5.3  Split-Complementary — 197° + 347° + 47°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The base plus the two hues either side of its complement (rose &amp; amber). Keeps complementary’s contrast but is softer and gives two accent options — easier to balance than pure complementary.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split_whee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Harmony on the colour wheel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split_ho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 recoloured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_split_swat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Split-Complementary palette.</w:t>
      </w:r>
    </w:p>
    <w:p>
      <w:pPr>
        <w:pStyle w:val="Heading2"/>
      </w:pPr>
      <w:r>
        <w:t>5.4  Analogous — 167° + 197° + 227°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Three neighbours on the wheel (teal, blue, indigo). Very harmonious and serene — ideal for a focus app. Lower contrast, so the teal/indigo accents stay subtle and restful.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analogous_whee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Harmony on the colour wheel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analogous_hom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 recoloured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_analogous_swat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Analogous palette.</w:t>
      </w:r>
    </w:p>
    <w:p>
      <w:pPr>
        <w:pStyle w:val="Heading2"/>
      </w:pPr>
      <w:r>
        <w:t>5.5  Triadic — 197° + 317° + 77°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Three evenly-spaced hues (blue, magenta, lime). Vibrant and playful — a good fit for the gamified side — but one hue (blue) must stay dominant with the other two as accents to avoid chaos.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triadic_whee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Harmony on the colour wheel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m_triadic_hom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 recoloured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2785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_triadic_swat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6B6B82"/>
          <w:sz w:val="17"/>
        </w:rPr>
        <w:t>Triadic palette.</w:t>
      </w:r>
    </w:p>
    <w:p>
      <w:pPr>
        <w:pStyle w:val="Heading1"/>
      </w:pPr>
      <w:r>
        <w:t>6.  Application-type colours (temperature)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The same screen rendered in four colour temperatures, with the type of application each best suits.</w:t>
      </w:r>
    </w:p>
    <w:p>
      <w:pPr>
        <w:pStyle w:val="Heading2"/>
      </w:pPr>
      <w:r>
        <w:t>6.1  Warm colours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Reds, oranges and yellows — energetic, urgent and motivating. Great for streaks, rewards and CTAs, but an all-warm UI can feel stressful across long study sessions. Best for food, fitness, sales and high-energy social apps.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warm_hom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8205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warm_swatc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82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Palette</w:t>
            </w:r>
          </w:p>
        </w:tc>
      </w:tr>
    </w:tbl>
    <w:p>
      <w:pPr>
        <w:spacing w:after="80"/>
      </w:pPr>
    </w:p>
    <w:p>
      <w:pPr>
        <w:pStyle w:val="Heading2"/>
      </w:pPr>
      <w:r>
        <w:t>6.2  Cool colours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Blues, greens and purples — calm, trustworthy and focus-promoting. The best fit for Taskko’s core study/focus experience (and its real base hue). Best for productivity, finance, health and learning apps.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ol_hom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8205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ol_swatch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82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Palette</w:t>
            </w:r>
          </w:p>
        </w:tc>
      </w:tr>
    </w:tbl>
    <w:p>
      <w:pPr>
        <w:spacing w:after="80"/>
      </w:pPr>
    </w:p>
    <w:p>
      <w:pPr>
        <w:pStyle w:val="Heading2"/>
      </w:pPr>
      <w:r>
        <w:t>6.3  Neutral colours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Beiges, taupes, sage and warm greys — minimal, mature and low-fatigue. A quiet canvas that lets content and accents stand out; can feel dull on its own. Best for reading, journaling and premium/lifestyle apps.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neutral_hom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82057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neutral_swatch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82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Palette</w:t>
            </w:r>
          </w:p>
        </w:tc>
      </w:tr>
    </w:tbl>
    <w:p>
      <w:pPr>
        <w:spacing w:after="80"/>
      </w:pPr>
    </w:p>
    <w:p>
      <w:pPr>
        <w:pStyle w:val="Heading2"/>
      </w:pPr>
      <w:r>
        <w:t>6.4  Achromatic colours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Black, white and greys only — pure tonal contrast and hierarchy. This is the accessibility / contrast baseline: if the layout reads clearly here, it works for low-vision users before any colour is added.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82772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achromatic_hom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8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Taskko Home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82057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achromatic_swatch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82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82"/>
                <w:sz w:val="17"/>
              </w:rPr>
              <w:t>Palette</w:t>
            </w:r>
          </w:p>
        </w:tc>
      </w:tr>
    </w:tbl>
    <w:p>
      <w:pPr>
        <w:spacing w:after="80"/>
      </w:pPr>
    </w:p>
    <w:p>
      <w:pPr>
        <w:pStyle w:val="Heading1"/>
      </w:pPr>
      <w:r>
        <w:t>7.  Conclusion — the recommended scheme for Taskko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Taskko is simultaneously a focus app (which wants calm) and a motivation/gamification app (which wants energy). The colour exercise points to a clear recipe that balances both:</w:t>
      </w:r>
    </w:p>
    <w:p>
      <w:pPr>
        <w:pStyle w:val="ListBullet"/>
      </w:pPr>
      <w:r>
        <w:rPr>
          <w:b/>
          <w:color w:val="121220"/>
        </w:rPr>
        <w:t xml:space="preserve">Cool base (60-30%): </w:t>
      </w:r>
      <w:r>
        <w:t>sky-blue for a calm, trustworthy, focus-friendly core.</w:t>
      </w:r>
    </w:p>
    <w:p>
      <w:pPr>
        <w:pStyle w:val="ListBullet"/>
      </w:pPr>
      <w:r>
        <w:rPr>
          <w:b/>
          <w:color w:val="121220"/>
        </w:rPr>
        <w:t xml:space="preserve">Warm accent (10%): </w:t>
      </w:r>
      <w:r>
        <w:t>a peach/gold accent on the “Next up” hero, streaks and rewards for motivation — a split-complementary pairing with the blue.</w:t>
      </w:r>
    </w:p>
    <w:p>
      <w:pPr>
        <w:pStyle w:val="ListBullet"/>
      </w:pPr>
      <w:r>
        <w:rPr>
          <w:b/>
          <w:color w:val="121220"/>
        </w:rPr>
        <w:t xml:space="preserve">Neutral background (the 60%): </w:t>
      </w:r>
      <w:r>
        <w:t>a near-white, lightly-tinted canvas to keep long sessions low-fatigue.</w:t>
      </w:r>
    </w:p>
    <w:p>
      <w:pPr>
        <w:pStyle w:val="ListBullet"/>
      </w:pPr>
      <w:r>
        <w:rPr>
          <w:b/>
          <w:color w:val="121220"/>
        </w:rPr>
        <w:t xml:space="preserve">Achromatic baseline: </w:t>
      </w:r>
      <w:r>
        <w:t>the layout is designed to read in greyscale first, guaranteeing contrast and accessibility before colour is layered on.</w:t>
      </w:r>
    </w:p>
    <w:p>
      <w:pPr>
        <w:spacing w:after="120"/>
      </w:pPr>
      <w:r>
        <w:rPr>
          <w:b w:val="0"/>
          <w:i w:val="0"/>
          <w:color w:val="2E2E3F"/>
          <w:sz w:val="21"/>
        </w:rPr>
        <w:t>This is exactly the cool-blue + warm-accent + neutral direction that the complementary / split-complementary harmonies produced, and it matches Taskko’s real design tokens (#1FB6F0 sky-blue, #FF8A65 peach, neutral background). The competitor study confirmed it: Forest’s calm green base and Habitica’s reward-gold accent are two halves of the same idea — a calm core with an energetic reward accent.</w:t>
      </w:r>
    </w:p>
    <w:p>
      <w:pPr>
        <w:spacing w:after="120"/>
      </w:pPr>
      <w:r>
        <w:rPr>
          <w:b/>
          <w:i w:val="0"/>
          <w:color w:val="0E8FC4"/>
          <w:sz w:val="20"/>
        </w:rPr>
        <w:t>Interactive prototype: https://www.figma.com/design/Xa83tCHsfbzIuGEJft8zAz/Taskko-%E2%80%94-App-Design</w:t>
      </w:r>
    </w:p>
    <w:sectPr w:rsidR="00FC693F" w:rsidRPr="0006063C" w:rsidSect="00034616">
      <w:footerReference w:type="default" r:id="rId38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82"/>
        <w:sz w:val="16"/>
      </w:rPr>
      <w:t>Taskko — Lab 13: Colour Theory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E2E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8FC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8F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12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212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