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C33D" w14:textId="77777777" w:rsidR="008E7F2D" w:rsidRDefault="00000000">
      <w:pPr>
        <w:spacing w:before="800"/>
        <w:jc w:val="center"/>
      </w:pPr>
      <w:r>
        <w:rPr>
          <w:b/>
          <w:color w:val="1FB6F0"/>
          <w:sz w:val="30"/>
        </w:rPr>
        <w:t>TASKKO</w:t>
      </w:r>
    </w:p>
    <w:p w14:paraId="64F89F80" w14:textId="77777777" w:rsidR="008E7F2D" w:rsidRDefault="00000000">
      <w:pPr>
        <w:spacing w:after="480"/>
        <w:jc w:val="center"/>
      </w:pPr>
      <w:r>
        <w:rPr>
          <w:color w:val="6B6B82"/>
          <w:sz w:val="24"/>
        </w:rPr>
        <w:t>Your AI Productivity Companion</w:t>
      </w:r>
    </w:p>
    <w:p w14:paraId="310BCF03" w14:textId="77777777" w:rsidR="008E7F2D" w:rsidRDefault="00000000">
      <w:pPr>
        <w:spacing w:after="200"/>
        <w:jc w:val="center"/>
      </w:pPr>
      <w:r>
        <w:rPr>
          <w:b/>
          <w:color w:val="121220"/>
          <w:sz w:val="68"/>
        </w:rPr>
        <w:t>Medium-Fidelity</w:t>
      </w:r>
      <w:r>
        <w:rPr>
          <w:b/>
          <w:color w:val="121220"/>
          <w:sz w:val="68"/>
        </w:rPr>
        <w:br/>
        <w:t>Prototype Report</w:t>
      </w:r>
    </w:p>
    <w:p w14:paraId="2D117F68" w14:textId="77777777" w:rsidR="008E7F2D" w:rsidRDefault="00000000">
      <w:pPr>
        <w:spacing w:after="360"/>
        <w:jc w:val="center"/>
      </w:pPr>
      <w:r>
        <w:rPr>
          <w:sz w:val="23"/>
        </w:rPr>
        <w:t>Design-process report · low-fidelity → medium-fidelity prototype</w:t>
      </w:r>
    </w:p>
    <w:p w14:paraId="1351800B" w14:textId="77777777" w:rsidR="008E7F2D" w:rsidRDefault="008E7F2D">
      <w:pPr>
        <w:pBdr>
          <w:bottom w:val="single" w:sz="18" w:space="1" w:color="1FB6F0"/>
        </w:pBdr>
        <w:spacing w:after="80"/>
      </w:pPr>
    </w:p>
    <w:tbl>
      <w:tblPr>
        <w:tblW w:w="0" w:type="auto"/>
        <w:jc w:val="center"/>
        <w:tblBorders>
          <w:top w:val="single" w:sz="4" w:space="0" w:color="ECECF3"/>
          <w:left w:val="single" w:sz="4" w:space="0" w:color="ECECF3"/>
          <w:bottom w:val="single" w:sz="4" w:space="0" w:color="ECECF3"/>
          <w:right w:val="single" w:sz="4" w:space="0" w:color="ECECF3"/>
          <w:insideH w:val="single" w:sz="4" w:space="0" w:color="ECECF3"/>
          <w:insideV w:val="single" w:sz="4" w:space="0" w:color="ECECF3"/>
        </w:tblBorders>
        <w:tblLook w:val="04A0" w:firstRow="1" w:lastRow="0" w:firstColumn="1" w:lastColumn="0" w:noHBand="0" w:noVBand="1"/>
      </w:tblPr>
      <w:tblGrid>
        <w:gridCol w:w="2448"/>
        <w:gridCol w:w="6984"/>
      </w:tblGrid>
      <w:tr w:rsidR="008E7F2D" w14:paraId="0C709E6C" w14:textId="77777777">
        <w:trPr>
          <w:jc w:val="center"/>
        </w:trPr>
        <w:tc>
          <w:tcPr>
            <w:tcW w:w="2448" w:type="dxa"/>
            <w:shd w:val="clear" w:color="auto" w:fill="DDF3FE"/>
          </w:tcPr>
          <w:p w14:paraId="38A9CF82" w14:textId="77777777" w:rsidR="008E7F2D" w:rsidRDefault="00000000">
            <w:pPr>
              <w:spacing w:after="20"/>
            </w:pPr>
            <w:r>
              <w:rPr>
                <w:b/>
                <w:color w:val="0E8FC4"/>
                <w:sz w:val="20"/>
              </w:rPr>
              <w:t>Course</w:t>
            </w:r>
          </w:p>
        </w:tc>
        <w:tc>
          <w:tcPr>
            <w:tcW w:w="6984" w:type="dxa"/>
          </w:tcPr>
          <w:p w14:paraId="658A79D4" w14:textId="23F1F86A" w:rsidR="008E7F2D" w:rsidRDefault="00000000">
            <w:pPr>
              <w:spacing w:after="20"/>
            </w:pPr>
            <w:r>
              <w:rPr>
                <w:sz w:val="20"/>
              </w:rPr>
              <w:t xml:space="preserve">HCI </w:t>
            </w:r>
          </w:p>
        </w:tc>
      </w:tr>
      <w:tr w:rsidR="008E7F2D" w14:paraId="7A6C6377" w14:textId="77777777">
        <w:trPr>
          <w:jc w:val="center"/>
        </w:trPr>
        <w:tc>
          <w:tcPr>
            <w:tcW w:w="2448" w:type="dxa"/>
            <w:shd w:val="clear" w:color="auto" w:fill="DDF3FE"/>
          </w:tcPr>
          <w:p w14:paraId="577A57FF" w14:textId="77777777" w:rsidR="008E7F2D" w:rsidRDefault="00000000">
            <w:pPr>
              <w:spacing w:after="20"/>
            </w:pPr>
            <w:r>
              <w:rPr>
                <w:b/>
                <w:color w:val="0E8FC4"/>
                <w:sz w:val="20"/>
              </w:rPr>
              <w:t>Institution</w:t>
            </w:r>
          </w:p>
        </w:tc>
        <w:tc>
          <w:tcPr>
            <w:tcW w:w="6984" w:type="dxa"/>
          </w:tcPr>
          <w:p w14:paraId="0B8EA569" w14:textId="77777777" w:rsidR="008E7F2D" w:rsidRDefault="00000000">
            <w:pPr>
              <w:spacing w:after="20"/>
            </w:pPr>
            <w:r>
              <w:rPr>
                <w:sz w:val="20"/>
              </w:rPr>
              <w:t>Riphah International University, Lahore</w:t>
            </w:r>
          </w:p>
        </w:tc>
      </w:tr>
      <w:tr w:rsidR="008E7F2D" w14:paraId="7A283E68" w14:textId="77777777">
        <w:trPr>
          <w:jc w:val="center"/>
        </w:trPr>
        <w:tc>
          <w:tcPr>
            <w:tcW w:w="2448" w:type="dxa"/>
            <w:shd w:val="clear" w:color="auto" w:fill="DDF3FE"/>
          </w:tcPr>
          <w:p w14:paraId="2B30C085" w14:textId="77777777" w:rsidR="008E7F2D" w:rsidRDefault="00000000">
            <w:pPr>
              <w:spacing w:after="20"/>
            </w:pPr>
            <w:r>
              <w:rPr>
                <w:b/>
                <w:color w:val="0E8FC4"/>
                <w:sz w:val="20"/>
              </w:rPr>
              <w:t>Team</w:t>
            </w:r>
          </w:p>
        </w:tc>
        <w:tc>
          <w:tcPr>
            <w:tcW w:w="6984" w:type="dxa"/>
          </w:tcPr>
          <w:p w14:paraId="08568490" w14:textId="77777777" w:rsidR="008E7F2D" w:rsidRDefault="00000000">
            <w:pPr>
              <w:spacing w:after="20"/>
            </w:pPr>
            <w:r>
              <w:rPr>
                <w:sz w:val="20"/>
              </w:rPr>
              <w:t>Umar Ahad Uddin Ahmed Usmani (SAP 60199) · Muhammad Sharjeel (SAP 59385)</w:t>
            </w:r>
          </w:p>
        </w:tc>
      </w:tr>
      <w:tr w:rsidR="008E7F2D" w14:paraId="5A9C0D96" w14:textId="77777777">
        <w:trPr>
          <w:jc w:val="center"/>
        </w:trPr>
        <w:tc>
          <w:tcPr>
            <w:tcW w:w="2448" w:type="dxa"/>
            <w:shd w:val="clear" w:color="auto" w:fill="DDF3FE"/>
          </w:tcPr>
          <w:p w14:paraId="74EF2186" w14:textId="77777777" w:rsidR="008E7F2D" w:rsidRDefault="00000000">
            <w:pPr>
              <w:spacing w:after="20"/>
            </w:pPr>
            <w:r>
              <w:rPr>
                <w:b/>
                <w:color w:val="0E8FC4"/>
                <w:sz w:val="20"/>
              </w:rPr>
              <w:t>Project</w:t>
            </w:r>
          </w:p>
        </w:tc>
        <w:tc>
          <w:tcPr>
            <w:tcW w:w="6984" w:type="dxa"/>
          </w:tcPr>
          <w:p w14:paraId="14E61ABA" w14:textId="77777777" w:rsidR="008E7F2D" w:rsidRDefault="00000000">
            <w:pPr>
              <w:spacing w:after="20"/>
            </w:pPr>
            <w:r>
              <w:rPr>
                <w:sz w:val="20"/>
              </w:rPr>
              <w:t>Taskko — an AI goal-breakdown, gamification &amp; social-accountability app for students</w:t>
            </w:r>
          </w:p>
        </w:tc>
      </w:tr>
      <w:tr w:rsidR="008E7F2D" w14:paraId="300A6BF4" w14:textId="77777777">
        <w:trPr>
          <w:jc w:val="center"/>
        </w:trPr>
        <w:tc>
          <w:tcPr>
            <w:tcW w:w="2448" w:type="dxa"/>
            <w:shd w:val="clear" w:color="auto" w:fill="DDF3FE"/>
          </w:tcPr>
          <w:p w14:paraId="2FC2204A" w14:textId="77777777" w:rsidR="008E7F2D" w:rsidRDefault="00000000">
            <w:pPr>
              <w:spacing w:after="20"/>
            </w:pPr>
            <w:r>
              <w:rPr>
                <w:b/>
                <w:color w:val="0E8FC4"/>
                <w:sz w:val="20"/>
              </w:rPr>
              <w:t>Date</w:t>
            </w:r>
          </w:p>
        </w:tc>
        <w:tc>
          <w:tcPr>
            <w:tcW w:w="6984" w:type="dxa"/>
          </w:tcPr>
          <w:p w14:paraId="455D86D5" w14:textId="77777777" w:rsidR="008E7F2D" w:rsidRDefault="00000000">
            <w:pPr>
              <w:spacing w:after="20"/>
            </w:pPr>
            <w:r>
              <w:rPr>
                <w:sz w:val="20"/>
              </w:rPr>
              <w:t>20 June 2026</w:t>
            </w:r>
          </w:p>
        </w:tc>
      </w:tr>
      <w:tr w:rsidR="008E7F2D" w14:paraId="47A2D807" w14:textId="77777777">
        <w:trPr>
          <w:jc w:val="center"/>
        </w:trPr>
        <w:tc>
          <w:tcPr>
            <w:tcW w:w="2448" w:type="dxa"/>
            <w:shd w:val="clear" w:color="auto" w:fill="DDF3FE"/>
          </w:tcPr>
          <w:p w14:paraId="1ADC2990" w14:textId="77777777" w:rsidR="008E7F2D" w:rsidRDefault="00000000">
            <w:pPr>
              <w:spacing w:after="20"/>
            </w:pPr>
            <w:r>
              <w:rPr>
                <w:b/>
                <w:color w:val="0E8FC4"/>
                <w:sz w:val="20"/>
              </w:rPr>
              <w:t>Figma prototype</w:t>
            </w:r>
          </w:p>
        </w:tc>
        <w:tc>
          <w:tcPr>
            <w:tcW w:w="6984" w:type="dxa"/>
          </w:tcPr>
          <w:p w14:paraId="0B333C74" w14:textId="748C266A" w:rsidR="008E7F2D" w:rsidRDefault="008829D5">
            <w:pPr>
              <w:spacing w:after="20"/>
            </w:pPr>
            <w:r w:rsidRPr="008829D5">
              <w:t>https://www.figma.com/design/Xa83tCHsfbzIuGEJft8zAz/Taskko-%E2%80%94-App-Design?node-id=2-4&amp;t=N74gmq2b50b5CMQl-1</w:t>
            </w:r>
          </w:p>
        </w:tc>
      </w:tr>
    </w:tbl>
    <w:p w14:paraId="4D464CA0" w14:textId="77777777" w:rsidR="008E7F2D" w:rsidRDefault="008E7F2D">
      <w:pPr>
        <w:spacing w:after="80"/>
      </w:pPr>
    </w:p>
    <w:p w14:paraId="1CF665ED" w14:textId="77777777" w:rsidR="008E7F2D" w:rsidRDefault="00000000">
      <w:pPr>
        <w:jc w:val="center"/>
      </w:pPr>
      <w:r>
        <w:rPr>
          <w:color w:val="6B6B82"/>
          <w:sz w:val="20"/>
        </w:rPr>
        <w:t>This report accompanies the interactive Figma prototype and covers: (1) the changes carried from the low-fidelity sketches into the medium-fidelity prototype, (2) the rationale behind those changes, (3) the main tasks and the complete task-flow prototype, and (4) the software tools used besides Figma (with reasons and pros/cons).</w:t>
      </w:r>
    </w:p>
    <w:p w14:paraId="33B0F9BC" w14:textId="77777777" w:rsidR="008E7F2D" w:rsidRDefault="00000000">
      <w:r>
        <w:br w:type="page"/>
      </w:r>
    </w:p>
    <w:p w14:paraId="27696376" w14:textId="77777777" w:rsidR="008E7F2D" w:rsidRDefault="00000000">
      <w:pPr>
        <w:pStyle w:val="Heading1"/>
      </w:pPr>
      <w:r>
        <w:lastRenderedPageBreak/>
        <w:t>1.  Introduction</w:t>
      </w:r>
    </w:p>
    <w:p w14:paraId="11196842" w14:textId="77777777" w:rsidR="008E7F2D" w:rsidRDefault="00000000">
      <w:r>
        <w:t>Taskko is a mobile app that tackles the student productivity crisis — overwhelming goals, no accountability and no motivation loop. It combines AI-powered goal breakdown, gamification (points, ranks, streaks, shields and badges), light social accountability (badge sharing, a weekly report card and a squad leaderboard) and an AI companion, “Tako”.</w:t>
      </w:r>
    </w:p>
    <w:p w14:paraId="16C15CE8" w14:textId="77777777" w:rsidR="008E7F2D" w:rsidRDefault="00000000">
      <w:r>
        <w:t>This document is the medium-fidelity stage of our design process. Following standard HCI practice, we moved from rough low-fidelity sketches to a structured, interactive prototype before committing to the final visual design and code. The sections below report exactly what changed between those stages, why, the main user tasks and the complete task flow we prototyped, and the supporting tools we used alongside Figma.</w:t>
      </w:r>
    </w:p>
    <w:p w14:paraId="1315FB36" w14:textId="77777777" w:rsidR="008E7F2D" w:rsidRDefault="00000000">
      <w:pPr>
        <w:pStyle w:val="Heading1"/>
      </w:pPr>
      <w:r>
        <w:t>2.  The main tasks of Taskko</w:t>
      </w:r>
    </w:p>
    <w:p w14:paraId="4D5312AB" w14:textId="77777777" w:rsidR="008E7F2D" w:rsidRDefault="00000000">
      <w:r>
        <w:t>Taskko is organised around four primary user tasks (plus an admin task on desktop). For this deliverable we prototyped the complete end-to-end flow of the signature task — turning a goal into a rewarded, completed study session — which chains T1–T4.</w:t>
      </w:r>
    </w:p>
    <w:tbl>
      <w:tblPr>
        <w:tblW w:w="0" w:type="auto"/>
        <w:jc w:val="center"/>
        <w:tblBorders>
          <w:top w:val="single" w:sz="4" w:space="0" w:color="DCDCE7"/>
          <w:left w:val="single" w:sz="4" w:space="0" w:color="DCDCE7"/>
          <w:bottom w:val="single" w:sz="4" w:space="0" w:color="DCDCE7"/>
          <w:right w:val="single" w:sz="4" w:space="0" w:color="DCDCE7"/>
          <w:insideH w:val="single" w:sz="4" w:space="0" w:color="DCDCE7"/>
          <w:insideV w:val="single" w:sz="4" w:space="0" w:color="DCDCE7"/>
        </w:tblBorders>
        <w:tblLook w:val="04A0" w:firstRow="1" w:lastRow="0" w:firstColumn="1" w:lastColumn="0" w:noHBand="0" w:noVBand="1"/>
      </w:tblPr>
      <w:tblGrid>
        <w:gridCol w:w="2448"/>
        <w:gridCol w:w="4320"/>
        <w:gridCol w:w="2664"/>
      </w:tblGrid>
      <w:tr w:rsidR="008E7F2D" w14:paraId="30C61553" w14:textId="77777777">
        <w:trPr>
          <w:jc w:val="center"/>
        </w:trPr>
        <w:tc>
          <w:tcPr>
            <w:tcW w:w="2448" w:type="dxa"/>
            <w:shd w:val="clear" w:color="auto" w:fill="0E8FC4"/>
          </w:tcPr>
          <w:p w14:paraId="070011FA" w14:textId="77777777" w:rsidR="008E7F2D" w:rsidRDefault="00000000">
            <w:pPr>
              <w:spacing w:after="20"/>
            </w:pPr>
            <w:r>
              <w:rPr>
                <w:b/>
                <w:color w:val="FFFFFF"/>
                <w:sz w:val="19"/>
              </w:rPr>
              <w:t>Main task</w:t>
            </w:r>
          </w:p>
        </w:tc>
        <w:tc>
          <w:tcPr>
            <w:tcW w:w="4320" w:type="dxa"/>
            <w:shd w:val="clear" w:color="auto" w:fill="0E8FC4"/>
          </w:tcPr>
          <w:p w14:paraId="28BE4DDB" w14:textId="77777777" w:rsidR="008E7F2D" w:rsidRDefault="00000000">
            <w:pPr>
              <w:spacing w:after="20"/>
            </w:pPr>
            <w:r>
              <w:rPr>
                <w:b/>
                <w:color w:val="FFFFFF"/>
                <w:sz w:val="19"/>
              </w:rPr>
              <w:t>What the user is trying to do</w:t>
            </w:r>
          </w:p>
        </w:tc>
        <w:tc>
          <w:tcPr>
            <w:tcW w:w="2664" w:type="dxa"/>
            <w:shd w:val="clear" w:color="auto" w:fill="0E8FC4"/>
          </w:tcPr>
          <w:p w14:paraId="27BDA094" w14:textId="77777777" w:rsidR="008E7F2D" w:rsidRDefault="00000000">
            <w:pPr>
              <w:spacing w:after="20"/>
            </w:pPr>
            <w:r>
              <w:rPr>
                <w:b/>
                <w:color w:val="FFFFFF"/>
                <w:sz w:val="19"/>
              </w:rPr>
              <w:t>Screens involved</w:t>
            </w:r>
          </w:p>
        </w:tc>
      </w:tr>
      <w:tr w:rsidR="008E7F2D" w14:paraId="239CBB35" w14:textId="77777777">
        <w:trPr>
          <w:jc w:val="center"/>
        </w:trPr>
        <w:tc>
          <w:tcPr>
            <w:tcW w:w="2448" w:type="dxa"/>
          </w:tcPr>
          <w:p w14:paraId="3A2CD689" w14:textId="77777777" w:rsidR="008E7F2D" w:rsidRDefault="00000000">
            <w:pPr>
              <w:spacing w:after="20"/>
            </w:pPr>
            <w:r>
              <w:rPr>
                <w:sz w:val="19"/>
              </w:rPr>
              <w:t>T1  Get set up</w:t>
            </w:r>
          </w:p>
        </w:tc>
        <w:tc>
          <w:tcPr>
            <w:tcW w:w="4320" w:type="dxa"/>
          </w:tcPr>
          <w:p w14:paraId="652F2740" w14:textId="77777777" w:rsidR="008E7F2D" w:rsidRDefault="00000000">
            <w:pPr>
              <w:spacing w:after="20"/>
            </w:pPr>
            <w:r>
              <w:rPr>
                <w:sz w:val="19"/>
              </w:rPr>
              <w:t>Understand the value and create an account.</w:t>
            </w:r>
          </w:p>
        </w:tc>
        <w:tc>
          <w:tcPr>
            <w:tcW w:w="2664" w:type="dxa"/>
          </w:tcPr>
          <w:p w14:paraId="5D01A827" w14:textId="77777777" w:rsidR="008E7F2D" w:rsidRDefault="00000000">
            <w:pPr>
              <w:spacing w:after="20"/>
            </w:pPr>
            <w:r>
              <w:rPr>
                <w:sz w:val="19"/>
              </w:rPr>
              <w:t>Splash → Onboarding → Sign up / Login</w:t>
            </w:r>
          </w:p>
        </w:tc>
      </w:tr>
      <w:tr w:rsidR="008E7F2D" w14:paraId="1D6C6E3D" w14:textId="77777777">
        <w:trPr>
          <w:jc w:val="center"/>
        </w:trPr>
        <w:tc>
          <w:tcPr>
            <w:tcW w:w="2448" w:type="dxa"/>
            <w:shd w:val="clear" w:color="auto" w:fill="F5F8FB"/>
          </w:tcPr>
          <w:p w14:paraId="4EC6AE54" w14:textId="77777777" w:rsidR="008E7F2D" w:rsidRDefault="00000000">
            <w:pPr>
              <w:spacing w:after="20"/>
            </w:pPr>
            <w:r>
              <w:rPr>
                <w:sz w:val="19"/>
              </w:rPr>
              <w:t>T2  Plan a goal with AI</w:t>
            </w:r>
          </w:p>
        </w:tc>
        <w:tc>
          <w:tcPr>
            <w:tcW w:w="4320" w:type="dxa"/>
            <w:shd w:val="clear" w:color="auto" w:fill="F5F8FB"/>
          </w:tcPr>
          <w:p w14:paraId="371AB0B2" w14:textId="77777777" w:rsidR="008E7F2D" w:rsidRDefault="00000000">
            <w:pPr>
              <w:spacing w:after="20"/>
            </w:pPr>
            <w:r>
              <w:rPr>
                <w:sz w:val="19"/>
              </w:rPr>
              <w:t>Type a goal; get an editable, bite-sized plan committed to today.</w:t>
            </w:r>
          </w:p>
        </w:tc>
        <w:tc>
          <w:tcPr>
            <w:tcW w:w="2664" w:type="dxa"/>
            <w:shd w:val="clear" w:color="auto" w:fill="F5F8FB"/>
          </w:tcPr>
          <w:p w14:paraId="15F970E3" w14:textId="77777777" w:rsidR="008E7F2D" w:rsidRDefault="00000000">
            <w:pPr>
              <w:spacing w:after="20"/>
            </w:pPr>
            <w:r>
              <w:rPr>
                <w:sz w:val="19"/>
              </w:rPr>
              <w:t>AI Plan Studio (Goal → Break down → Customize)</w:t>
            </w:r>
          </w:p>
        </w:tc>
      </w:tr>
      <w:tr w:rsidR="008E7F2D" w14:paraId="7F0DCC72" w14:textId="77777777">
        <w:trPr>
          <w:jc w:val="center"/>
        </w:trPr>
        <w:tc>
          <w:tcPr>
            <w:tcW w:w="2448" w:type="dxa"/>
          </w:tcPr>
          <w:p w14:paraId="63CDCF5B" w14:textId="77777777" w:rsidR="008E7F2D" w:rsidRDefault="00000000">
            <w:pPr>
              <w:spacing w:after="20"/>
            </w:pPr>
            <w:r>
              <w:rPr>
                <w:sz w:val="19"/>
              </w:rPr>
              <w:t>T3  Do focused work</w:t>
            </w:r>
          </w:p>
        </w:tc>
        <w:tc>
          <w:tcPr>
            <w:tcW w:w="4320" w:type="dxa"/>
          </w:tcPr>
          <w:p w14:paraId="6998D4E9" w14:textId="77777777" w:rsidR="008E7F2D" w:rsidRDefault="00000000">
            <w:pPr>
              <w:spacing w:after="20"/>
            </w:pPr>
            <w:r>
              <w:rPr>
                <w:sz w:val="19"/>
              </w:rPr>
              <w:t>Pick a mood, start a focus session, complete tasks, earn points &amp; streaks.</w:t>
            </w:r>
          </w:p>
        </w:tc>
        <w:tc>
          <w:tcPr>
            <w:tcW w:w="2664" w:type="dxa"/>
          </w:tcPr>
          <w:p w14:paraId="272CDC57" w14:textId="77777777" w:rsidR="008E7F2D" w:rsidRDefault="00000000">
            <w:pPr>
              <w:spacing w:after="20"/>
            </w:pPr>
            <w:r>
              <w:rPr>
                <w:sz w:val="19"/>
              </w:rPr>
              <w:t>Home → Start now → Focus → task done</w:t>
            </w:r>
          </w:p>
        </w:tc>
      </w:tr>
      <w:tr w:rsidR="008E7F2D" w14:paraId="13BCB5CB" w14:textId="77777777">
        <w:trPr>
          <w:jc w:val="center"/>
        </w:trPr>
        <w:tc>
          <w:tcPr>
            <w:tcW w:w="2448" w:type="dxa"/>
            <w:shd w:val="clear" w:color="auto" w:fill="F5F8FB"/>
          </w:tcPr>
          <w:p w14:paraId="4F691F42" w14:textId="77777777" w:rsidR="008E7F2D" w:rsidRDefault="00000000">
            <w:pPr>
              <w:spacing w:after="20"/>
            </w:pPr>
            <w:r>
              <w:rPr>
                <w:sz w:val="19"/>
              </w:rPr>
              <w:t>T4  Stay motivated</w:t>
            </w:r>
          </w:p>
        </w:tc>
        <w:tc>
          <w:tcPr>
            <w:tcW w:w="4320" w:type="dxa"/>
            <w:shd w:val="clear" w:color="auto" w:fill="F5F8FB"/>
          </w:tcPr>
          <w:p w14:paraId="0EE10BE9" w14:textId="77777777" w:rsidR="008E7F2D" w:rsidRDefault="00000000">
            <w:pPr>
              <w:spacing w:after="20"/>
            </w:pPr>
            <w:r>
              <w:rPr>
                <w:sz w:val="19"/>
              </w:rPr>
              <w:t>View badges, squad &amp; report card, share wins; chat with Tako for support.</w:t>
            </w:r>
          </w:p>
        </w:tc>
        <w:tc>
          <w:tcPr>
            <w:tcW w:w="2664" w:type="dxa"/>
            <w:shd w:val="clear" w:color="auto" w:fill="F5F8FB"/>
          </w:tcPr>
          <w:p w14:paraId="6A929075" w14:textId="77777777" w:rsidR="008E7F2D" w:rsidRDefault="00000000">
            <w:pPr>
              <w:spacing w:after="20"/>
            </w:pPr>
            <w:r>
              <w:rPr>
                <w:sz w:val="19"/>
              </w:rPr>
              <w:t>Gamification Hub · Tako chat</w:t>
            </w:r>
          </w:p>
        </w:tc>
      </w:tr>
      <w:tr w:rsidR="008E7F2D" w14:paraId="110A0385" w14:textId="77777777">
        <w:trPr>
          <w:jc w:val="center"/>
        </w:trPr>
        <w:tc>
          <w:tcPr>
            <w:tcW w:w="2448" w:type="dxa"/>
          </w:tcPr>
          <w:p w14:paraId="4996E5B1" w14:textId="77777777" w:rsidR="008E7F2D" w:rsidRDefault="00000000">
            <w:pPr>
              <w:spacing w:after="20"/>
            </w:pPr>
            <w:r>
              <w:rPr>
                <w:sz w:val="19"/>
              </w:rPr>
              <w:t>T5  Administer (admin)</w:t>
            </w:r>
          </w:p>
        </w:tc>
        <w:tc>
          <w:tcPr>
            <w:tcW w:w="4320" w:type="dxa"/>
          </w:tcPr>
          <w:p w14:paraId="3CF692F0" w14:textId="77777777" w:rsidR="008E7F2D" w:rsidRDefault="00000000">
            <w:pPr>
              <w:spacing w:after="20"/>
            </w:pPr>
            <w:r>
              <w:rPr>
                <w:sz w:val="19"/>
              </w:rPr>
              <w:t>Manage users, moderation, AI insights &amp; settings.</w:t>
            </w:r>
          </w:p>
        </w:tc>
        <w:tc>
          <w:tcPr>
            <w:tcW w:w="2664" w:type="dxa"/>
          </w:tcPr>
          <w:p w14:paraId="5A6FE0A5" w14:textId="77777777" w:rsidR="008E7F2D" w:rsidRDefault="00000000">
            <w:pPr>
              <w:spacing w:after="20"/>
            </w:pPr>
            <w:r>
              <w:rPr>
                <w:sz w:val="19"/>
              </w:rPr>
              <w:t>Admin portal (desktop — outside the phone flow)</w:t>
            </w:r>
          </w:p>
        </w:tc>
      </w:tr>
    </w:tbl>
    <w:p w14:paraId="4835B62B" w14:textId="77777777" w:rsidR="008E7F2D" w:rsidRDefault="008E7F2D">
      <w:pPr>
        <w:spacing w:after="40"/>
      </w:pPr>
    </w:p>
    <w:p w14:paraId="4F9A79F2" w14:textId="77777777" w:rsidR="008E7F2D" w:rsidRDefault="00000000">
      <w:r>
        <w:rPr>
          <w:b/>
          <w:color w:val="0E8FC4"/>
          <w:sz w:val="20"/>
        </w:rPr>
        <w:t>Signature task prototyped end-to-end: “From an overwhelming goal to a started, completed and rewarded study session” (T1 → T2 → T3 → T4).</w:t>
      </w:r>
    </w:p>
    <w:p w14:paraId="74450916" w14:textId="77777777" w:rsidR="008E7F2D" w:rsidRDefault="00000000">
      <w:pPr>
        <w:pStyle w:val="Heading1"/>
      </w:pPr>
      <w:r>
        <w:t>3.  Our fidelity process</w:t>
      </w:r>
    </w:p>
    <w:p w14:paraId="177A7879" w14:textId="77777777" w:rsidR="008E7F2D" w:rsidRDefault="00000000">
      <w:r>
        <w:t>We deliberately worked through three fidelity levels. Low fidelity locked the layout, content blocks and screen count on paper/grayscale wireframes. Medium fidelity turned those into structured digital wireframes with a real grid, a reusable component system, system states and clickable links between frames. High fidelity then layered the Taskko design tokens, type, mascot and motion to produce the branded, interactive Figma prototype that is shared with this report.</w:t>
      </w:r>
    </w:p>
    <w:p w14:paraId="506C6796" w14:textId="77777777" w:rsidR="008E7F2D" w:rsidRDefault="00000000">
      <w:r>
        <w:rPr>
          <w:noProof/>
        </w:rPr>
        <w:lastRenderedPageBreak/>
        <w:drawing>
          <wp:inline distT="0" distB="0" distL="0" distR="0" wp14:anchorId="0F6C8085" wp14:editId="508B216B">
            <wp:extent cx="5989320" cy="2318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der.png"/>
                    <pic:cNvPicPr/>
                  </pic:nvPicPr>
                  <pic:blipFill>
                    <a:blip r:embed="rId8"/>
                    <a:stretch>
                      <a:fillRect/>
                    </a:stretch>
                  </pic:blipFill>
                  <pic:spPr>
                    <a:xfrm>
                      <a:off x="0" y="0"/>
                      <a:ext cx="5989320" cy="2318446"/>
                    </a:xfrm>
                    <a:prstGeom prst="rect">
                      <a:avLst/>
                    </a:prstGeom>
                  </pic:spPr>
                </pic:pic>
              </a:graphicData>
            </a:graphic>
          </wp:inline>
        </w:drawing>
      </w:r>
    </w:p>
    <w:p w14:paraId="69CED715" w14:textId="77777777" w:rsidR="008E7F2D" w:rsidRDefault="00000000">
      <w:pPr>
        <w:spacing w:after="200"/>
        <w:jc w:val="center"/>
      </w:pPr>
      <w:r>
        <w:rPr>
          <w:i/>
          <w:color w:val="6B6B82"/>
          <w:sz w:val="17"/>
        </w:rPr>
        <w:t>Figure 1 — Taskko's low → medium → high fidelity design process.</w:t>
      </w:r>
    </w:p>
    <w:p w14:paraId="3F1E288E" w14:textId="77777777" w:rsidR="008E7F2D" w:rsidRDefault="00000000">
      <w:pPr>
        <w:pStyle w:val="Heading1"/>
      </w:pPr>
      <w:r>
        <w:t>4.  Changes from the low-fidelity sketches into the prototype</w:t>
      </w:r>
    </w:p>
    <w:p w14:paraId="0306A6F5" w14:textId="77777777" w:rsidR="008E7F2D" w:rsidRDefault="00000000">
      <w:r>
        <w:t>Two kinds of change were carried forward: global/structural decisions that affect every screen, and screen-specific changes. All of them were required to take the static sketches to a usable, clickable prototype.</w:t>
      </w:r>
    </w:p>
    <w:p w14:paraId="313FB08A" w14:textId="77777777" w:rsidR="008E7F2D" w:rsidRDefault="00000000">
      <w:pPr>
        <w:pStyle w:val="Heading2"/>
      </w:pPr>
      <w:r>
        <w:t>4.1  Global / structural changes</w:t>
      </w:r>
    </w:p>
    <w:p w14:paraId="73646610" w14:textId="77777777" w:rsidR="008E7F2D" w:rsidRDefault="00000000">
      <w:pPr>
        <w:pStyle w:val="ListBullet"/>
        <w:spacing w:after="60"/>
      </w:pPr>
      <w:r>
        <w:rPr>
          <w:b/>
          <w:color w:val="121220"/>
        </w:rPr>
        <w:t xml:space="preserve">Consistent grid &amp; spacing. </w:t>
      </w:r>
      <w:r>
        <w:t>Adopted a 402-px phone frame, an 8/12/16-px spacing scale and 20–28-px “bento” card radii — the sketches had no grid.</w:t>
      </w:r>
    </w:p>
    <w:p w14:paraId="6DAC730A" w14:textId="77777777" w:rsidR="008E7F2D" w:rsidRDefault="00000000">
      <w:pPr>
        <w:pStyle w:val="ListBullet"/>
        <w:spacing w:after="60"/>
      </w:pPr>
      <w:r>
        <w:rPr>
          <w:b/>
          <w:color w:val="121220"/>
        </w:rPr>
        <w:t xml:space="preserve">Reusable component system. </w:t>
      </w:r>
      <w:r>
        <w:t>Buttons, inputs, cards, task rows, chips and the tab bar became shared components instead of one-off boxes.</w:t>
      </w:r>
    </w:p>
    <w:p w14:paraId="0BC630F6" w14:textId="77777777" w:rsidR="008E7F2D" w:rsidRDefault="00000000">
      <w:pPr>
        <w:pStyle w:val="ListBullet"/>
        <w:spacing w:after="60"/>
      </w:pPr>
      <w:r>
        <w:rPr>
          <w:b/>
          <w:color w:val="121220"/>
        </w:rPr>
        <w:t xml:space="preserve">Persistent bottom navigation. </w:t>
      </w:r>
      <w:r>
        <w:t>Added a Home · Plan · Hub · Tako tab bar so the app’s structure is always visible and reachable.</w:t>
      </w:r>
    </w:p>
    <w:p w14:paraId="4D50F740" w14:textId="77777777" w:rsidR="008E7F2D" w:rsidRDefault="00000000">
      <w:pPr>
        <w:pStyle w:val="ListBullet"/>
        <w:spacing w:after="60"/>
      </w:pPr>
      <w:r>
        <w:rPr>
          <w:b/>
          <w:color w:val="121220"/>
        </w:rPr>
        <w:t xml:space="preserve">System-state screens. </w:t>
      </w:r>
      <w:r>
        <w:t>Introduced loading (AI generating), empty, error/retry and success-feedback states that the sketches lacked.</w:t>
      </w:r>
    </w:p>
    <w:p w14:paraId="362A40B2" w14:textId="77777777" w:rsidR="008E7F2D" w:rsidRDefault="00000000">
      <w:pPr>
        <w:pStyle w:val="ListBullet"/>
        <w:spacing w:after="60"/>
      </w:pPr>
      <w:r>
        <w:rPr>
          <w:b/>
          <w:color w:val="121220"/>
        </w:rPr>
        <w:t xml:space="preserve">Realistic content. </w:t>
      </w:r>
      <w:r>
        <w:t>Replaced placeholder “lorem” with representative copy to test true layout, overflow and hierarchy.</w:t>
      </w:r>
    </w:p>
    <w:p w14:paraId="0E00BC77" w14:textId="77777777" w:rsidR="008E7F2D" w:rsidRDefault="00000000">
      <w:pPr>
        <w:pStyle w:val="ListBullet"/>
        <w:spacing w:after="60"/>
      </w:pPr>
      <w:r>
        <w:rPr>
          <w:b/>
          <w:color w:val="121220"/>
        </w:rPr>
        <w:t xml:space="preserve">Interactive links. </w:t>
      </w:r>
      <w:r>
        <w:t>Defined click links between frames — the decisive leap from static sketches to a navigable prototype.</w:t>
      </w:r>
    </w:p>
    <w:p w14:paraId="4D4AE5DD" w14:textId="77777777" w:rsidR="008E7F2D" w:rsidRDefault="00000000">
      <w:pPr>
        <w:pStyle w:val="ListBullet"/>
        <w:spacing w:after="60"/>
      </w:pPr>
      <w:r>
        <w:rPr>
          <w:b/>
          <w:color w:val="121220"/>
        </w:rPr>
        <w:t xml:space="preserve">Consistent headers. </w:t>
      </w:r>
      <w:r>
        <w:t>Locked a wordmark + bell + avatar pattern on top-level screens and a back / title / overflow pattern on sub-screens.</w:t>
      </w:r>
    </w:p>
    <w:p w14:paraId="4D6137CF" w14:textId="77777777" w:rsidR="008E7F2D" w:rsidRDefault="00000000">
      <w:pPr>
        <w:pStyle w:val="Heading2"/>
      </w:pPr>
      <w:r>
        <w:t>4.2  Screen-by-screen changes</w:t>
      </w:r>
    </w:p>
    <w:tbl>
      <w:tblPr>
        <w:tblW w:w="0" w:type="auto"/>
        <w:jc w:val="center"/>
        <w:tblBorders>
          <w:top w:val="single" w:sz="4" w:space="0" w:color="DCDCE7"/>
          <w:left w:val="single" w:sz="4" w:space="0" w:color="DCDCE7"/>
          <w:bottom w:val="single" w:sz="4" w:space="0" w:color="DCDCE7"/>
          <w:right w:val="single" w:sz="4" w:space="0" w:color="DCDCE7"/>
          <w:insideH w:val="single" w:sz="4" w:space="0" w:color="DCDCE7"/>
          <w:insideV w:val="single" w:sz="4" w:space="0" w:color="DCDCE7"/>
        </w:tblBorders>
        <w:tblLook w:val="04A0" w:firstRow="1" w:lastRow="0" w:firstColumn="1" w:lastColumn="0" w:noHBand="0" w:noVBand="1"/>
      </w:tblPr>
      <w:tblGrid>
        <w:gridCol w:w="1584"/>
        <w:gridCol w:w="3024"/>
        <w:gridCol w:w="4824"/>
      </w:tblGrid>
      <w:tr w:rsidR="008E7F2D" w14:paraId="2B57A626" w14:textId="77777777">
        <w:trPr>
          <w:jc w:val="center"/>
        </w:trPr>
        <w:tc>
          <w:tcPr>
            <w:tcW w:w="1584" w:type="dxa"/>
            <w:shd w:val="clear" w:color="auto" w:fill="0E8FC4"/>
          </w:tcPr>
          <w:p w14:paraId="25A6E8F3" w14:textId="77777777" w:rsidR="008E7F2D" w:rsidRDefault="00000000">
            <w:pPr>
              <w:spacing w:after="20"/>
            </w:pPr>
            <w:r>
              <w:rPr>
                <w:b/>
                <w:color w:val="FFFFFF"/>
                <w:sz w:val="19"/>
              </w:rPr>
              <w:t>Screen</w:t>
            </w:r>
          </w:p>
        </w:tc>
        <w:tc>
          <w:tcPr>
            <w:tcW w:w="3024" w:type="dxa"/>
            <w:shd w:val="clear" w:color="auto" w:fill="0E8FC4"/>
          </w:tcPr>
          <w:p w14:paraId="0F438992" w14:textId="77777777" w:rsidR="008E7F2D" w:rsidRDefault="00000000">
            <w:pPr>
              <w:spacing w:after="20"/>
            </w:pPr>
            <w:r>
              <w:rPr>
                <w:b/>
                <w:color w:val="FFFFFF"/>
                <w:sz w:val="19"/>
              </w:rPr>
              <w:t>Low-fidelity sketch had…</w:t>
            </w:r>
          </w:p>
        </w:tc>
        <w:tc>
          <w:tcPr>
            <w:tcW w:w="4824" w:type="dxa"/>
            <w:shd w:val="clear" w:color="auto" w:fill="0E8FC4"/>
          </w:tcPr>
          <w:p w14:paraId="2D0170F8" w14:textId="77777777" w:rsidR="008E7F2D" w:rsidRDefault="00000000">
            <w:pPr>
              <w:spacing w:after="20"/>
            </w:pPr>
            <w:r>
              <w:rPr>
                <w:b/>
                <w:color w:val="FFFFFF"/>
                <w:sz w:val="19"/>
              </w:rPr>
              <w:t>…incorporated into the medium-fidelity prototype</w:t>
            </w:r>
          </w:p>
        </w:tc>
      </w:tr>
      <w:tr w:rsidR="008E7F2D" w14:paraId="661891EC" w14:textId="77777777">
        <w:trPr>
          <w:jc w:val="center"/>
        </w:trPr>
        <w:tc>
          <w:tcPr>
            <w:tcW w:w="1584" w:type="dxa"/>
          </w:tcPr>
          <w:p w14:paraId="5C8DC14A" w14:textId="77777777" w:rsidR="008E7F2D" w:rsidRDefault="00000000">
            <w:pPr>
              <w:spacing w:after="20"/>
            </w:pPr>
            <w:r>
              <w:rPr>
                <w:sz w:val="19"/>
              </w:rPr>
              <w:t>Onboarding</w:t>
            </w:r>
          </w:p>
        </w:tc>
        <w:tc>
          <w:tcPr>
            <w:tcW w:w="3024" w:type="dxa"/>
          </w:tcPr>
          <w:p w14:paraId="453D2AA5" w14:textId="77777777" w:rsidR="008E7F2D" w:rsidRDefault="00000000">
            <w:pPr>
              <w:spacing w:after="20"/>
            </w:pPr>
            <w:r>
              <w:rPr>
                <w:sz w:val="19"/>
              </w:rPr>
              <w:t>A single welcome panel with a “Start” button.</w:t>
            </w:r>
          </w:p>
        </w:tc>
        <w:tc>
          <w:tcPr>
            <w:tcW w:w="4824" w:type="dxa"/>
          </w:tcPr>
          <w:p w14:paraId="5699D1F5" w14:textId="77777777" w:rsidR="008E7F2D" w:rsidRDefault="00000000">
            <w:pPr>
              <w:spacing w:after="20"/>
            </w:pPr>
            <w:r>
              <w:rPr>
                <w:sz w:val="19"/>
              </w:rPr>
              <w:t>Split into a 3-slide value tour (Plan / Streaks / Squad) with an animated 1/3 dot indicator, a persistent Skip, Next → Get started; both Skip and Get started route to Sign up.</w:t>
            </w:r>
          </w:p>
        </w:tc>
      </w:tr>
      <w:tr w:rsidR="008E7F2D" w14:paraId="2C566AEF" w14:textId="77777777">
        <w:trPr>
          <w:jc w:val="center"/>
        </w:trPr>
        <w:tc>
          <w:tcPr>
            <w:tcW w:w="1584" w:type="dxa"/>
            <w:shd w:val="clear" w:color="auto" w:fill="F5F8FB"/>
          </w:tcPr>
          <w:p w14:paraId="57A2F67B" w14:textId="77777777" w:rsidR="008E7F2D" w:rsidRDefault="00000000">
            <w:pPr>
              <w:spacing w:after="20"/>
            </w:pPr>
            <w:r>
              <w:rPr>
                <w:sz w:val="19"/>
              </w:rPr>
              <w:t>Sign up / Login</w:t>
            </w:r>
          </w:p>
        </w:tc>
        <w:tc>
          <w:tcPr>
            <w:tcW w:w="3024" w:type="dxa"/>
            <w:shd w:val="clear" w:color="auto" w:fill="F5F8FB"/>
          </w:tcPr>
          <w:p w14:paraId="21D6AE2B" w14:textId="77777777" w:rsidR="008E7F2D" w:rsidRDefault="00000000">
            <w:pPr>
              <w:spacing w:after="20"/>
            </w:pPr>
            <w:r>
              <w:rPr>
                <w:sz w:val="19"/>
              </w:rPr>
              <w:t>Name, email, password fields and one button.</w:t>
            </w:r>
          </w:p>
        </w:tc>
        <w:tc>
          <w:tcPr>
            <w:tcW w:w="4824" w:type="dxa"/>
            <w:shd w:val="clear" w:color="auto" w:fill="F5F8FB"/>
          </w:tcPr>
          <w:p w14:paraId="43E46729" w14:textId="77777777" w:rsidR="008E7F2D" w:rsidRDefault="00000000">
            <w:pPr>
              <w:spacing w:after="20"/>
            </w:pPr>
            <w:r>
              <w:rPr>
                <w:sz w:val="19"/>
              </w:rPr>
              <w:t>Added Google (&amp; Apple) SSO above the fold, password helper + show/hide, a required Terms checkbox that keeps the CTA disabled until valid, inline validation, Forgot-password and a Sign-up ↔ Login cross-link.</w:t>
            </w:r>
          </w:p>
        </w:tc>
      </w:tr>
      <w:tr w:rsidR="008E7F2D" w14:paraId="36F8BB16" w14:textId="77777777">
        <w:trPr>
          <w:jc w:val="center"/>
        </w:trPr>
        <w:tc>
          <w:tcPr>
            <w:tcW w:w="1584" w:type="dxa"/>
          </w:tcPr>
          <w:p w14:paraId="0A5120E7" w14:textId="77777777" w:rsidR="008E7F2D" w:rsidRDefault="00000000">
            <w:pPr>
              <w:spacing w:after="20"/>
            </w:pPr>
            <w:r>
              <w:rPr>
                <w:sz w:val="19"/>
              </w:rPr>
              <w:t>Home</w:t>
            </w:r>
          </w:p>
        </w:tc>
        <w:tc>
          <w:tcPr>
            <w:tcW w:w="3024" w:type="dxa"/>
          </w:tcPr>
          <w:p w14:paraId="6567FBBB" w14:textId="77777777" w:rsidR="008E7F2D" w:rsidRDefault="00000000">
            <w:pPr>
              <w:spacing w:after="20"/>
            </w:pPr>
            <w:r>
              <w:rPr>
                <w:sz w:val="19"/>
              </w:rPr>
              <w:t>A header and a flat list of tasks.</w:t>
            </w:r>
          </w:p>
        </w:tc>
        <w:tc>
          <w:tcPr>
            <w:tcW w:w="4824" w:type="dxa"/>
          </w:tcPr>
          <w:p w14:paraId="61312F84" w14:textId="77777777" w:rsidR="008E7F2D" w:rsidRDefault="00000000">
            <w:pPr>
              <w:spacing w:after="20"/>
            </w:pPr>
            <w:r>
              <w:rPr>
                <w:sz w:val="19"/>
              </w:rPr>
              <w:t xml:space="preserve">A bento dashboard: time-aware greeting + tasks-left count, a Streak card (5-day visualizer + shields), a Rank card (points + progress bar to the next rank), a 4-mood check-in, a “Next up” hero CTA (Start now / Skip) and Today’s tasks </w:t>
            </w:r>
            <w:r>
              <w:rPr>
                <w:sz w:val="19"/>
              </w:rPr>
              <w:lastRenderedPageBreak/>
              <w:t>with checkboxes and a done/percent header.</w:t>
            </w:r>
          </w:p>
        </w:tc>
      </w:tr>
      <w:tr w:rsidR="008E7F2D" w14:paraId="45C7204B" w14:textId="77777777">
        <w:trPr>
          <w:jc w:val="center"/>
        </w:trPr>
        <w:tc>
          <w:tcPr>
            <w:tcW w:w="1584" w:type="dxa"/>
            <w:shd w:val="clear" w:color="auto" w:fill="F5F8FB"/>
          </w:tcPr>
          <w:p w14:paraId="7F2E168D" w14:textId="77777777" w:rsidR="008E7F2D" w:rsidRDefault="00000000">
            <w:pPr>
              <w:spacing w:after="20"/>
            </w:pPr>
            <w:r>
              <w:rPr>
                <w:sz w:val="19"/>
              </w:rPr>
              <w:lastRenderedPageBreak/>
              <w:t>AI Plan Studio</w:t>
            </w:r>
          </w:p>
        </w:tc>
        <w:tc>
          <w:tcPr>
            <w:tcW w:w="3024" w:type="dxa"/>
            <w:shd w:val="clear" w:color="auto" w:fill="F5F8FB"/>
          </w:tcPr>
          <w:p w14:paraId="26241E14" w14:textId="77777777" w:rsidR="008E7F2D" w:rsidRDefault="00000000">
            <w:pPr>
              <w:spacing w:after="20"/>
            </w:pPr>
            <w:r>
              <w:rPr>
                <w:sz w:val="19"/>
              </w:rPr>
              <w:t>A goal text box that produced a list of tasks.</w:t>
            </w:r>
          </w:p>
        </w:tc>
        <w:tc>
          <w:tcPr>
            <w:tcW w:w="4824" w:type="dxa"/>
            <w:shd w:val="clear" w:color="auto" w:fill="F5F8FB"/>
          </w:tcPr>
          <w:p w14:paraId="52A2ACAC" w14:textId="77777777" w:rsidR="008E7F2D" w:rsidRDefault="00000000">
            <w:pPr>
              <w:spacing w:after="20"/>
            </w:pPr>
            <w:r>
              <w:rPr>
                <w:sz w:val="19"/>
              </w:rPr>
              <w:t>A 3-step progress header (Goal → Break down → Customize), an AI loading state, editable task rows (edit / delete / add), per-task time + points, Regenerate, and Commit-to-Today.</w:t>
            </w:r>
          </w:p>
        </w:tc>
      </w:tr>
      <w:tr w:rsidR="008E7F2D" w14:paraId="0F748106" w14:textId="77777777">
        <w:trPr>
          <w:jc w:val="center"/>
        </w:trPr>
        <w:tc>
          <w:tcPr>
            <w:tcW w:w="1584" w:type="dxa"/>
          </w:tcPr>
          <w:p w14:paraId="032EC6F9" w14:textId="77777777" w:rsidR="008E7F2D" w:rsidRDefault="00000000">
            <w:pPr>
              <w:spacing w:after="20"/>
            </w:pPr>
            <w:r>
              <w:rPr>
                <w:sz w:val="19"/>
              </w:rPr>
              <w:t>Gamification Hub</w:t>
            </w:r>
          </w:p>
        </w:tc>
        <w:tc>
          <w:tcPr>
            <w:tcW w:w="3024" w:type="dxa"/>
          </w:tcPr>
          <w:p w14:paraId="3493FD3F" w14:textId="77777777" w:rsidR="008E7F2D" w:rsidRDefault="00000000">
            <w:pPr>
              <w:spacing w:after="20"/>
            </w:pPr>
            <w:r>
              <w:rPr>
                <w:sz w:val="19"/>
              </w:rPr>
              <w:t>A single grid of badges.</w:t>
            </w:r>
          </w:p>
        </w:tc>
        <w:tc>
          <w:tcPr>
            <w:tcW w:w="4824" w:type="dxa"/>
          </w:tcPr>
          <w:p w14:paraId="2C673BF9" w14:textId="77777777" w:rsidR="008E7F2D" w:rsidRDefault="00000000">
            <w:pPr>
              <w:spacing w:after="20"/>
            </w:pPr>
            <w:r>
              <w:rPr>
                <w:sz w:val="19"/>
              </w:rPr>
              <w:t>Three tabs (Badges / Squad / Report card), a “New badge!” highlight with Share / View, clearly distinct locked vs unlocked badges, a squad podium + ranked list with “you” highlighted, and a shareable weekly report card.</w:t>
            </w:r>
          </w:p>
        </w:tc>
      </w:tr>
      <w:tr w:rsidR="008E7F2D" w14:paraId="34227631" w14:textId="77777777">
        <w:trPr>
          <w:jc w:val="center"/>
        </w:trPr>
        <w:tc>
          <w:tcPr>
            <w:tcW w:w="1584" w:type="dxa"/>
            <w:shd w:val="clear" w:color="auto" w:fill="F5F8FB"/>
          </w:tcPr>
          <w:p w14:paraId="03867430" w14:textId="77777777" w:rsidR="008E7F2D" w:rsidRDefault="00000000">
            <w:pPr>
              <w:spacing w:after="20"/>
            </w:pPr>
            <w:r>
              <w:rPr>
                <w:sz w:val="19"/>
              </w:rPr>
              <w:t>Tako chat</w:t>
            </w:r>
          </w:p>
        </w:tc>
        <w:tc>
          <w:tcPr>
            <w:tcW w:w="3024" w:type="dxa"/>
            <w:shd w:val="clear" w:color="auto" w:fill="F5F8FB"/>
          </w:tcPr>
          <w:p w14:paraId="582400F8" w14:textId="77777777" w:rsidR="008E7F2D" w:rsidRDefault="00000000">
            <w:pPr>
              <w:spacing w:after="20"/>
            </w:pPr>
            <w:r>
              <w:rPr>
                <w:sz w:val="19"/>
              </w:rPr>
              <w:t>A message box and a send button.</w:t>
            </w:r>
          </w:p>
        </w:tc>
        <w:tc>
          <w:tcPr>
            <w:tcW w:w="4824" w:type="dxa"/>
            <w:shd w:val="clear" w:color="auto" w:fill="F5F8FB"/>
          </w:tcPr>
          <w:p w14:paraId="78461863" w14:textId="77777777" w:rsidR="008E7F2D" w:rsidRDefault="00000000">
            <w:pPr>
              <w:spacing w:after="20"/>
            </w:pPr>
            <w:r>
              <w:rPr>
                <w:sz w:val="19"/>
              </w:rPr>
              <w:t>A mascot + status/mode header, chat bubbles, a typing indicator, quick-prompt chips, and inline nudge cards with action buttons (Start a session / Remind me in 1h).</w:t>
            </w:r>
          </w:p>
        </w:tc>
      </w:tr>
    </w:tbl>
    <w:p w14:paraId="291D02C1" w14:textId="77777777" w:rsidR="008E7F2D" w:rsidRDefault="008E7F2D">
      <w:pPr>
        <w:spacing w:after="40"/>
      </w:pPr>
    </w:p>
    <w:p w14:paraId="58FF6E7E" w14:textId="77777777" w:rsidR="008E7F2D" w:rsidRDefault="00000000">
      <w:pPr>
        <w:pStyle w:val="Heading2"/>
      </w:pPr>
      <w:r>
        <w:t>4.3  Visual before / after</w:t>
      </w:r>
    </w:p>
    <w:p w14:paraId="5A3EC372" w14:textId="77777777" w:rsidR="008E7F2D" w:rsidRDefault="00000000">
      <w:r>
        <w:rPr>
          <w:color w:val="6B6B82"/>
          <w:sz w:val="20"/>
        </w:rPr>
        <w:t>The same five screens, shown as the low-fidelity wireframe next to the resulting prototype screen.</w:t>
      </w:r>
    </w:p>
    <w:p w14:paraId="34DCC6EE" w14:textId="77777777" w:rsidR="008E7F2D" w:rsidRDefault="00000000">
      <w:pPr>
        <w:spacing w:after="60"/>
      </w:pPr>
      <w:r>
        <w:rPr>
          <w:b/>
          <w:color w:val="0E8FC4"/>
        </w:rPr>
        <w:t>Onboarding</w:t>
      </w:r>
    </w:p>
    <w:tbl>
      <w:tblPr>
        <w:tblW w:w="0" w:type="auto"/>
        <w:jc w:val="center"/>
        <w:tblLook w:val="04A0" w:firstRow="1" w:lastRow="0" w:firstColumn="1" w:lastColumn="0" w:noHBand="0" w:noVBand="1"/>
      </w:tblPr>
      <w:tblGrid>
        <w:gridCol w:w="4709"/>
        <w:gridCol w:w="4709"/>
      </w:tblGrid>
      <w:tr w:rsidR="008E7F2D" w14:paraId="6AA1B4B1" w14:textId="77777777">
        <w:trPr>
          <w:jc w:val="center"/>
        </w:trPr>
        <w:tc>
          <w:tcPr>
            <w:tcW w:w="4709" w:type="dxa"/>
          </w:tcPr>
          <w:p w14:paraId="14C85C20" w14:textId="77777777" w:rsidR="008E7F2D" w:rsidRDefault="00000000">
            <w:pPr>
              <w:jc w:val="center"/>
            </w:pPr>
            <w:r>
              <w:rPr>
                <w:noProof/>
              </w:rPr>
              <w:drawing>
                <wp:inline distT="0" distB="0" distL="0" distR="0" wp14:anchorId="048DDB12" wp14:editId="5119E2CE">
                  <wp:extent cx="1874519" cy="394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onboarding.png"/>
                          <pic:cNvPicPr/>
                        </pic:nvPicPr>
                        <pic:blipFill>
                          <a:blip r:embed="rId9"/>
                          <a:stretch>
                            <a:fillRect/>
                          </a:stretch>
                        </pic:blipFill>
                        <pic:spPr>
                          <a:xfrm>
                            <a:off x="0" y="0"/>
                            <a:ext cx="1874519" cy="3941296"/>
                          </a:xfrm>
                          <a:prstGeom prst="rect">
                            <a:avLst/>
                          </a:prstGeom>
                        </pic:spPr>
                      </pic:pic>
                    </a:graphicData>
                  </a:graphic>
                </wp:inline>
              </w:drawing>
            </w:r>
          </w:p>
        </w:tc>
        <w:tc>
          <w:tcPr>
            <w:tcW w:w="4709" w:type="dxa"/>
          </w:tcPr>
          <w:p w14:paraId="6582EBEC" w14:textId="77777777" w:rsidR="008E7F2D" w:rsidRDefault="00000000">
            <w:pPr>
              <w:jc w:val="center"/>
            </w:pPr>
            <w:r>
              <w:rPr>
                <w:noProof/>
              </w:rPr>
              <w:drawing>
                <wp:inline distT="0" distB="0" distL="0" distR="0" wp14:anchorId="691EEB8D" wp14:editId="623F5D95">
                  <wp:extent cx="1874519" cy="4075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1.png"/>
                          <pic:cNvPicPr/>
                        </pic:nvPicPr>
                        <pic:blipFill>
                          <a:blip r:embed="rId10"/>
                          <a:stretch>
                            <a:fillRect/>
                          </a:stretch>
                        </pic:blipFill>
                        <pic:spPr>
                          <a:xfrm>
                            <a:off x="0" y="0"/>
                            <a:ext cx="1874519" cy="4075447"/>
                          </a:xfrm>
                          <a:prstGeom prst="rect">
                            <a:avLst/>
                          </a:prstGeom>
                        </pic:spPr>
                      </pic:pic>
                    </a:graphicData>
                  </a:graphic>
                </wp:inline>
              </w:drawing>
            </w:r>
          </w:p>
        </w:tc>
      </w:tr>
      <w:tr w:rsidR="008E7F2D" w14:paraId="55F6F5FB" w14:textId="77777777">
        <w:trPr>
          <w:jc w:val="center"/>
        </w:trPr>
        <w:tc>
          <w:tcPr>
            <w:tcW w:w="4706" w:type="dxa"/>
          </w:tcPr>
          <w:p w14:paraId="589DE316" w14:textId="77777777" w:rsidR="008E7F2D" w:rsidRDefault="00000000">
            <w:pPr>
              <w:spacing w:after="20"/>
              <w:jc w:val="center"/>
            </w:pPr>
            <w:r>
              <w:rPr>
                <w:color w:val="6B6B82"/>
                <w:sz w:val="17"/>
              </w:rPr>
              <w:t>Low-fidelity wireframe</w:t>
            </w:r>
          </w:p>
        </w:tc>
        <w:tc>
          <w:tcPr>
            <w:tcW w:w="4706" w:type="dxa"/>
          </w:tcPr>
          <w:p w14:paraId="3C1D9557" w14:textId="77777777" w:rsidR="008E7F2D" w:rsidRDefault="00000000">
            <w:pPr>
              <w:spacing w:after="20"/>
              <w:jc w:val="center"/>
            </w:pPr>
            <w:r>
              <w:rPr>
                <w:color w:val="6B6B82"/>
                <w:sz w:val="17"/>
              </w:rPr>
              <w:t>Medium / high-fidelity prototype</w:t>
            </w:r>
          </w:p>
        </w:tc>
      </w:tr>
    </w:tbl>
    <w:p w14:paraId="7E47940B" w14:textId="77777777" w:rsidR="008E7F2D" w:rsidRDefault="008E7F2D"/>
    <w:p w14:paraId="1B075F7C" w14:textId="77777777" w:rsidR="008E7F2D" w:rsidRDefault="00000000">
      <w:pPr>
        <w:spacing w:after="60"/>
      </w:pPr>
      <w:r>
        <w:rPr>
          <w:b/>
          <w:color w:val="0E8FC4"/>
        </w:rPr>
        <w:t>Sign up</w:t>
      </w:r>
    </w:p>
    <w:tbl>
      <w:tblPr>
        <w:tblW w:w="0" w:type="auto"/>
        <w:jc w:val="center"/>
        <w:tblLook w:val="04A0" w:firstRow="1" w:lastRow="0" w:firstColumn="1" w:lastColumn="0" w:noHBand="0" w:noVBand="1"/>
      </w:tblPr>
      <w:tblGrid>
        <w:gridCol w:w="4709"/>
        <w:gridCol w:w="4709"/>
      </w:tblGrid>
      <w:tr w:rsidR="008E7F2D" w14:paraId="3CB2599A" w14:textId="77777777">
        <w:trPr>
          <w:jc w:val="center"/>
        </w:trPr>
        <w:tc>
          <w:tcPr>
            <w:tcW w:w="4709" w:type="dxa"/>
          </w:tcPr>
          <w:p w14:paraId="04E6EAB2" w14:textId="77777777" w:rsidR="008E7F2D" w:rsidRDefault="00000000">
            <w:pPr>
              <w:jc w:val="center"/>
            </w:pPr>
            <w:r>
              <w:rPr>
                <w:noProof/>
              </w:rPr>
              <w:lastRenderedPageBreak/>
              <w:drawing>
                <wp:inline distT="0" distB="0" distL="0" distR="0" wp14:anchorId="33F60368" wp14:editId="7FED844B">
                  <wp:extent cx="1874519" cy="394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ignup.png"/>
                          <pic:cNvPicPr/>
                        </pic:nvPicPr>
                        <pic:blipFill>
                          <a:blip r:embed="rId11"/>
                          <a:stretch>
                            <a:fillRect/>
                          </a:stretch>
                        </pic:blipFill>
                        <pic:spPr>
                          <a:xfrm>
                            <a:off x="0" y="0"/>
                            <a:ext cx="1874519" cy="3941296"/>
                          </a:xfrm>
                          <a:prstGeom prst="rect">
                            <a:avLst/>
                          </a:prstGeom>
                        </pic:spPr>
                      </pic:pic>
                    </a:graphicData>
                  </a:graphic>
                </wp:inline>
              </w:drawing>
            </w:r>
          </w:p>
        </w:tc>
        <w:tc>
          <w:tcPr>
            <w:tcW w:w="4709" w:type="dxa"/>
          </w:tcPr>
          <w:p w14:paraId="29C66F8E" w14:textId="77777777" w:rsidR="008E7F2D" w:rsidRDefault="00000000">
            <w:pPr>
              <w:jc w:val="center"/>
            </w:pPr>
            <w:r>
              <w:rPr>
                <w:noProof/>
              </w:rPr>
              <w:drawing>
                <wp:inline distT="0" distB="0" distL="0" distR="0" wp14:anchorId="55F93771" wp14:editId="54D0D02D">
                  <wp:extent cx="1874519" cy="4075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2"/>
                          <a:stretch>
                            <a:fillRect/>
                          </a:stretch>
                        </pic:blipFill>
                        <pic:spPr>
                          <a:xfrm>
                            <a:off x="0" y="0"/>
                            <a:ext cx="1874519" cy="4075447"/>
                          </a:xfrm>
                          <a:prstGeom prst="rect">
                            <a:avLst/>
                          </a:prstGeom>
                        </pic:spPr>
                      </pic:pic>
                    </a:graphicData>
                  </a:graphic>
                </wp:inline>
              </w:drawing>
            </w:r>
          </w:p>
        </w:tc>
      </w:tr>
      <w:tr w:rsidR="008E7F2D" w14:paraId="65BD8123" w14:textId="77777777">
        <w:trPr>
          <w:jc w:val="center"/>
        </w:trPr>
        <w:tc>
          <w:tcPr>
            <w:tcW w:w="4706" w:type="dxa"/>
          </w:tcPr>
          <w:p w14:paraId="21243992" w14:textId="77777777" w:rsidR="008E7F2D" w:rsidRDefault="00000000">
            <w:pPr>
              <w:spacing w:after="20"/>
              <w:jc w:val="center"/>
            </w:pPr>
            <w:r>
              <w:rPr>
                <w:color w:val="6B6B82"/>
                <w:sz w:val="17"/>
              </w:rPr>
              <w:t>Low-fidelity wireframe</w:t>
            </w:r>
          </w:p>
        </w:tc>
        <w:tc>
          <w:tcPr>
            <w:tcW w:w="4706" w:type="dxa"/>
          </w:tcPr>
          <w:p w14:paraId="05C15A9A" w14:textId="77777777" w:rsidR="008E7F2D" w:rsidRDefault="00000000">
            <w:pPr>
              <w:spacing w:after="20"/>
              <w:jc w:val="center"/>
            </w:pPr>
            <w:r>
              <w:rPr>
                <w:color w:val="6B6B82"/>
                <w:sz w:val="17"/>
              </w:rPr>
              <w:t>Medium / high-fidelity prototype</w:t>
            </w:r>
          </w:p>
        </w:tc>
      </w:tr>
    </w:tbl>
    <w:p w14:paraId="32100896" w14:textId="77777777" w:rsidR="008E7F2D" w:rsidRDefault="008E7F2D"/>
    <w:p w14:paraId="2C263969" w14:textId="77777777" w:rsidR="008E7F2D" w:rsidRDefault="00000000">
      <w:pPr>
        <w:spacing w:after="60"/>
      </w:pPr>
      <w:r>
        <w:rPr>
          <w:b/>
          <w:color w:val="0E8FC4"/>
        </w:rPr>
        <w:t>Home dashboard</w:t>
      </w:r>
    </w:p>
    <w:tbl>
      <w:tblPr>
        <w:tblW w:w="0" w:type="auto"/>
        <w:jc w:val="center"/>
        <w:tblLook w:val="04A0" w:firstRow="1" w:lastRow="0" w:firstColumn="1" w:lastColumn="0" w:noHBand="0" w:noVBand="1"/>
      </w:tblPr>
      <w:tblGrid>
        <w:gridCol w:w="4709"/>
        <w:gridCol w:w="4709"/>
      </w:tblGrid>
      <w:tr w:rsidR="008E7F2D" w14:paraId="477D995A" w14:textId="77777777">
        <w:trPr>
          <w:jc w:val="center"/>
        </w:trPr>
        <w:tc>
          <w:tcPr>
            <w:tcW w:w="4709" w:type="dxa"/>
          </w:tcPr>
          <w:p w14:paraId="51753F98" w14:textId="77777777" w:rsidR="008E7F2D" w:rsidRDefault="00000000">
            <w:pPr>
              <w:jc w:val="center"/>
            </w:pPr>
            <w:r>
              <w:rPr>
                <w:noProof/>
              </w:rPr>
              <w:drawing>
                <wp:inline distT="0" distB="0" distL="0" distR="0" wp14:anchorId="69CF3E4A" wp14:editId="4E9584F5">
                  <wp:extent cx="1874519" cy="394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ome.png"/>
                          <pic:cNvPicPr/>
                        </pic:nvPicPr>
                        <pic:blipFill>
                          <a:blip r:embed="rId13"/>
                          <a:stretch>
                            <a:fillRect/>
                          </a:stretch>
                        </pic:blipFill>
                        <pic:spPr>
                          <a:xfrm>
                            <a:off x="0" y="0"/>
                            <a:ext cx="1874519" cy="3941296"/>
                          </a:xfrm>
                          <a:prstGeom prst="rect">
                            <a:avLst/>
                          </a:prstGeom>
                        </pic:spPr>
                      </pic:pic>
                    </a:graphicData>
                  </a:graphic>
                </wp:inline>
              </w:drawing>
            </w:r>
          </w:p>
        </w:tc>
        <w:tc>
          <w:tcPr>
            <w:tcW w:w="4709" w:type="dxa"/>
          </w:tcPr>
          <w:p w14:paraId="1A158AE1" w14:textId="77777777" w:rsidR="008E7F2D" w:rsidRDefault="00000000">
            <w:pPr>
              <w:jc w:val="center"/>
            </w:pPr>
            <w:r>
              <w:rPr>
                <w:noProof/>
              </w:rPr>
              <w:drawing>
                <wp:inline distT="0" distB="0" distL="0" distR="0" wp14:anchorId="591A904E" wp14:editId="6B1EF05A">
                  <wp:extent cx="1874519" cy="4075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1874519" cy="4075447"/>
                          </a:xfrm>
                          <a:prstGeom prst="rect">
                            <a:avLst/>
                          </a:prstGeom>
                        </pic:spPr>
                      </pic:pic>
                    </a:graphicData>
                  </a:graphic>
                </wp:inline>
              </w:drawing>
            </w:r>
          </w:p>
        </w:tc>
      </w:tr>
      <w:tr w:rsidR="008E7F2D" w14:paraId="6093B685" w14:textId="77777777">
        <w:trPr>
          <w:jc w:val="center"/>
        </w:trPr>
        <w:tc>
          <w:tcPr>
            <w:tcW w:w="4706" w:type="dxa"/>
          </w:tcPr>
          <w:p w14:paraId="3870F3B4" w14:textId="77777777" w:rsidR="008E7F2D" w:rsidRDefault="00000000">
            <w:pPr>
              <w:spacing w:after="20"/>
              <w:jc w:val="center"/>
            </w:pPr>
            <w:r>
              <w:rPr>
                <w:color w:val="6B6B82"/>
                <w:sz w:val="17"/>
              </w:rPr>
              <w:t>Low-fidelity wireframe</w:t>
            </w:r>
          </w:p>
        </w:tc>
        <w:tc>
          <w:tcPr>
            <w:tcW w:w="4706" w:type="dxa"/>
          </w:tcPr>
          <w:p w14:paraId="60420A58" w14:textId="77777777" w:rsidR="008E7F2D" w:rsidRDefault="00000000">
            <w:pPr>
              <w:spacing w:after="20"/>
              <w:jc w:val="center"/>
            </w:pPr>
            <w:r>
              <w:rPr>
                <w:color w:val="6B6B82"/>
                <w:sz w:val="17"/>
              </w:rPr>
              <w:t>Medium / high-fidelity prototype</w:t>
            </w:r>
          </w:p>
        </w:tc>
      </w:tr>
    </w:tbl>
    <w:p w14:paraId="1DCE0361" w14:textId="77777777" w:rsidR="008E7F2D" w:rsidRDefault="008E7F2D"/>
    <w:p w14:paraId="03646BC5" w14:textId="77777777" w:rsidR="008E7F2D" w:rsidRDefault="00000000">
      <w:pPr>
        <w:spacing w:after="60"/>
      </w:pPr>
      <w:r>
        <w:rPr>
          <w:b/>
          <w:color w:val="0E8FC4"/>
        </w:rPr>
        <w:t>AI Plan Studio</w:t>
      </w:r>
    </w:p>
    <w:tbl>
      <w:tblPr>
        <w:tblW w:w="0" w:type="auto"/>
        <w:jc w:val="center"/>
        <w:tblLook w:val="04A0" w:firstRow="1" w:lastRow="0" w:firstColumn="1" w:lastColumn="0" w:noHBand="0" w:noVBand="1"/>
      </w:tblPr>
      <w:tblGrid>
        <w:gridCol w:w="4709"/>
        <w:gridCol w:w="4709"/>
      </w:tblGrid>
      <w:tr w:rsidR="008E7F2D" w14:paraId="7F0F6742" w14:textId="77777777">
        <w:trPr>
          <w:jc w:val="center"/>
        </w:trPr>
        <w:tc>
          <w:tcPr>
            <w:tcW w:w="4709" w:type="dxa"/>
          </w:tcPr>
          <w:p w14:paraId="3E871BA4" w14:textId="77777777" w:rsidR="008E7F2D" w:rsidRDefault="00000000">
            <w:pPr>
              <w:jc w:val="center"/>
            </w:pPr>
            <w:r>
              <w:rPr>
                <w:noProof/>
              </w:rPr>
              <w:drawing>
                <wp:inline distT="0" distB="0" distL="0" distR="0" wp14:anchorId="1CF79BBE" wp14:editId="621E82FE">
                  <wp:extent cx="1874519" cy="3941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lan.png"/>
                          <pic:cNvPicPr/>
                        </pic:nvPicPr>
                        <pic:blipFill>
                          <a:blip r:embed="rId15"/>
                          <a:stretch>
                            <a:fillRect/>
                          </a:stretch>
                        </pic:blipFill>
                        <pic:spPr>
                          <a:xfrm>
                            <a:off x="0" y="0"/>
                            <a:ext cx="1874519" cy="3941296"/>
                          </a:xfrm>
                          <a:prstGeom prst="rect">
                            <a:avLst/>
                          </a:prstGeom>
                        </pic:spPr>
                      </pic:pic>
                    </a:graphicData>
                  </a:graphic>
                </wp:inline>
              </w:drawing>
            </w:r>
          </w:p>
        </w:tc>
        <w:tc>
          <w:tcPr>
            <w:tcW w:w="4709" w:type="dxa"/>
          </w:tcPr>
          <w:p w14:paraId="603C2975" w14:textId="77777777" w:rsidR="008E7F2D" w:rsidRDefault="00000000">
            <w:pPr>
              <w:jc w:val="center"/>
            </w:pPr>
            <w:r>
              <w:rPr>
                <w:noProof/>
              </w:rPr>
              <w:drawing>
                <wp:inline distT="0" distB="0" distL="0" distR="0" wp14:anchorId="4794223D" wp14:editId="18F26171">
                  <wp:extent cx="1874519" cy="4075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ng"/>
                          <pic:cNvPicPr/>
                        </pic:nvPicPr>
                        <pic:blipFill>
                          <a:blip r:embed="rId16"/>
                          <a:stretch>
                            <a:fillRect/>
                          </a:stretch>
                        </pic:blipFill>
                        <pic:spPr>
                          <a:xfrm>
                            <a:off x="0" y="0"/>
                            <a:ext cx="1874519" cy="4075447"/>
                          </a:xfrm>
                          <a:prstGeom prst="rect">
                            <a:avLst/>
                          </a:prstGeom>
                        </pic:spPr>
                      </pic:pic>
                    </a:graphicData>
                  </a:graphic>
                </wp:inline>
              </w:drawing>
            </w:r>
          </w:p>
        </w:tc>
      </w:tr>
      <w:tr w:rsidR="008E7F2D" w14:paraId="2BBBD6B3" w14:textId="77777777">
        <w:trPr>
          <w:jc w:val="center"/>
        </w:trPr>
        <w:tc>
          <w:tcPr>
            <w:tcW w:w="4706" w:type="dxa"/>
          </w:tcPr>
          <w:p w14:paraId="0CF9558D" w14:textId="77777777" w:rsidR="008E7F2D" w:rsidRDefault="00000000">
            <w:pPr>
              <w:spacing w:after="20"/>
              <w:jc w:val="center"/>
            </w:pPr>
            <w:r>
              <w:rPr>
                <w:color w:val="6B6B82"/>
                <w:sz w:val="17"/>
              </w:rPr>
              <w:t>Low-fidelity wireframe</w:t>
            </w:r>
          </w:p>
        </w:tc>
        <w:tc>
          <w:tcPr>
            <w:tcW w:w="4706" w:type="dxa"/>
          </w:tcPr>
          <w:p w14:paraId="5453BE64" w14:textId="77777777" w:rsidR="008E7F2D" w:rsidRDefault="00000000">
            <w:pPr>
              <w:spacing w:after="20"/>
              <w:jc w:val="center"/>
            </w:pPr>
            <w:r>
              <w:rPr>
                <w:color w:val="6B6B82"/>
                <w:sz w:val="17"/>
              </w:rPr>
              <w:t>Medium / high-fidelity prototype</w:t>
            </w:r>
          </w:p>
        </w:tc>
      </w:tr>
    </w:tbl>
    <w:p w14:paraId="602858BB" w14:textId="77777777" w:rsidR="008E7F2D" w:rsidRDefault="008E7F2D"/>
    <w:p w14:paraId="06E0F79F" w14:textId="77777777" w:rsidR="008E7F2D" w:rsidRDefault="00000000">
      <w:pPr>
        <w:spacing w:after="60"/>
      </w:pPr>
      <w:r>
        <w:rPr>
          <w:b/>
          <w:color w:val="0E8FC4"/>
        </w:rPr>
        <w:t>Gamification Hub</w:t>
      </w:r>
    </w:p>
    <w:tbl>
      <w:tblPr>
        <w:tblW w:w="0" w:type="auto"/>
        <w:jc w:val="center"/>
        <w:tblLook w:val="04A0" w:firstRow="1" w:lastRow="0" w:firstColumn="1" w:lastColumn="0" w:noHBand="0" w:noVBand="1"/>
      </w:tblPr>
      <w:tblGrid>
        <w:gridCol w:w="4709"/>
        <w:gridCol w:w="4709"/>
      </w:tblGrid>
      <w:tr w:rsidR="008E7F2D" w14:paraId="3B0748CB" w14:textId="77777777">
        <w:trPr>
          <w:jc w:val="center"/>
        </w:trPr>
        <w:tc>
          <w:tcPr>
            <w:tcW w:w="4709" w:type="dxa"/>
          </w:tcPr>
          <w:p w14:paraId="7F8841A2" w14:textId="77777777" w:rsidR="008E7F2D" w:rsidRDefault="00000000">
            <w:pPr>
              <w:jc w:val="center"/>
            </w:pPr>
            <w:r>
              <w:rPr>
                <w:noProof/>
              </w:rPr>
              <w:lastRenderedPageBreak/>
              <w:drawing>
                <wp:inline distT="0" distB="0" distL="0" distR="0" wp14:anchorId="2590F961" wp14:editId="45BBC319">
                  <wp:extent cx="1874519" cy="3941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ub.png"/>
                          <pic:cNvPicPr/>
                        </pic:nvPicPr>
                        <pic:blipFill>
                          <a:blip r:embed="rId17"/>
                          <a:stretch>
                            <a:fillRect/>
                          </a:stretch>
                        </pic:blipFill>
                        <pic:spPr>
                          <a:xfrm>
                            <a:off x="0" y="0"/>
                            <a:ext cx="1874519" cy="3941296"/>
                          </a:xfrm>
                          <a:prstGeom prst="rect">
                            <a:avLst/>
                          </a:prstGeom>
                        </pic:spPr>
                      </pic:pic>
                    </a:graphicData>
                  </a:graphic>
                </wp:inline>
              </w:drawing>
            </w:r>
          </w:p>
        </w:tc>
        <w:tc>
          <w:tcPr>
            <w:tcW w:w="4709" w:type="dxa"/>
          </w:tcPr>
          <w:p w14:paraId="294AF0DE" w14:textId="77777777" w:rsidR="008E7F2D" w:rsidRDefault="00000000">
            <w:pPr>
              <w:jc w:val="center"/>
            </w:pPr>
            <w:r>
              <w:rPr>
                <w:noProof/>
              </w:rPr>
              <w:drawing>
                <wp:inline distT="0" distB="0" distL="0" distR="0" wp14:anchorId="4F386D26" wp14:editId="42C02731">
                  <wp:extent cx="1874519" cy="40754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png"/>
                          <pic:cNvPicPr/>
                        </pic:nvPicPr>
                        <pic:blipFill>
                          <a:blip r:embed="rId18"/>
                          <a:stretch>
                            <a:fillRect/>
                          </a:stretch>
                        </pic:blipFill>
                        <pic:spPr>
                          <a:xfrm>
                            <a:off x="0" y="0"/>
                            <a:ext cx="1874519" cy="4075447"/>
                          </a:xfrm>
                          <a:prstGeom prst="rect">
                            <a:avLst/>
                          </a:prstGeom>
                        </pic:spPr>
                      </pic:pic>
                    </a:graphicData>
                  </a:graphic>
                </wp:inline>
              </w:drawing>
            </w:r>
          </w:p>
        </w:tc>
      </w:tr>
      <w:tr w:rsidR="008E7F2D" w14:paraId="45029CA2" w14:textId="77777777">
        <w:trPr>
          <w:jc w:val="center"/>
        </w:trPr>
        <w:tc>
          <w:tcPr>
            <w:tcW w:w="4706" w:type="dxa"/>
          </w:tcPr>
          <w:p w14:paraId="21806CEA" w14:textId="77777777" w:rsidR="008E7F2D" w:rsidRDefault="00000000">
            <w:pPr>
              <w:spacing w:after="20"/>
              <w:jc w:val="center"/>
            </w:pPr>
            <w:r>
              <w:rPr>
                <w:color w:val="6B6B82"/>
                <w:sz w:val="17"/>
              </w:rPr>
              <w:t>Low-fidelity wireframe</w:t>
            </w:r>
          </w:p>
        </w:tc>
        <w:tc>
          <w:tcPr>
            <w:tcW w:w="4706" w:type="dxa"/>
          </w:tcPr>
          <w:p w14:paraId="56DF0654" w14:textId="77777777" w:rsidR="008E7F2D" w:rsidRDefault="00000000">
            <w:pPr>
              <w:spacing w:after="20"/>
              <w:jc w:val="center"/>
            </w:pPr>
            <w:r>
              <w:rPr>
                <w:color w:val="6B6B82"/>
                <w:sz w:val="17"/>
              </w:rPr>
              <w:t>Medium / high-fidelity prototype</w:t>
            </w:r>
          </w:p>
        </w:tc>
      </w:tr>
    </w:tbl>
    <w:p w14:paraId="103FBDB5" w14:textId="77777777" w:rsidR="008E7F2D" w:rsidRDefault="008E7F2D"/>
    <w:p w14:paraId="785D8DD6" w14:textId="77777777" w:rsidR="008E7F2D" w:rsidRDefault="00000000">
      <w:pPr>
        <w:pStyle w:val="Heading1"/>
      </w:pPr>
      <w:r>
        <w:t>5.  Rationale behind the changes</w:t>
      </w:r>
    </w:p>
    <w:p w14:paraId="381736B7" w14:textId="77777777" w:rsidR="008E7F2D" w:rsidRDefault="00000000">
      <w:r>
        <w:t>Every change above maps to a recognised HCI principle (Don Norman’s principles, Nielsen’s heuristics and Gestalt grouping) or a concrete usability goal. The table makes that mapping explicit.</w:t>
      </w:r>
    </w:p>
    <w:tbl>
      <w:tblPr>
        <w:tblW w:w="0" w:type="auto"/>
        <w:jc w:val="center"/>
        <w:tblBorders>
          <w:top w:val="single" w:sz="4" w:space="0" w:color="DCDCE7"/>
          <w:left w:val="single" w:sz="4" w:space="0" w:color="DCDCE7"/>
          <w:bottom w:val="single" w:sz="4" w:space="0" w:color="DCDCE7"/>
          <w:right w:val="single" w:sz="4" w:space="0" w:color="DCDCE7"/>
          <w:insideH w:val="single" w:sz="4" w:space="0" w:color="DCDCE7"/>
          <w:insideV w:val="single" w:sz="4" w:space="0" w:color="DCDCE7"/>
        </w:tblBorders>
        <w:tblLook w:val="04A0" w:firstRow="1" w:lastRow="0" w:firstColumn="1" w:lastColumn="0" w:noHBand="0" w:noVBand="1"/>
      </w:tblPr>
      <w:tblGrid>
        <w:gridCol w:w="3312"/>
        <w:gridCol w:w="6120"/>
      </w:tblGrid>
      <w:tr w:rsidR="008E7F2D" w14:paraId="326E9579" w14:textId="77777777">
        <w:trPr>
          <w:jc w:val="center"/>
        </w:trPr>
        <w:tc>
          <w:tcPr>
            <w:tcW w:w="3312" w:type="dxa"/>
            <w:shd w:val="clear" w:color="auto" w:fill="0E8FC4"/>
          </w:tcPr>
          <w:p w14:paraId="6D9ADA94" w14:textId="77777777" w:rsidR="008E7F2D" w:rsidRDefault="00000000">
            <w:pPr>
              <w:spacing w:after="20"/>
            </w:pPr>
            <w:r>
              <w:rPr>
                <w:b/>
                <w:color w:val="FFFFFF"/>
                <w:sz w:val="19"/>
              </w:rPr>
              <w:t>Change</w:t>
            </w:r>
          </w:p>
        </w:tc>
        <w:tc>
          <w:tcPr>
            <w:tcW w:w="6120" w:type="dxa"/>
            <w:shd w:val="clear" w:color="auto" w:fill="0E8FC4"/>
          </w:tcPr>
          <w:p w14:paraId="68C04045" w14:textId="77777777" w:rsidR="008E7F2D" w:rsidRDefault="00000000">
            <w:pPr>
              <w:spacing w:after="20"/>
            </w:pPr>
            <w:r>
              <w:rPr>
                <w:b/>
                <w:color w:val="FFFFFF"/>
                <w:sz w:val="19"/>
              </w:rPr>
              <w:t>Why we made it (HCI rationale)</w:t>
            </w:r>
          </w:p>
        </w:tc>
      </w:tr>
      <w:tr w:rsidR="008E7F2D" w14:paraId="533B9315" w14:textId="77777777">
        <w:trPr>
          <w:jc w:val="center"/>
        </w:trPr>
        <w:tc>
          <w:tcPr>
            <w:tcW w:w="3312" w:type="dxa"/>
          </w:tcPr>
          <w:p w14:paraId="576906D7" w14:textId="77777777" w:rsidR="008E7F2D" w:rsidRDefault="00000000">
            <w:pPr>
              <w:spacing w:after="20"/>
            </w:pPr>
            <w:r>
              <w:rPr>
                <w:sz w:val="19"/>
              </w:rPr>
              <w:t>3-slide onboarding tour</w:t>
            </w:r>
          </w:p>
        </w:tc>
        <w:tc>
          <w:tcPr>
            <w:tcW w:w="6120" w:type="dxa"/>
          </w:tcPr>
          <w:p w14:paraId="733855AC" w14:textId="77777777" w:rsidR="008E7F2D" w:rsidRDefault="00000000">
            <w:pPr>
              <w:spacing w:after="20"/>
            </w:pPr>
            <w:r>
              <w:rPr>
                <w:sz w:val="19"/>
              </w:rPr>
              <w:t>Progressive disclosure lowers cognitive load and sets accurate expectations; the persistent Skip respects returning users. (Visibility, user control &amp; freedom.)</w:t>
            </w:r>
          </w:p>
        </w:tc>
      </w:tr>
      <w:tr w:rsidR="008E7F2D" w14:paraId="7C6EDA46" w14:textId="77777777">
        <w:trPr>
          <w:jc w:val="center"/>
        </w:trPr>
        <w:tc>
          <w:tcPr>
            <w:tcW w:w="3312" w:type="dxa"/>
            <w:shd w:val="clear" w:color="auto" w:fill="F5F8FB"/>
          </w:tcPr>
          <w:p w14:paraId="2F86602D" w14:textId="77777777" w:rsidR="008E7F2D" w:rsidRDefault="00000000">
            <w:pPr>
              <w:spacing w:after="20"/>
            </w:pPr>
            <w:r>
              <w:rPr>
                <w:sz w:val="19"/>
              </w:rPr>
              <w:t>SSO + validation + disabled CTA + Terms gate</w:t>
            </w:r>
          </w:p>
        </w:tc>
        <w:tc>
          <w:tcPr>
            <w:tcW w:w="6120" w:type="dxa"/>
            <w:shd w:val="clear" w:color="auto" w:fill="F5F8FB"/>
          </w:tcPr>
          <w:p w14:paraId="51246621" w14:textId="77777777" w:rsidR="008E7F2D" w:rsidRDefault="00000000">
            <w:pPr>
              <w:spacing w:after="20"/>
            </w:pPr>
            <w:r>
              <w:rPr>
                <w:sz w:val="19"/>
              </w:rPr>
              <w:t>Reduces friction (one-tap sign-in) and prevents input errors before they happen. (Constraints, error prevention, affordance.)</w:t>
            </w:r>
          </w:p>
        </w:tc>
      </w:tr>
      <w:tr w:rsidR="008E7F2D" w14:paraId="6C0AFDF4" w14:textId="77777777">
        <w:trPr>
          <w:jc w:val="center"/>
        </w:trPr>
        <w:tc>
          <w:tcPr>
            <w:tcW w:w="3312" w:type="dxa"/>
          </w:tcPr>
          <w:p w14:paraId="43B8AAE9" w14:textId="77777777" w:rsidR="008E7F2D" w:rsidRDefault="00000000">
            <w:pPr>
              <w:spacing w:after="20"/>
            </w:pPr>
            <w:r>
              <w:rPr>
                <w:sz w:val="19"/>
              </w:rPr>
              <w:t>Streak &amp; Rank cards with numbers + progress bars</w:t>
            </w:r>
          </w:p>
        </w:tc>
        <w:tc>
          <w:tcPr>
            <w:tcW w:w="6120" w:type="dxa"/>
          </w:tcPr>
          <w:p w14:paraId="1E8193AC" w14:textId="77777777" w:rsidR="008E7F2D" w:rsidRDefault="00000000">
            <w:pPr>
              <w:spacing w:after="20"/>
            </w:pPr>
            <w:r>
              <w:rPr>
                <w:sz w:val="19"/>
              </w:rPr>
              <w:t>Make the user’s status readable at a glance — bridging the Gulf of Evaluation. (Feedback, visibility of system status.)</w:t>
            </w:r>
          </w:p>
        </w:tc>
      </w:tr>
      <w:tr w:rsidR="008E7F2D" w14:paraId="6145EED2" w14:textId="77777777">
        <w:trPr>
          <w:jc w:val="center"/>
        </w:trPr>
        <w:tc>
          <w:tcPr>
            <w:tcW w:w="3312" w:type="dxa"/>
            <w:shd w:val="clear" w:color="auto" w:fill="F5F8FB"/>
          </w:tcPr>
          <w:p w14:paraId="7CBD7CFD" w14:textId="77777777" w:rsidR="008E7F2D" w:rsidRDefault="00000000">
            <w:pPr>
              <w:spacing w:after="20"/>
            </w:pPr>
            <w:r>
              <w:rPr>
                <w:sz w:val="19"/>
              </w:rPr>
              <w:t>“Next up” hero CTA</w:t>
            </w:r>
          </w:p>
        </w:tc>
        <w:tc>
          <w:tcPr>
            <w:tcW w:w="6120" w:type="dxa"/>
            <w:shd w:val="clear" w:color="auto" w:fill="F5F8FB"/>
          </w:tcPr>
          <w:p w14:paraId="0C70DFCA" w14:textId="77777777" w:rsidR="008E7F2D" w:rsidRDefault="00000000">
            <w:pPr>
              <w:spacing w:after="20"/>
            </w:pPr>
            <w:r>
              <w:rPr>
                <w:sz w:val="19"/>
              </w:rPr>
              <w:t>Makes starting the next task effortless and obvious — bridging the Gulf of Execution. (Visibility, affordance, single clear primary action.)</w:t>
            </w:r>
          </w:p>
        </w:tc>
      </w:tr>
      <w:tr w:rsidR="008E7F2D" w14:paraId="11C4839E" w14:textId="77777777">
        <w:trPr>
          <w:jc w:val="center"/>
        </w:trPr>
        <w:tc>
          <w:tcPr>
            <w:tcW w:w="3312" w:type="dxa"/>
          </w:tcPr>
          <w:p w14:paraId="52E7CF18" w14:textId="77777777" w:rsidR="008E7F2D" w:rsidRDefault="00000000">
            <w:pPr>
              <w:spacing w:after="20"/>
            </w:pPr>
            <w:r>
              <w:rPr>
                <w:sz w:val="19"/>
              </w:rPr>
              <w:t>Mood check-in → session tuning</w:t>
            </w:r>
          </w:p>
        </w:tc>
        <w:tc>
          <w:tcPr>
            <w:tcW w:w="6120" w:type="dxa"/>
          </w:tcPr>
          <w:p w14:paraId="2200BFA3" w14:textId="77777777" w:rsidR="008E7F2D" w:rsidRDefault="00000000">
            <w:pPr>
              <w:spacing w:after="20"/>
            </w:pPr>
            <w:r>
              <w:rPr>
                <w:sz w:val="19"/>
              </w:rPr>
              <w:t>A control whose effect is logical and predictable. (Natural mapping.)</w:t>
            </w:r>
          </w:p>
        </w:tc>
      </w:tr>
      <w:tr w:rsidR="008E7F2D" w14:paraId="097CC5DC" w14:textId="77777777">
        <w:trPr>
          <w:jc w:val="center"/>
        </w:trPr>
        <w:tc>
          <w:tcPr>
            <w:tcW w:w="3312" w:type="dxa"/>
            <w:shd w:val="clear" w:color="auto" w:fill="F5F8FB"/>
          </w:tcPr>
          <w:p w14:paraId="3AFA0F1A" w14:textId="77777777" w:rsidR="008E7F2D" w:rsidRDefault="00000000">
            <w:pPr>
              <w:spacing w:after="20"/>
            </w:pPr>
            <w:r>
              <w:rPr>
                <w:sz w:val="19"/>
              </w:rPr>
              <w:t>Bento cards grouping stats &amp; tasks</w:t>
            </w:r>
          </w:p>
        </w:tc>
        <w:tc>
          <w:tcPr>
            <w:tcW w:w="6120" w:type="dxa"/>
            <w:shd w:val="clear" w:color="auto" w:fill="F5F8FB"/>
          </w:tcPr>
          <w:p w14:paraId="262235F5" w14:textId="77777777" w:rsidR="008E7F2D" w:rsidRDefault="00000000">
            <w:pPr>
              <w:spacing w:after="20"/>
            </w:pPr>
            <w:r>
              <w:rPr>
                <w:sz w:val="19"/>
              </w:rPr>
              <w:t>Related information is visually grouped, reducing overwhelm. (Gestalt proximity / similarity, visual hierarchy.)</w:t>
            </w:r>
          </w:p>
        </w:tc>
      </w:tr>
      <w:tr w:rsidR="008E7F2D" w14:paraId="0EE3F461" w14:textId="77777777">
        <w:trPr>
          <w:jc w:val="center"/>
        </w:trPr>
        <w:tc>
          <w:tcPr>
            <w:tcW w:w="3312" w:type="dxa"/>
          </w:tcPr>
          <w:p w14:paraId="12BF31D6" w14:textId="77777777" w:rsidR="008E7F2D" w:rsidRDefault="00000000">
            <w:pPr>
              <w:spacing w:after="20"/>
            </w:pPr>
            <w:r>
              <w:rPr>
                <w:sz w:val="19"/>
              </w:rPr>
              <w:t>3-step Plan progress + loading/error states</w:t>
            </w:r>
          </w:p>
        </w:tc>
        <w:tc>
          <w:tcPr>
            <w:tcW w:w="6120" w:type="dxa"/>
          </w:tcPr>
          <w:p w14:paraId="4BE798F6" w14:textId="77777777" w:rsidR="008E7F2D" w:rsidRDefault="00000000">
            <w:pPr>
              <w:spacing w:after="20"/>
            </w:pPr>
            <w:r>
              <w:rPr>
                <w:sz w:val="19"/>
              </w:rPr>
              <w:t>The system always tells the user where they are and never crashes a flow. (Visibility of system status, graceful failure / reliability.)</w:t>
            </w:r>
          </w:p>
        </w:tc>
      </w:tr>
      <w:tr w:rsidR="008E7F2D" w14:paraId="3BC2EDA0" w14:textId="77777777">
        <w:trPr>
          <w:jc w:val="center"/>
        </w:trPr>
        <w:tc>
          <w:tcPr>
            <w:tcW w:w="3312" w:type="dxa"/>
            <w:shd w:val="clear" w:color="auto" w:fill="F5F8FB"/>
          </w:tcPr>
          <w:p w14:paraId="5A22ED00" w14:textId="77777777" w:rsidR="008E7F2D" w:rsidRDefault="00000000">
            <w:pPr>
              <w:spacing w:after="20"/>
            </w:pPr>
            <w:r>
              <w:rPr>
                <w:sz w:val="19"/>
              </w:rPr>
              <w:t>Editable AI plan (edit / add / delete / regenerate)</w:t>
            </w:r>
          </w:p>
        </w:tc>
        <w:tc>
          <w:tcPr>
            <w:tcW w:w="6120" w:type="dxa"/>
            <w:shd w:val="clear" w:color="auto" w:fill="F5F8FB"/>
          </w:tcPr>
          <w:p w14:paraId="08EB08F2" w14:textId="77777777" w:rsidR="008E7F2D" w:rsidRDefault="00000000">
            <w:pPr>
              <w:spacing w:after="20"/>
            </w:pPr>
            <w:r>
              <w:rPr>
                <w:sz w:val="19"/>
              </w:rPr>
              <w:t>Keeps the human in control of the automation, building trust. (User control &amp; freedom.)</w:t>
            </w:r>
          </w:p>
        </w:tc>
      </w:tr>
      <w:tr w:rsidR="008E7F2D" w14:paraId="01913F15" w14:textId="77777777">
        <w:trPr>
          <w:jc w:val="center"/>
        </w:trPr>
        <w:tc>
          <w:tcPr>
            <w:tcW w:w="3312" w:type="dxa"/>
          </w:tcPr>
          <w:p w14:paraId="4022F86E" w14:textId="77777777" w:rsidR="008E7F2D" w:rsidRDefault="00000000">
            <w:pPr>
              <w:spacing w:after="20"/>
            </w:pPr>
            <w:r>
              <w:rPr>
                <w:sz w:val="19"/>
              </w:rPr>
              <w:t>Locked vs unlocked badges + instant completion feedback</w:t>
            </w:r>
          </w:p>
        </w:tc>
        <w:tc>
          <w:tcPr>
            <w:tcW w:w="6120" w:type="dxa"/>
          </w:tcPr>
          <w:p w14:paraId="18A15D9E" w14:textId="77777777" w:rsidR="008E7F2D" w:rsidRDefault="00000000">
            <w:pPr>
              <w:spacing w:after="20"/>
            </w:pPr>
            <w:r>
              <w:rPr>
                <w:sz w:val="19"/>
              </w:rPr>
              <w:t>A clear, rewarding progress loop. (Feedback, recognition of progress.)</w:t>
            </w:r>
          </w:p>
        </w:tc>
      </w:tr>
      <w:tr w:rsidR="008E7F2D" w14:paraId="6FB6C1D2" w14:textId="77777777">
        <w:trPr>
          <w:jc w:val="center"/>
        </w:trPr>
        <w:tc>
          <w:tcPr>
            <w:tcW w:w="3312" w:type="dxa"/>
            <w:shd w:val="clear" w:color="auto" w:fill="F5F8FB"/>
          </w:tcPr>
          <w:p w14:paraId="3C2DC373" w14:textId="77777777" w:rsidR="008E7F2D" w:rsidRDefault="00000000">
            <w:pPr>
              <w:spacing w:after="20"/>
            </w:pPr>
            <w:r>
              <w:rPr>
                <w:sz w:val="19"/>
              </w:rPr>
              <w:t>One-tap Share</w:t>
            </w:r>
          </w:p>
        </w:tc>
        <w:tc>
          <w:tcPr>
            <w:tcW w:w="6120" w:type="dxa"/>
            <w:shd w:val="clear" w:color="auto" w:fill="F5F8FB"/>
          </w:tcPr>
          <w:p w14:paraId="42AFDCCF" w14:textId="77777777" w:rsidR="008E7F2D" w:rsidRDefault="00000000">
            <w:pPr>
              <w:spacing w:after="20"/>
            </w:pPr>
            <w:r>
              <w:rPr>
                <w:sz w:val="19"/>
              </w:rPr>
              <w:t xml:space="preserve">Lowers the cost of social accountability to a single action. (Affordance, </w:t>
            </w:r>
            <w:r>
              <w:rPr>
                <w:sz w:val="19"/>
              </w:rPr>
              <w:lastRenderedPageBreak/>
              <w:t>recognition over recall.)</w:t>
            </w:r>
          </w:p>
        </w:tc>
      </w:tr>
      <w:tr w:rsidR="008E7F2D" w14:paraId="0EF559BB" w14:textId="77777777">
        <w:trPr>
          <w:jc w:val="center"/>
        </w:trPr>
        <w:tc>
          <w:tcPr>
            <w:tcW w:w="3312" w:type="dxa"/>
          </w:tcPr>
          <w:p w14:paraId="51368036" w14:textId="77777777" w:rsidR="008E7F2D" w:rsidRDefault="00000000">
            <w:pPr>
              <w:spacing w:after="20"/>
            </w:pPr>
            <w:r>
              <w:rPr>
                <w:sz w:val="19"/>
              </w:rPr>
              <w:lastRenderedPageBreak/>
              <w:t>Persistent tab bar</w:t>
            </w:r>
          </w:p>
        </w:tc>
        <w:tc>
          <w:tcPr>
            <w:tcW w:w="6120" w:type="dxa"/>
          </w:tcPr>
          <w:p w14:paraId="32E17940" w14:textId="77777777" w:rsidR="008E7F2D" w:rsidRDefault="00000000">
            <w:pPr>
              <w:spacing w:after="20"/>
            </w:pPr>
            <w:r>
              <w:rPr>
                <w:sz w:val="19"/>
              </w:rPr>
              <w:t>Consistent, always-available navigation. (Consistency &amp; standards, recognition over recall.)</w:t>
            </w:r>
          </w:p>
        </w:tc>
      </w:tr>
      <w:tr w:rsidR="008E7F2D" w14:paraId="717F8097" w14:textId="77777777">
        <w:trPr>
          <w:jc w:val="center"/>
        </w:trPr>
        <w:tc>
          <w:tcPr>
            <w:tcW w:w="3312" w:type="dxa"/>
            <w:shd w:val="clear" w:color="auto" w:fill="F5F8FB"/>
          </w:tcPr>
          <w:p w14:paraId="7580075D" w14:textId="77777777" w:rsidR="008E7F2D" w:rsidRDefault="00000000">
            <w:pPr>
              <w:spacing w:after="20"/>
            </w:pPr>
            <w:r>
              <w:rPr>
                <w:sz w:val="19"/>
              </w:rPr>
              <w:t>Quick-prompt chips &amp; nudge action buttons</w:t>
            </w:r>
          </w:p>
        </w:tc>
        <w:tc>
          <w:tcPr>
            <w:tcW w:w="6120" w:type="dxa"/>
            <w:shd w:val="clear" w:color="auto" w:fill="F5F8FB"/>
          </w:tcPr>
          <w:p w14:paraId="4BA76FF9" w14:textId="77777777" w:rsidR="008E7F2D" w:rsidRDefault="00000000">
            <w:pPr>
              <w:spacing w:after="20"/>
            </w:pPr>
            <w:r>
              <w:rPr>
                <w:sz w:val="19"/>
              </w:rPr>
              <w:t>Let users act without typing or recalling commands. (Recognition over recall, actionable feedback.)</w:t>
            </w:r>
          </w:p>
        </w:tc>
      </w:tr>
      <w:tr w:rsidR="008E7F2D" w14:paraId="0E5596C0" w14:textId="77777777">
        <w:trPr>
          <w:jc w:val="center"/>
        </w:trPr>
        <w:tc>
          <w:tcPr>
            <w:tcW w:w="3312" w:type="dxa"/>
          </w:tcPr>
          <w:p w14:paraId="43751897" w14:textId="77777777" w:rsidR="008E7F2D" w:rsidRDefault="00000000">
            <w:pPr>
              <w:spacing w:after="20"/>
            </w:pPr>
            <w:r>
              <w:rPr>
                <w:sz w:val="19"/>
              </w:rPr>
              <w:t>Consistent design tokens, type &amp; contrast</w:t>
            </w:r>
          </w:p>
        </w:tc>
        <w:tc>
          <w:tcPr>
            <w:tcW w:w="6120" w:type="dxa"/>
          </w:tcPr>
          <w:p w14:paraId="7E3D3CE2" w14:textId="77777777" w:rsidR="008E7F2D" w:rsidRDefault="00000000">
            <w:pPr>
              <w:spacing w:after="20"/>
            </w:pPr>
            <w:r>
              <w:rPr>
                <w:sz w:val="19"/>
              </w:rPr>
              <w:t>Improves readability, accessibility and the aesthetic-usability effect across every screen.</w:t>
            </w:r>
          </w:p>
        </w:tc>
      </w:tr>
    </w:tbl>
    <w:p w14:paraId="048505EA" w14:textId="77777777" w:rsidR="008E7F2D" w:rsidRDefault="008E7F2D">
      <w:pPr>
        <w:spacing w:after="40"/>
      </w:pPr>
    </w:p>
    <w:p w14:paraId="7E40A464" w14:textId="77777777" w:rsidR="008E7F2D" w:rsidRDefault="00000000">
      <w:pPr>
        <w:pStyle w:val="Heading1"/>
      </w:pPr>
      <w:r>
        <w:t>6.  Main task &amp; the complete task-flow prototype</w:t>
      </w:r>
    </w:p>
    <w:p w14:paraId="10EF8DFC" w14:textId="77777777" w:rsidR="008E7F2D" w:rsidRDefault="00000000">
      <w:r>
        <w:t>The complete flow we prototyped is the signature task: a student arrives, gets set up, hands an overwhelming goal to the AI, commits the resulting plan, runs a mood-tuned focus session, completes the task for points and a streak, and sees the reward in the Gamification Hub. Tako is reachable at any point for support.</w:t>
      </w:r>
    </w:p>
    <w:p w14:paraId="5126C78D" w14:textId="77777777" w:rsidR="008E7F2D" w:rsidRDefault="00000000">
      <w:r>
        <w:rPr>
          <w:noProof/>
        </w:rPr>
        <w:drawing>
          <wp:inline distT="0" distB="0" distL="0" distR="0" wp14:anchorId="60AC5B37" wp14:editId="4F3433B5">
            <wp:extent cx="5989320" cy="23957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9"/>
                    <a:stretch>
                      <a:fillRect/>
                    </a:stretch>
                  </pic:blipFill>
                  <pic:spPr>
                    <a:xfrm>
                      <a:off x="0" y="0"/>
                      <a:ext cx="5989320" cy="2395728"/>
                    </a:xfrm>
                    <a:prstGeom prst="rect">
                      <a:avLst/>
                    </a:prstGeom>
                  </pic:spPr>
                </pic:pic>
              </a:graphicData>
            </a:graphic>
          </wp:inline>
        </w:drawing>
      </w:r>
    </w:p>
    <w:p w14:paraId="57C23F3E" w14:textId="77777777" w:rsidR="008E7F2D" w:rsidRDefault="00000000">
      <w:pPr>
        <w:spacing w:after="200"/>
        <w:jc w:val="center"/>
      </w:pPr>
      <w:r>
        <w:rPr>
          <w:i/>
          <w:color w:val="6B6B82"/>
          <w:sz w:val="17"/>
        </w:rPr>
        <w:t>Figure 2 — The complete task flow, end to end. The full clickable version is in the Figma prototype.</w:t>
      </w:r>
    </w:p>
    <w:p w14:paraId="52011141" w14:textId="77777777" w:rsidR="008E7F2D" w:rsidRDefault="00000000">
      <w:pPr>
        <w:spacing w:after="60"/>
      </w:pPr>
      <w:r>
        <w:rPr>
          <w:b/>
          <w:color w:val="121220"/>
        </w:rPr>
        <w:t>Step-by-step walkthrough:</w:t>
      </w:r>
    </w:p>
    <w:p w14:paraId="0DFFBB64" w14:textId="77777777" w:rsidR="008E7F2D" w:rsidRDefault="00000000">
      <w:pPr>
        <w:pStyle w:val="ListBullet"/>
        <w:spacing w:after="60"/>
      </w:pPr>
      <w:r>
        <w:rPr>
          <w:b/>
          <w:color w:val="121220"/>
        </w:rPr>
        <w:t xml:space="preserve">1. Splash → Onboarding. </w:t>
      </w:r>
      <w:r>
        <w:t>Brand load, then a 3-slide value tour the user can skip.</w:t>
      </w:r>
    </w:p>
    <w:p w14:paraId="26C49776" w14:textId="77777777" w:rsidR="008E7F2D" w:rsidRDefault="00000000">
      <w:pPr>
        <w:pStyle w:val="ListBullet"/>
        <w:spacing w:after="60"/>
      </w:pPr>
      <w:r>
        <w:rPr>
          <w:b/>
          <w:color w:val="121220"/>
        </w:rPr>
        <w:t xml:space="preserve">2. Sign up / Login. </w:t>
      </w:r>
      <w:r>
        <w:t>Create an account with email or Google SSO; land on Home.</w:t>
      </w:r>
    </w:p>
    <w:p w14:paraId="5EF3632E" w14:textId="77777777" w:rsidR="008E7F2D" w:rsidRDefault="00000000">
      <w:pPr>
        <w:pStyle w:val="ListBullet"/>
        <w:spacing w:after="60"/>
      </w:pPr>
      <w:r>
        <w:rPr>
          <w:b/>
          <w:color w:val="121220"/>
        </w:rPr>
        <w:t xml:space="preserve">3. Home. </w:t>
      </w:r>
      <w:r>
        <w:t>See streak, rank, points and today’s tasks; pick a mood that tunes the session.</w:t>
      </w:r>
    </w:p>
    <w:p w14:paraId="3A30C955" w14:textId="77777777" w:rsidR="008E7F2D" w:rsidRDefault="00000000">
      <w:pPr>
        <w:pStyle w:val="ListBullet"/>
        <w:spacing w:after="60"/>
      </w:pPr>
      <w:r>
        <w:rPr>
          <w:b/>
          <w:color w:val="121220"/>
        </w:rPr>
        <w:t xml:space="preserve">4. AI Plan Studio. </w:t>
      </w:r>
      <w:r>
        <w:t>Type a goal → Gemini breaks it into bite-sized tasks → edit and Commit to Today.</w:t>
      </w:r>
    </w:p>
    <w:p w14:paraId="7CA891C0" w14:textId="77777777" w:rsidR="008E7F2D" w:rsidRDefault="00000000">
      <w:pPr>
        <w:pStyle w:val="ListBullet"/>
        <w:spacing w:after="60"/>
      </w:pPr>
      <w:r>
        <w:rPr>
          <w:b/>
          <w:color w:val="121220"/>
        </w:rPr>
        <w:t xml:space="preserve">5. Start focus. </w:t>
      </w:r>
      <w:r>
        <w:t>Launch a mood-tuned focus timer from the “Next up” hero on Home.</w:t>
      </w:r>
    </w:p>
    <w:p w14:paraId="69EC64B7" w14:textId="77777777" w:rsidR="008E7F2D" w:rsidRDefault="00000000">
      <w:pPr>
        <w:pStyle w:val="ListBullet"/>
        <w:spacing w:after="60"/>
      </w:pPr>
      <w:r>
        <w:rPr>
          <w:b/>
          <w:color w:val="121220"/>
        </w:rPr>
        <w:t xml:space="preserve">6. Task complete. </w:t>
      </w:r>
      <w:r>
        <w:t>Earn points, advance the streak, and get immediate feedback.</w:t>
      </w:r>
    </w:p>
    <w:p w14:paraId="2CE0A4F6" w14:textId="77777777" w:rsidR="008E7F2D" w:rsidRDefault="00000000">
      <w:pPr>
        <w:pStyle w:val="ListBullet"/>
        <w:spacing w:after="60"/>
      </w:pPr>
      <w:r>
        <w:rPr>
          <w:b/>
          <w:color w:val="121220"/>
        </w:rPr>
        <w:t xml:space="preserve">7. Gamification Hub. </w:t>
      </w:r>
      <w:r>
        <w:t>A badge unlocks; share it or view the weekly report card and squad leaderboard.</w:t>
      </w:r>
    </w:p>
    <w:p w14:paraId="41253B19" w14:textId="77777777" w:rsidR="008E7F2D" w:rsidRDefault="00000000">
      <w:pPr>
        <w:pStyle w:val="ListBullet"/>
        <w:spacing w:after="60"/>
      </w:pPr>
      <w:r>
        <w:rPr>
          <w:b/>
          <w:color w:val="121220"/>
        </w:rPr>
        <w:t xml:space="preserve">↗ Tako chat. </w:t>
      </w:r>
      <w:r>
        <w:t>Available anytime for quick prompts, motivation and actionable nudges.</w:t>
      </w:r>
    </w:p>
    <w:p w14:paraId="4C58FDBB" w14:textId="77777777" w:rsidR="008E7F2D" w:rsidRDefault="00000000">
      <w:r>
        <w:rPr>
          <w:b/>
          <w:color w:val="0E8FC4"/>
          <w:sz w:val="20"/>
        </w:rPr>
        <w:t>View the complete clickable flow in Figma → https://www.figma.com/design/Xa83tCHsfbzIuGEJft8zAz/Taskko-%E2%80%94-App-Design</w:t>
      </w:r>
    </w:p>
    <w:p w14:paraId="0D0ACBFF" w14:textId="77777777" w:rsidR="008E7F2D" w:rsidRDefault="00000000">
      <w:pPr>
        <w:pStyle w:val="Heading1"/>
      </w:pPr>
      <w:r>
        <w:t>7.  Software tools used besides Figma</w:t>
      </w:r>
    </w:p>
    <w:p w14:paraId="7240C00A" w14:textId="77777777" w:rsidR="008E7F2D" w:rsidRDefault="00000000">
      <w:r>
        <w:t>Figma hosts the shared interactive prototype, but several other tools were used to design, generate and document it. Each is listed with why we chose it and its pros and cons.</w:t>
      </w:r>
    </w:p>
    <w:tbl>
      <w:tblPr>
        <w:tblW w:w="0" w:type="auto"/>
        <w:jc w:val="center"/>
        <w:tblBorders>
          <w:top w:val="single" w:sz="4" w:space="0" w:color="DCDCE7"/>
          <w:left w:val="single" w:sz="4" w:space="0" w:color="DCDCE7"/>
          <w:bottom w:val="single" w:sz="4" w:space="0" w:color="DCDCE7"/>
          <w:right w:val="single" w:sz="4" w:space="0" w:color="DCDCE7"/>
          <w:insideH w:val="single" w:sz="4" w:space="0" w:color="DCDCE7"/>
          <w:insideV w:val="single" w:sz="4" w:space="0" w:color="DCDCE7"/>
        </w:tblBorders>
        <w:tblLook w:val="04A0" w:firstRow="1" w:lastRow="0" w:firstColumn="1" w:lastColumn="0" w:noHBand="0" w:noVBand="1"/>
      </w:tblPr>
      <w:tblGrid>
        <w:gridCol w:w="1944"/>
        <w:gridCol w:w="2520"/>
        <w:gridCol w:w="2477"/>
        <w:gridCol w:w="2491"/>
      </w:tblGrid>
      <w:tr w:rsidR="008E7F2D" w14:paraId="785BCA38" w14:textId="77777777">
        <w:trPr>
          <w:jc w:val="center"/>
        </w:trPr>
        <w:tc>
          <w:tcPr>
            <w:tcW w:w="1944" w:type="dxa"/>
            <w:shd w:val="clear" w:color="auto" w:fill="0E8FC4"/>
          </w:tcPr>
          <w:p w14:paraId="391427A2" w14:textId="77777777" w:rsidR="008E7F2D" w:rsidRDefault="00000000">
            <w:pPr>
              <w:spacing w:after="20"/>
            </w:pPr>
            <w:r>
              <w:rPr>
                <w:b/>
                <w:color w:val="FFFFFF"/>
                <w:sz w:val="17"/>
              </w:rPr>
              <w:t>Tool</w:t>
            </w:r>
          </w:p>
        </w:tc>
        <w:tc>
          <w:tcPr>
            <w:tcW w:w="2520" w:type="dxa"/>
            <w:shd w:val="clear" w:color="auto" w:fill="0E8FC4"/>
          </w:tcPr>
          <w:p w14:paraId="5541502F" w14:textId="77777777" w:rsidR="008E7F2D" w:rsidRDefault="00000000">
            <w:pPr>
              <w:spacing w:after="20"/>
            </w:pPr>
            <w:r>
              <w:rPr>
                <w:b/>
                <w:color w:val="FFFFFF"/>
                <w:sz w:val="17"/>
              </w:rPr>
              <w:t>Why we used it</w:t>
            </w:r>
          </w:p>
        </w:tc>
        <w:tc>
          <w:tcPr>
            <w:tcW w:w="2477" w:type="dxa"/>
            <w:shd w:val="clear" w:color="auto" w:fill="0E8FC4"/>
          </w:tcPr>
          <w:p w14:paraId="45AE0F37" w14:textId="77777777" w:rsidR="008E7F2D" w:rsidRDefault="00000000">
            <w:pPr>
              <w:spacing w:after="20"/>
            </w:pPr>
            <w:r>
              <w:rPr>
                <w:b/>
                <w:color w:val="FFFFFF"/>
                <w:sz w:val="17"/>
              </w:rPr>
              <w:t>Pros</w:t>
            </w:r>
          </w:p>
        </w:tc>
        <w:tc>
          <w:tcPr>
            <w:tcW w:w="2491" w:type="dxa"/>
            <w:shd w:val="clear" w:color="auto" w:fill="0E8FC4"/>
          </w:tcPr>
          <w:p w14:paraId="418A7949" w14:textId="77777777" w:rsidR="008E7F2D" w:rsidRDefault="00000000">
            <w:pPr>
              <w:spacing w:after="20"/>
            </w:pPr>
            <w:r>
              <w:rPr>
                <w:b/>
                <w:color w:val="FFFFFF"/>
                <w:sz w:val="17"/>
              </w:rPr>
              <w:t>Cons</w:t>
            </w:r>
          </w:p>
        </w:tc>
      </w:tr>
      <w:tr w:rsidR="008E7F2D" w14:paraId="0ADA4CB5" w14:textId="77777777">
        <w:trPr>
          <w:jc w:val="center"/>
        </w:trPr>
        <w:tc>
          <w:tcPr>
            <w:tcW w:w="1944" w:type="dxa"/>
          </w:tcPr>
          <w:p w14:paraId="7469CB57" w14:textId="77777777" w:rsidR="008E7F2D" w:rsidRDefault="00000000">
            <w:pPr>
              <w:spacing w:after="20"/>
            </w:pPr>
            <w:r>
              <w:rPr>
                <w:sz w:val="17"/>
              </w:rPr>
              <w:t>Claude (Claude Design / Claude Code)</w:t>
            </w:r>
          </w:p>
        </w:tc>
        <w:tc>
          <w:tcPr>
            <w:tcW w:w="2520" w:type="dxa"/>
          </w:tcPr>
          <w:p w14:paraId="19AAB255" w14:textId="77777777" w:rsidR="008E7F2D" w:rsidRDefault="00000000">
            <w:pPr>
              <w:spacing w:after="20"/>
            </w:pPr>
            <w:r>
              <w:rPr>
                <w:sz w:val="17"/>
              </w:rPr>
              <w:t xml:space="preserve">To generate the UI concept and the prototype handoff that the </w:t>
            </w:r>
            <w:r>
              <w:rPr>
                <w:sz w:val="17"/>
              </w:rPr>
              <w:lastRenderedPageBreak/>
              <w:t>Figma screens recreate, plus the low-fi wireframes, this report and the deck.</w:t>
            </w:r>
          </w:p>
        </w:tc>
        <w:tc>
          <w:tcPr>
            <w:tcW w:w="2477" w:type="dxa"/>
          </w:tcPr>
          <w:p w14:paraId="448825BE" w14:textId="77777777" w:rsidR="008E7F2D" w:rsidRDefault="00000000">
            <w:pPr>
              <w:spacing w:after="20"/>
            </w:pPr>
            <w:r>
              <w:rPr>
                <w:sz w:val="17"/>
              </w:rPr>
              <w:lastRenderedPageBreak/>
              <w:t xml:space="preserve">Very fast ideation &amp; iteration; produces design, code and </w:t>
            </w:r>
            <w:r>
              <w:rPr>
                <w:sz w:val="17"/>
              </w:rPr>
              <w:lastRenderedPageBreak/>
              <w:t>documentation together; stays consistent with the design tokens; ideal for a small team.</w:t>
            </w:r>
          </w:p>
        </w:tc>
        <w:tc>
          <w:tcPr>
            <w:tcW w:w="2491" w:type="dxa"/>
          </w:tcPr>
          <w:p w14:paraId="361CD313" w14:textId="77777777" w:rsidR="008E7F2D" w:rsidRDefault="00000000">
            <w:pPr>
              <w:spacing w:after="20"/>
            </w:pPr>
            <w:r>
              <w:rPr>
                <w:sz w:val="17"/>
              </w:rPr>
              <w:lastRenderedPageBreak/>
              <w:t>Needs human review for visual polish &amp; accuracy; not a pixel-</w:t>
            </w:r>
            <w:r>
              <w:rPr>
                <w:sz w:val="17"/>
              </w:rPr>
              <w:lastRenderedPageBreak/>
              <w:t>precise canvas; can occasionally hallucinate; output depends on prompt quality.</w:t>
            </w:r>
          </w:p>
        </w:tc>
      </w:tr>
      <w:tr w:rsidR="008E7F2D" w14:paraId="39518213" w14:textId="77777777">
        <w:trPr>
          <w:jc w:val="center"/>
        </w:trPr>
        <w:tc>
          <w:tcPr>
            <w:tcW w:w="1944" w:type="dxa"/>
            <w:shd w:val="clear" w:color="auto" w:fill="F5F8FB"/>
          </w:tcPr>
          <w:p w14:paraId="73BD7632" w14:textId="77777777" w:rsidR="008E7F2D" w:rsidRDefault="00000000">
            <w:pPr>
              <w:spacing w:after="20"/>
            </w:pPr>
            <w:r>
              <w:rPr>
                <w:sz w:val="17"/>
              </w:rPr>
              <w:lastRenderedPageBreak/>
              <w:t>HTML / CSS + Google Chrome</w:t>
            </w:r>
          </w:p>
        </w:tc>
        <w:tc>
          <w:tcPr>
            <w:tcW w:w="2520" w:type="dxa"/>
            <w:shd w:val="clear" w:color="auto" w:fill="F5F8FB"/>
          </w:tcPr>
          <w:p w14:paraId="466C5014" w14:textId="77777777" w:rsidR="008E7F2D" w:rsidRDefault="00000000">
            <w:pPr>
              <w:spacing w:after="20"/>
            </w:pPr>
            <w:r>
              <w:rPr>
                <w:sz w:val="17"/>
              </w:rPr>
              <w:t>To render the screens as real, pixel-accurate UI and export them as the PNG frames used for handoff and in this document.</w:t>
            </w:r>
          </w:p>
        </w:tc>
        <w:tc>
          <w:tcPr>
            <w:tcW w:w="2477" w:type="dxa"/>
            <w:shd w:val="clear" w:color="auto" w:fill="F5F8FB"/>
          </w:tcPr>
          <w:p w14:paraId="4448E91B" w14:textId="77777777" w:rsidR="008E7F2D" w:rsidRDefault="00000000">
            <w:pPr>
              <w:spacing w:after="20"/>
            </w:pPr>
            <w:r>
              <w:rPr>
                <w:sz w:val="17"/>
              </w:rPr>
              <w:t>Pixel-accurate with real fonts/CSS; free; exact control; exportable to images; doubles as a head-start on the Flutter build.</w:t>
            </w:r>
          </w:p>
        </w:tc>
        <w:tc>
          <w:tcPr>
            <w:tcW w:w="2491" w:type="dxa"/>
            <w:shd w:val="clear" w:color="auto" w:fill="F5F8FB"/>
          </w:tcPr>
          <w:p w14:paraId="3C23827B" w14:textId="77777777" w:rsidR="008E7F2D" w:rsidRDefault="00000000">
            <w:pPr>
              <w:spacing w:after="20"/>
            </w:pPr>
            <w:r>
              <w:rPr>
                <w:sz w:val="17"/>
              </w:rPr>
              <w:t>Requires coding skill; no drag-and-drop or built-in commenting/sharing; slower than a WYSIWYG tool for quick mock-ups.</w:t>
            </w:r>
          </w:p>
        </w:tc>
      </w:tr>
      <w:tr w:rsidR="008E7F2D" w14:paraId="54606170" w14:textId="77777777">
        <w:trPr>
          <w:jc w:val="center"/>
        </w:trPr>
        <w:tc>
          <w:tcPr>
            <w:tcW w:w="1944" w:type="dxa"/>
          </w:tcPr>
          <w:p w14:paraId="06F7E122" w14:textId="77777777" w:rsidR="008E7F2D" w:rsidRDefault="00000000">
            <w:pPr>
              <w:spacing w:after="20"/>
            </w:pPr>
            <w:r>
              <w:rPr>
                <w:sz w:val="17"/>
              </w:rPr>
              <w:t>Python — Pillow, python-pptx, python-docx</w:t>
            </w:r>
          </w:p>
        </w:tc>
        <w:tc>
          <w:tcPr>
            <w:tcW w:w="2520" w:type="dxa"/>
          </w:tcPr>
          <w:p w14:paraId="6E847ABD" w14:textId="77777777" w:rsidR="008E7F2D" w:rsidRDefault="00000000">
            <w:pPr>
              <w:spacing w:after="20"/>
            </w:pPr>
            <w:r>
              <w:rPr>
                <w:sz w:val="17"/>
              </w:rPr>
              <w:t>To script the low-fidelity wireframes, the flow &amp; fidelity diagrams, this Word report and the PowerPoint deck.</w:t>
            </w:r>
          </w:p>
        </w:tc>
        <w:tc>
          <w:tcPr>
            <w:tcW w:w="2477" w:type="dxa"/>
          </w:tcPr>
          <w:p w14:paraId="6B659700" w14:textId="77777777" w:rsidR="008E7F2D" w:rsidRDefault="00000000">
            <w:pPr>
              <w:spacing w:after="20"/>
            </w:pPr>
            <w:r>
              <w:rPr>
                <w:sz w:val="17"/>
              </w:rPr>
              <w:t>Fully scriptable &amp; repeatable; precise and consistent; free &amp; open-source; regenerate every artifact from source in seconds.</w:t>
            </w:r>
          </w:p>
        </w:tc>
        <w:tc>
          <w:tcPr>
            <w:tcW w:w="2491" w:type="dxa"/>
          </w:tcPr>
          <w:p w14:paraId="335EBC09" w14:textId="77777777" w:rsidR="008E7F2D" w:rsidRDefault="00000000">
            <w:pPr>
              <w:spacing w:after="20"/>
            </w:pPr>
            <w:r>
              <w:rPr>
                <w:sz w:val="17"/>
              </w:rPr>
              <w:t>Code-first, not WYSIWYG; steeper learning curve; layout tuning is manual.</w:t>
            </w:r>
          </w:p>
        </w:tc>
      </w:tr>
      <w:tr w:rsidR="008E7F2D" w14:paraId="5AE2B2FA" w14:textId="77777777">
        <w:trPr>
          <w:jc w:val="center"/>
        </w:trPr>
        <w:tc>
          <w:tcPr>
            <w:tcW w:w="1944" w:type="dxa"/>
            <w:shd w:val="clear" w:color="auto" w:fill="F5F8FB"/>
          </w:tcPr>
          <w:p w14:paraId="1086DA0F" w14:textId="77777777" w:rsidR="008E7F2D" w:rsidRDefault="00000000">
            <w:pPr>
              <w:spacing w:after="20"/>
            </w:pPr>
            <w:r>
              <w:rPr>
                <w:sz w:val="17"/>
              </w:rPr>
              <w:t>Google Fonts (Manrope, Fraunces, JetBrains Mono)</w:t>
            </w:r>
          </w:p>
        </w:tc>
        <w:tc>
          <w:tcPr>
            <w:tcW w:w="2520" w:type="dxa"/>
            <w:shd w:val="clear" w:color="auto" w:fill="F5F8FB"/>
          </w:tcPr>
          <w:p w14:paraId="20683928" w14:textId="77777777" w:rsidR="008E7F2D" w:rsidRDefault="00000000">
            <w:pPr>
              <w:spacing w:after="20"/>
            </w:pPr>
            <w:r>
              <w:rPr>
                <w:sz w:val="17"/>
              </w:rPr>
              <w:t>The type system — UI, display and numeric fonts that match the Taskko design tokens.</w:t>
            </w:r>
          </w:p>
        </w:tc>
        <w:tc>
          <w:tcPr>
            <w:tcW w:w="2477" w:type="dxa"/>
            <w:shd w:val="clear" w:color="auto" w:fill="F5F8FB"/>
          </w:tcPr>
          <w:p w14:paraId="596586DA" w14:textId="77777777" w:rsidR="008E7F2D" w:rsidRDefault="00000000">
            <w:pPr>
              <w:spacing w:after="20"/>
            </w:pPr>
            <w:r>
              <w:rPr>
                <w:sz w:val="17"/>
              </w:rPr>
              <w:t>Free and open-licensed; high quality; many weights; web- and app-ready.</w:t>
            </w:r>
          </w:p>
        </w:tc>
        <w:tc>
          <w:tcPr>
            <w:tcW w:w="2491" w:type="dxa"/>
            <w:shd w:val="clear" w:color="auto" w:fill="F5F8FB"/>
          </w:tcPr>
          <w:p w14:paraId="26F33270" w14:textId="77777777" w:rsidR="008E7F2D" w:rsidRDefault="00000000">
            <w:pPr>
              <w:spacing w:after="20"/>
            </w:pPr>
            <w:r>
              <w:rPr>
                <w:sz w:val="17"/>
              </w:rPr>
              <w:t>Must be embedded/self-hosted for offline use; adds load weight; attribution required per licence.</w:t>
            </w:r>
          </w:p>
        </w:tc>
      </w:tr>
      <w:tr w:rsidR="008E7F2D" w14:paraId="6A1432C2" w14:textId="77777777">
        <w:trPr>
          <w:jc w:val="center"/>
        </w:trPr>
        <w:tc>
          <w:tcPr>
            <w:tcW w:w="1944" w:type="dxa"/>
          </w:tcPr>
          <w:p w14:paraId="45F8F4D1" w14:textId="77777777" w:rsidR="008E7F2D" w:rsidRDefault="00000000">
            <w:pPr>
              <w:spacing w:after="20"/>
            </w:pPr>
            <w:r>
              <w:rPr>
                <w:sz w:val="17"/>
              </w:rPr>
              <w:t>Microsoft Office (Word &amp; PowerPoint)</w:t>
            </w:r>
          </w:p>
        </w:tc>
        <w:tc>
          <w:tcPr>
            <w:tcW w:w="2520" w:type="dxa"/>
          </w:tcPr>
          <w:p w14:paraId="7AD4C127" w14:textId="77777777" w:rsidR="008E7F2D" w:rsidRDefault="00000000">
            <w:pPr>
              <w:spacing w:after="20"/>
            </w:pPr>
            <w:r>
              <w:rPr>
                <w:sz w:val="17"/>
              </w:rPr>
              <w:t>The final submission formats for this report and the presentation.</w:t>
            </w:r>
          </w:p>
        </w:tc>
        <w:tc>
          <w:tcPr>
            <w:tcW w:w="2477" w:type="dxa"/>
          </w:tcPr>
          <w:p w14:paraId="4F02DD18" w14:textId="77777777" w:rsidR="008E7F2D" w:rsidRDefault="00000000">
            <w:pPr>
              <w:spacing w:after="20"/>
            </w:pPr>
            <w:r>
              <w:rPr>
                <w:sz w:val="17"/>
              </w:rPr>
              <w:t>Universally accepted in academia; easy to open, edit and comment; reliable printing and PDF export.</w:t>
            </w:r>
          </w:p>
        </w:tc>
        <w:tc>
          <w:tcPr>
            <w:tcW w:w="2491" w:type="dxa"/>
          </w:tcPr>
          <w:p w14:paraId="3BE8B929" w14:textId="77777777" w:rsidR="008E7F2D" w:rsidRDefault="00000000">
            <w:pPr>
              <w:spacing w:after="20"/>
            </w:pPr>
            <w:r>
              <w:rPr>
                <w:sz w:val="17"/>
              </w:rPr>
              <w:t>Proprietary; less precise design control than a design tool; formatting can drift across versions/machines.</w:t>
            </w:r>
          </w:p>
        </w:tc>
      </w:tr>
      <w:tr w:rsidR="008E7F2D" w14:paraId="20A4846B" w14:textId="77777777">
        <w:trPr>
          <w:jc w:val="center"/>
        </w:trPr>
        <w:tc>
          <w:tcPr>
            <w:tcW w:w="1944" w:type="dxa"/>
            <w:shd w:val="clear" w:color="auto" w:fill="F5F8FB"/>
          </w:tcPr>
          <w:p w14:paraId="23EC26A7" w14:textId="77777777" w:rsidR="008E7F2D" w:rsidRDefault="00000000">
            <w:pPr>
              <w:spacing w:after="20"/>
            </w:pPr>
            <w:r>
              <w:rPr>
                <w:sz w:val="17"/>
              </w:rPr>
              <w:t>Git &amp; GitHub</w:t>
            </w:r>
          </w:p>
        </w:tc>
        <w:tc>
          <w:tcPr>
            <w:tcW w:w="2520" w:type="dxa"/>
            <w:shd w:val="clear" w:color="auto" w:fill="F5F8FB"/>
          </w:tcPr>
          <w:p w14:paraId="359396E8" w14:textId="77777777" w:rsidR="008E7F2D" w:rsidRDefault="00000000">
            <w:pPr>
              <w:spacing w:after="20"/>
            </w:pPr>
            <w:r>
              <w:rPr>
                <w:sz w:val="17"/>
              </w:rPr>
              <w:t>Version control and backup for the design assets, prototype code and these documents.</w:t>
            </w:r>
          </w:p>
        </w:tc>
        <w:tc>
          <w:tcPr>
            <w:tcW w:w="2477" w:type="dxa"/>
            <w:shd w:val="clear" w:color="auto" w:fill="F5F8FB"/>
          </w:tcPr>
          <w:p w14:paraId="7A110BA2" w14:textId="77777777" w:rsidR="008E7F2D" w:rsidRDefault="00000000">
            <w:pPr>
              <w:spacing w:after="20"/>
            </w:pPr>
            <w:r>
              <w:rPr>
                <w:sz w:val="17"/>
              </w:rPr>
              <w:t>Full history &amp; rollback; off-site backup; easy collaboration; free public hosting.</w:t>
            </w:r>
          </w:p>
        </w:tc>
        <w:tc>
          <w:tcPr>
            <w:tcW w:w="2491" w:type="dxa"/>
            <w:shd w:val="clear" w:color="auto" w:fill="F5F8FB"/>
          </w:tcPr>
          <w:p w14:paraId="7AF83F62" w14:textId="77777777" w:rsidR="008E7F2D" w:rsidRDefault="00000000">
            <w:pPr>
              <w:spacing w:after="20"/>
            </w:pPr>
            <w:r>
              <w:rPr>
                <w:sz w:val="17"/>
              </w:rPr>
              <w:t>Learning curve for non-developers; binary PNG assets don’t diff well; occasional merge conflicts.</w:t>
            </w:r>
          </w:p>
        </w:tc>
      </w:tr>
    </w:tbl>
    <w:p w14:paraId="6278D369" w14:textId="77777777" w:rsidR="008E7F2D" w:rsidRDefault="008E7F2D">
      <w:pPr>
        <w:spacing w:after="40"/>
      </w:pPr>
    </w:p>
    <w:p w14:paraId="50535B7B" w14:textId="77777777" w:rsidR="008E7F2D" w:rsidRDefault="00000000">
      <w:pPr>
        <w:pStyle w:val="Heading1"/>
      </w:pPr>
      <w:r>
        <w:t>8.  The Figma prototype</w:t>
      </w:r>
    </w:p>
    <w:p w14:paraId="28E94C96" w14:textId="77777777" w:rsidR="008E7F2D" w:rsidRDefault="00000000">
      <w:r>
        <w:t>The interactive prototype is shared as a single Figma file named “Taskko”. It contains all eight phone screens and the desktop admin portal, with the main task flow wired as clickable links so it can be played end-to-end in Present mode.</w:t>
      </w:r>
    </w:p>
    <w:p w14:paraId="192BD43C" w14:textId="77777777" w:rsidR="008E7F2D" w:rsidRDefault="00000000">
      <w:pPr>
        <w:pStyle w:val="ListBullet"/>
        <w:spacing w:after="60"/>
      </w:pPr>
      <w:r>
        <w:rPr>
          <w:b/>
          <w:color w:val="121220"/>
        </w:rPr>
        <w:t xml:space="preserve">Open: </w:t>
      </w:r>
      <w:r>
        <w:t>https://www.figma.com/design/Xa83tCHsfbzIuGEJft8zAz/Taskko-%E2%80%94-App-Design</w:t>
      </w:r>
    </w:p>
    <w:p w14:paraId="4179CF0C" w14:textId="77777777" w:rsidR="008E7F2D" w:rsidRDefault="00000000">
      <w:pPr>
        <w:pStyle w:val="ListBullet"/>
        <w:spacing w:after="60"/>
      </w:pPr>
      <w:r>
        <w:rPr>
          <w:b/>
          <w:color w:val="121220"/>
        </w:rPr>
        <w:t xml:space="preserve">Play it: </w:t>
      </w:r>
      <w:r>
        <w:t>open the file and press the Present (▶) button, or use the share → “View prototype” link.</w:t>
      </w:r>
    </w:p>
    <w:p w14:paraId="7908E39C" w14:textId="77777777" w:rsidR="008E7F2D" w:rsidRDefault="00000000">
      <w:pPr>
        <w:pStyle w:val="ListBullet"/>
        <w:spacing w:after="60"/>
      </w:pPr>
      <w:r>
        <w:rPr>
          <w:b/>
          <w:color w:val="121220"/>
        </w:rPr>
        <w:t xml:space="preserve">Sharing: </w:t>
      </w:r>
      <w:r>
        <w:t>set the file/link to “Anyone with the link · can view” so evaluators can open it without a Figma account.</w:t>
      </w:r>
    </w:p>
    <w:p w14:paraId="6510D939" w14:textId="77777777" w:rsidR="008E7F2D" w:rsidRDefault="00000000">
      <w:r>
        <w:rPr>
          <w:color w:val="6B6B82"/>
          <w:sz w:val="20"/>
        </w:rPr>
        <w:t>If a dedicated prototype “play” link is preferred for submission, it can be copied from Figma’s Share dialog (Share → Copy prototype link) and pasted alongside this report.</w:t>
      </w:r>
    </w:p>
    <w:p w14:paraId="526A3BCB" w14:textId="77777777" w:rsidR="008E7F2D" w:rsidRDefault="00000000">
      <w:pPr>
        <w:pStyle w:val="Heading1"/>
      </w:pPr>
      <w:r>
        <w:t>9.  Conclusion</w:t>
      </w:r>
    </w:p>
    <w:p w14:paraId="5084BDA7" w14:textId="77777777" w:rsidR="008E7F2D" w:rsidRDefault="00000000">
      <w:r>
        <w:t>Moving Taskko from low-fidelity sketches to a medium-fidelity, clickable prototype forced every screen to earn its layout: a consistent grid and component system, real navigation, system states and — above all — interactive links that let us test the complete task flow before writing production code. Each change is grounded in an HCI principle aimed at the same goal: making it effortless for an overwhelmed student to start, finish and feel rewarded for their work.</w:t>
      </w:r>
    </w:p>
    <w:sectPr w:rsidR="008E7F2D" w:rsidSect="00034616">
      <w:footerReference w:type="default" r:id="rId20"/>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E959" w14:textId="77777777" w:rsidR="0054525E" w:rsidRDefault="0054525E">
      <w:pPr>
        <w:spacing w:after="0" w:line="240" w:lineRule="auto"/>
      </w:pPr>
      <w:r>
        <w:separator/>
      </w:r>
    </w:p>
  </w:endnote>
  <w:endnote w:type="continuationSeparator" w:id="0">
    <w:p w14:paraId="78D93555" w14:textId="77777777" w:rsidR="0054525E" w:rsidRDefault="0054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5A06" w14:textId="77777777" w:rsidR="008E7F2D" w:rsidRDefault="00000000">
    <w:pPr>
      <w:pStyle w:val="Footer"/>
      <w:jc w:val="center"/>
    </w:pPr>
    <w:proofErr w:type="spellStart"/>
    <w:r>
      <w:rPr>
        <w:color w:val="6B6B82"/>
        <w:sz w:val="16"/>
      </w:rPr>
      <w:t>Taskko</w:t>
    </w:r>
    <w:proofErr w:type="spellEnd"/>
    <w:r>
      <w:rPr>
        <w:color w:val="6B6B82"/>
        <w:sz w:val="16"/>
      </w:rPr>
      <w:t xml:space="preserve"> — Medium-Fidelity Prototype </w:t>
    </w:r>
    <w:proofErr w:type="gramStart"/>
    <w:r>
      <w:rPr>
        <w:color w:val="6B6B82"/>
        <w:sz w:val="16"/>
      </w:rPr>
      <w:t>Report  ·</w:t>
    </w:r>
    <w:proofErr w:type="gramEnd"/>
    <w:r>
      <w:rPr>
        <w:color w:val="6B6B82"/>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3AF48" w14:textId="77777777" w:rsidR="0054525E" w:rsidRDefault="0054525E">
      <w:pPr>
        <w:spacing w:after="0" w:line="240" w:lineRule="auto"/>
      </w:pPr>
      <w:r>
        <w:separator/>
      </w:r>
    </w:p>
  </w:footnote>
  <w:footnote w:type="continuationSeparator" w:id="0">
    <w:p w14:paraId="2D9E8D5E" w14:textId="77777777" w:rsidR="0054525E" w:rsidRDefault="00545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58378">
    <w:abstractNumId w:val="8"/>
  </w:num>
  <w:num w:numId="2" w16cid:durableId="604070136">
    <w:abstractNumId w:val="6"/>
  </w:num>
  <w:num w:numId="3" w16cid:durableId="2109153021">
    <w:abstractNumId w:val="5"/>
  </w:num>
  <w:num w:numId="4" w16cid:durableId="436099201">
    <w:abstractNumId w:val="4"/>
  </w:num>
  <w:num w:numId="5" w16cid:durableId="1352686635">
    <w:abstractNumId w:val="7"/>
  </w:num>
  <w:num w:numId="6" w16cid:durableId="16540632">
    <w:abstractNumId w:val="3"/>
  </w:num>
  <w:num w:numId="7" w16cid:durableId="990333870">
    <w:abstractNumId w:val="2"/>
  </w:num>
  <w:num w:numId="8" w16cid:durableId="1685548012">
    <w:abstractNumId w:val="1"/>
  </w:num>
  <w:num w:numId="9" w16cid:durableId="6372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25E"/>
    <w:rsid w:val="00786DD8"/>
    <w:rsid w:val="008829D5"/>
    <w:rsid w:val="008E7F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9BA20"/>
  <w14:defaultImageDpi w14:val="300"/>
  <w15:docId w15:val="{A2DC930D-C01F-40DB-A891-091CD1E9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E2E3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8FC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8FC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1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ahad uddin ahemd usmani</cp:lastModifiedBy>
  <cp:revision>2</cp:revision>
  <dcterms:created xsi:type="dcterms:W3CDTF">2013-12-23T23:15:00Z</dcterms:created>
  <dcterms:modified xsi:type="dcterms:W3CDTF">2026-06-20T17:09:00Z</dcterms:modified>
  <cp:category/>
</cp:coreProperties>
</file>