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4"/>
          <w:szCs w:val="44"/>
        </w:rPr>
        <w:t xml:space="preserve">Project Charter</w:t>
      </w:r>
    </w:p>
    <w:p>
      <w:pPr>
        <w:spacing w:after="200"/>
      </w:pPr>
      <w:r>
        <w:rPr>
          <w:b/>
          <w:bCs/>
          <w:color w:val="2E5266"/>
          <w:sz w:val="32"/>
          <w:szCs w:val="32"/>
        </w:rPr>
        <w:t xml:space="preserve">Customer Portal Revamp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shd w:fill="DDE3EA" w:val="clear"/>
          </w:tcPr>
          <w:p>
            <w:r>
              <w:rPr>
                <w:b/>
                <w:bCs/>
              </w:rPr>
              <w:t xml:space="preserve">Sponsor</w:t>
            </w:r>
          </w:p>
        </w:tc>
        <w:tc>
          <w:tcPr>
            <w:tcW w:type="dxa" w:w="2610"/>
            <w:shd w:fill="DDE3EA" w:val="clear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2610"/>
            <w:shd w:fill="DDE3EA" w:val="clear"/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2610"/>
            <w:shd w:fill="DDE3EA" w:val="clear"/>
          </w:tcPr>
          <w:p>
            <w:r>
              <w:rPr>
                <w:b/>
                <w:bCs/>
              </w:rPr>
              <w:t xml:space="preserve">Target End Date</w:t>
            </w:r>
          </w:p>
        </w:tc>
      </w:tr>
      <w:tr>
        <w:tc>
          <w:tcPr>
            <w:tcW w:type="dxa" w:w="2610"/>
          </w:tcPr>
          <w:p>
            <w:r>
              <w:t xml:space="preserve">Ayesha Khan (VP Engineering)</w:t>
            </w:r>
          </w:p>
        </w:tc>
        <w:tc>
          <w:tcPr>
            <w:tcW w:type="dxa" w:w="2610"/>
          </w:tcPr>
          <w:p>
            <w:r>
              <w:t xml:space="preserve">Umar</w:t>
            </w:r>
          </w:p>
        </w:tc>
        <w:tc>
          <w:tcPr>
            <w:tcW w:type="dxa" w:w="2610"/>
          </w:tcPr>
          <w:p>
            <w:r>
              <w:t xml:space="preserve">2026-08-01</w:t>
            </w:r>
          </w:p>
        </w:tc>
        <w:tc>
          <w:tcPr>
            <w:tcW w:type="dxa" w:w="2610"/>
          </w:tcPr>
          <w:p>
            <w:r>
              <w:t xml:space="preserve">2026-11-15</w:t>
            </w:r>
          </w:p>
        </w:tc>
      </w:tr>
    </w:tbl>
    <w:p>
      <w:pPr>
        <w:spacing w:after="200"/>
      </w:pP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Purpose &amp; Business Case</w:t>
      </w:r>
    </w:p>
    <w:p>
      <w:pPr>
        <w:spacing w:after="150"/>
      </w:pPr>
      <w:r>
        <w:t xml:space="preserve">The current customer portal has a checkout abandonment rate of 34% and generates frequent support tickets about navigation. This project rebuilds the portal on the new design system to reduce friction and support load.</w:t>
      </w:r>
    </w:p>
    <w:p>
      <w:pPr>
        <w:pStyle w:val="Heading1"/>
        <w:spacing w:after="150" w:before="30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Reduce checkout abandonment rate from 34% to under 20%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Cut portal-related support tickets by 40%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Migrate portal to the new design system for consistency with other products</w:t>
      </w:r>
    </w:p>
    <w:p>
      <w:pPr>
        <w:pStyle w:val="Heading1"/>
        <w:spacing w:after="150" w:before="300"/>
      </w:pPr>
      <w:r>
        <w:t xml:space="preserve">3. Scope</w:t>
      </w:r>
    </w:p>
    <w:p>
      <w:pPr>
        <w:spacing w:after="80"/>
      </w:pPr>
      <w:r>
        <w:rPr>
          <w:b/>
          <w:bCs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Redesign of checkout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Redesign of account settings pages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 to new design system components</w:t>
      </w:r>
    </w:p>
    <w:p>
      <w:pPr>
        <w:spacing w:after="80" w:before="120"/>
      </w:pPr>
      <w:r>
        <w:rPr>
          <w:b/>
          <w:bCs/>
        </w:rPr>
        <w:t xml:space="preserve">Out of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payment processor changes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app updates (separate project)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feature development beyond the redesign</w:t>
      </w:r>
    </w:p>
    <w:p>
      <w:pPr>
        <w:pStyle w:val="Heading1"/>
        <w:spacing w:after="150" w:before="300"/>
      </w:pPr>
      <w:r>
        <w:t xml:space="preserve">4. Stakeholders &amp; Roles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5440"/>
      </w:tblGrid>
      <w:tr>
        <w:tc>
          <w:tcPr>
            <w:tcW w:type="dxa" w:w="2500"/>
            <w:shd w:fill="DDE3EA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500"/>
            <w:shd w:fill="DDE3EA" w:val="clear"/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5440"/>
            <w:shd w:fill="DDE3EA" w:val="clear"/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500"/>
          </w:tcPr>
          <w:p>
            <w:r>
              <w:t xml:space="preserve">Ayesha Khan</w:t>
            </w:r>
          </w:p>
        </w:tc>
        <w:tc>
          <w:tcPr>
            <w:tcW w:type="dxa" w:w="2500"/>
          </w:tcPr>
          <w:p>
            <w:r>
              <w:t xml:space="preserve">Sponsor</w:t>
            </w:r>
          </w:p>
        </w:tc>
        <w:tc>
          <w:tcPr>
            <w:tcW w:type="dxa" w:w="5440"/>
          </w:tcPr>
          <w:p>
            <w:r>
              <w:t xml:space="preserve">Budget approval, escalation path</w:t>
            </w:r>
          </w:p>
        </w:tc>
      </w:tr>
      <w:tr>
        <w:tc>
          <w:tcPr>
            <w:tcW w:type="dxa" w:w="2500"/>
          </w:tcPr>
          <w:p>
            <w:r>
              <w:t xml:space="preserve">Umar</w:t>
            </w:r>
          </w:p>
        </w:tc>
        <w:tc>
          <w:tcPr>
            <w:tcW w:type="dxa" w:w="2500"/>
          </w:tcPr>
          <w:p>
            <w:r>
              <w:t xml:space="preserve">Project Manager</w:t>
            </w:r>
          </w:p>
        </w:tc>
        <w:tc>
          <w:tcPr>
            <w:tcW w:type="dxa" w:w="5440"/>
          </w:tcPr>
          <w:p>
            <w:r>
              <w:t xml:space="preserve">Delivery, coordination, reporting</w:t>
            </w:r>
          </w:p>
        </w:tc>
      </w:tr>
      <w:tr>
        <w:tc>
          <w:tcPr>
            <w:tcW w:type="dxa" w:w="2500"/>
          </w:tcPr>
          <w:p>
            <w:r>
              <w:t xml:space="preserve">Bilal Ahmed</w:t>
            </w:r>
          </w:p>
        </w:tc>
        <w:tc>
          <w:tcPr>
            <w:tcW w:type="dxa" w:w="2500"/>
          </w:tcPr>
          <w:p>
            <w:r>
              <w:t xml:space="preserve">Tech Lead</w:t>
            </w:r>
          </w:p>
        </w:tc>
        <w:tc>
          <w:tcPr>
            <w:tcW w:type="dxa" w:w="5440"/>
          </w:tcPr>
          <w:p>
            <w:r>
              <w:t xml:space="preserve">Architecture decisions, code review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Timeline &amp; Milestones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0"/>
        <w:gridCol w:w="3220"/>
      </w:tblGrid>
      <w:tr>
        <w:tc>
          <w:tcPr>
            <w:tcW w:type="dxa" w:w="7220"/>
            <w:shd w:fill="DDE3EA" w:val="clear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3220"/>
            <w:shd w:fill="DDE3EA" w:val="clear"/>
          </w:tcPr>
          <w:p>
            <w:r>
              <w:rPr>
                <w:b/>
                <w:bCs/>
              </w:rPr>
              <w:t xml:space="preserve">Target Date</w:t>
            </w:r>
          </w:p>
        </w:tc>
      </w:tr>
      <w:tr>
        <w:tc>
          <w:tcPr>
            <w:tcW w:type="dxa" w:w="7220"/>
          </w:tcPr>
          <w:p>
            <w:r>
              <w:t xml:space="preserve">Design sign-off</w:t>
            </w:r>
          </w:p>
        </w:tc>
        <w:tc>
          <w:tcPr>
            <w:tcW w:type="dxa" w:w="3220"/>
          </w:tcPr>
          <w:p>
            <w:r>
              <w:t xml:space="preserve">2026-08-20</w:t>
            </w:r>
          </w:p>
        </w:tc>
      </w:tr>
      <w:tr>
        <w:tc>
          <w:tcPr>
            <w:tcW w:type="dxa" w:w="7220"/>
          </w:tcPr>
          <w:p>
            <w:r>
              <w:t xml:space="preserve">Checkout flow complete</w:t>
            </w:r>
          </w:p>
        </w:tc>
        <w:tc>
          <w:tcPr>
            <w:tcW w:type="dxa" w:w="3220"/>
          </w:tcPr>
          <w:p>
            <w:r>
              <w:t xml:space="preserve">2026-09-30</w:t>
            </w:r>
          </w:p>
        </w:tc>
      </w:tr>
      <w:tr>
        <w:tc>
          <w:tcPr>
            <w:tcW w:type="dxa" w:w="7220"/>
          </w:tcPr>
          <w:p>
            <w:r>
              <w:t xml:space="preserve">Account settings complete</w:t>
            </w:r>
          </w:p>
        </w:tc>
        <w:tc>
          <w:tcPr>
            <w:tcW w:type="dxa" w:w="3220"/>
          </w:tcPr>
          <w:p>
            <w:r>
              <w:t xml:space="preserve">2026-10-20</w:t>
            </w:r>
          </w:p>
        </w:tc>
      </w:tr>
      <w:tr>
        <w:tc>
          <w:tcPr>
            <w:tcW w:type="dxa" w:w="7220"/>
          </w:tcPr>
          <w:p>
            <w:r>
              <w:t xml:space="preserve">Launch</w:t>
            </w:r>
          </w:p>
        </w:tc>
        <w:tc>
          <w:tcPr>
            <w:tcW w:type="dxa" w:w="3220"/>
          </w:tcPr>
          <w:p>
            <w:r>
              <w:t xml:space="preserve">2026-11-15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Budget &amp; Resources</w:t>
      </w:r>
    </w:p>
    <w:p>
      <w:pPr>
        <w:spacing w:after="150"/>
      </w:pPr>
      <w:r>
        <w:t xml:space="preserve">Estimated $85,000 covering 2 FTE-months of design and 4 FTE-months of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Product Designer (0.5 FTE)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Frontend Engineers (1 FTE each)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QA Engineer (0.5 FTE)</w:t>
      </w:r>
    </w:p>
    <w:p>
      <w:pPr>
        <w:pStyle w:val="Heading1"/>
        <w:spacing w:after="150" w:before="300"/>
      </w:pPr>
      <w:r>
        <w:t xml:space="preserve">7. Risks &amp; Assumptions</w:t>
      </w:r>
    </w:p>
    <w:p>
      <w:pPr>
        <w:spacing w:after="80"/>
      </w:pPr>
      <w:r>
        <w:rPr>
          <w:b/>
          <w:bCs/>
        </w:rPr>
        <w:t xml:space="preserve">Known risks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2480"/>
        <w:gridCol w:w="4480"/>
      </w:tblGrid>
      <w:tr>
        <w:tc>
          <w:tcPr>
            <w:tcW w:type="dxa" w:w="3480"/>
            <w:shd w:fill="DDE3EA" w:val="clear"/>
          </w:tcPr>
          <w:p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480"/>
            <w:shd w:fill="DDE3EA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4480"/>
            <w:shd w:fill="DDE3EA" w:val="clear"/>
          </w:tcPr>
          <w:p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3480"/>
          </w:tcPr>
          <w:p>
            <w:r>
              <w:t xml:space="preserve">Design system components not ready in time</w:t>
            </w:r>
          </w:p>
        </w:tc>
        <w:tc>
          <w:tcPr>
            <w:tcW w:type="dxa" w:w="2480"/>
          </w:tcPr>
          <w:p>
            <w:r>
              <w:t xml:space="preserve">High</w:t>
            </w:r>
          </w:p>
        </w:tc>
        <w:tc>
          <w:tcPr>
            <w:tcW w:type="dxa" w:w="4480"/>
          </w:tcPr>
          <w:p>
            <w:r>
              <w:t xml:space="preserve">Weekly sync with design systems team; fallback to custom components if blocked</w:t>
            </w:r>
          </w:p>
        </w:tc>
      </w:tr>
      <w:tr>
        <w:tc>
          <w:tcPr>
            <w:tcW w:type="dxa" w:w="3480"/>
          </w:tcPr>
          <w:p>
            <w:r>
              <w:t xml:space="preserve">Scope creep from stakeholder requests</w:t>
            </w:r>
          </w:p>
        </w:tc>
        <w:tc>
          <w:tcPr>
            <w:tcW w:type="dxa" w:w="2480"/>
          </w:tcPr>
          <w:p>
            <w:r>
              <w:t xml:space="preserve">Medium</w:t>
            </w:r>
          </w:p>
        </w:tc>
        <w:tc>
          <w:tcPr>
            <w:tcW w:type="dxa" w:w="4480"/>
          </w:tcPr>
          <w:p>
            <w:r>
              <w:t xml:space="preserve">Change requests routed through sponsor approval</w:t>
            </w:r>
          </w:p>
        </w:tc>
      </w:tr>
    </w:tbl>
    <w:p>
      <w:pPr>
        <w:spacing w:after="80" w:before="160"/>
      </w:pPr>
      <w:r>
        <w:rPr>
          <w:b/>
          <w:bCs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system team can support integration questions within 1 business 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major backend API changes required during this period</w:t>
      </w:r>
    </w:p>
    <w:p>
      <w:pPr>
        <w:pStyle w:val="Heading1"/>
        <w:spacing w:after="150" w:before="300"/>
      </w:pPr>
      <w:r>
        <w:t xml:space="preserve">8. Success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Checkout abandonment under 20% within 30 days of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tickets related to portal navigation down 40% within 60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Zero critical bugs in production at 2 weeks post-launch</w:t>
      </w:r>
    </w:p>
    <w:p>
      <w:pPr>
        <w:pStyle w:val="Heading1"/>
        <w:spacing w:after="150" w:before="300"/>
      </w:pPr>
      <w:r>
        <w:t xml:space="preserve">9. Approval</w:t>
      </w:r>
    </w:p>
    <w:p>
      <w:pPr>
        <w:spacing w:after="150"/>
      </w:pPr>
      <w:r>
        <w:t xml:space="preserve">By signing below, the sponsor and project manager confirm authorization to proceed.</w:t>
      </w:r>
    </w:p>
    <w:p>
      <w:pPr>
        <w:spacing w:after="6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0"/>
        <w:gridCol w:w="3220"/>
      </w:tblGrid>
      <w:tr>
        <w:tc>
          <w:tcPr>
            <w:tcW w:type="dxa" w:w="7220"/>
            <w:shd w:fill="DDE3EA" w:val="clear"/>
          </w:tcPr>
          <w:p>
            <w:r>
              <w:rPr>
                <w:b/>
                <w:bCs/>
              </w:rPr>
              <w:t xml:space="preserve">Sponsor Signature</w:t>
            </w:r>
          </w:p>
        </w:tc>
        <w:tc>
          <w:tcPr>
            <w:tcW w:type="dxa" w:w="3220"/>
            <w:shd w:fill="DDE3EA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7220"/>
          </w:tcPr>
          <w:p>
            <w:r>
              <w:t xml:space="preserve"/>
            </w:r>
          </w:p>
        </w:tc>
        <w:tc>
          <w:tcPr>
            <w:tcW w:type="dxa" w:w="3220"/>
          </w:tcPr>
          <w:p>
            <w:r>
              <w:t xml:space="preserve"/>
            </w:r>
          </w:p>
        </w:tc>
      </w:tr>
    </w:tbl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0"/>
        <w:gridCol w:w="3220"/>
      </w:tblGrid>
      <w:tr>
        <w:tc>
          <w:tcPr>
            <w:tcW w:type="dxa" w:w="7220"/>
            <w:shd w:fill="DDE3EA" w:val="clear"/>
          </w:tcPr>
          <w:p>
            <w:r>
              <w:rPr>
                <w:b/>
                <w:bCs/>
              </w:rPr>
              <w:t xml:space="preserve">Project Manager Signature</w:t>
            </w:r>
          </w:p>
        </w:tc>
        <w:tc>
          <w:tcPr>
            <w:tcW w:type="dxa" w:w="3220"/>
            <w:shd w:fill="DDE3EA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7220"/>
          </w:tcPr>
          <w:p>
            <w:r>
              <w:t xml:space="preserve"/>
            </w:r>
          </w:p>
        </w:tc>
        <w:tc>
          <w:tcPr>
            <w:tcW w:type="dxa" w:w="3220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2026-07-12T07:36:44.998Z</dcterms:created>
  <dcterms:modified xsi:type="dcterms:W3CDTF">2026-07-12T07:36:45.010Z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