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EF38" w14:textId="77777777" w:rsidR="00A34F13" w:rsidRPr="00A34F13" w:rsidRDefault="00A34F13" w:rsidP="00A34F13">
      <w:pPr>
        <w:jc w:val="center"/>
        <w:rPr>
          <w:rFonts w:ascii="Times New Roman" w:hAnsi="Times New Roman" w:cs="Times New Roman"/>
          <w:u w:val="single"/>
        </w:rPr>
      </w:pPr>
      <w:r w:rsidRPr="00A34F13">
        <w:rPr>
          <w:rFonts w:ascii="Times New Roman" w:hAnsi="Times New Roman" w:cs="Times New Roman"/>
          <w:b/>
          <w:bCs/>
          <w:u w:val="single"/>
        </w:rPr>
        <w:t>Project I: HetioNet Database System Documentation</w:t>
      </w:r>
    </w:p>
    <w:p w14:paraId="079731EE" w14:textId="77777777" w:rsidR="00A34F13" w:rsidRPr="00A34F13" w:rsidRDefault="00000000" w:rsidP="00A34F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C0ECF2">
          <v:rect id="_x0000_i1025" style="width:0;height:1.5pt" o:hralign="center" o:hrstd="t" o:hr="t" fillcolor="#a0a0a0" stroked="f"/>
        </w:pict>
      </w:r>
    </w:p>
    <w:p w14:paraId="4E63313B" w14:textId="77777777" w:rsidR="00A34F13" w:rsidRPr="00A34F13" w:rsidRDefault="00A34F13" w:rsidP="00A34F13">
      <w:pPr>
        <w:rPr>
          <w:rFonts w:ascii="Times New Roman" w:hAnsi="Times New Roman" w:cs="Times New Roman"/>
          <w:b/>
          <w:bCs/>
          <w:u w:val="single"/>
        </w:rPr>
      </w:pPr>
      <w:r w:rsidRPr="00A34F13">
        <w:rPr>
          <w:rFonts w:ascii="Times New Roman" w:hAnsi="Times New Roman" w:cs="Times New Roman"/>
          <w:b/>
          <w:bCs/>
          <w:u w:val="single"/>
        </w:rPr>
        <w:t>1. Introduction</w:t>
      </w:r>
    </w:p>
    <w:p w14:paraId="4E647FFF" w14:textId="4F25DCF8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This project models the HetioNet biomedical network using a NoSQL databas</w:t>
      </w:r>
      <w:r w:rsidR="00BB317D">
        <w:rPr>
          <w:rFonts w:ascii="Times New Roman" w:hAnsi="Times New Roman" w:cs="Times New Roman"/>
        </w:rPr>
        <w:t>e</w:t>
      </w:r>
      <w:r w:rsidRPr="00A34F13">
        <w:rPr>
          <w:rFonts w:ascii="Times New Roman" w:hAnsi="Times New Roman" w:cs="Times New Roman"/>
        </w:rPr>
        <w:t>. The system supports the following functionalities:</w:t>
      </w:r>
    </w:p>
    <w:p w14:paraId="008F3222" w14:textId="77777777" w:rsidR="00A34F13" w:rsidRPr="00A34F13" w:rsidRDefault="00A34F13" w:rsidP="00A34F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Data Ingestion:</w:t>
      </w:r>
      <w:r w:rsidRPr="00A34F13">
        <w:rPr>
          <w:rFonts w:ascii="Times New Roman" w:hAnsi="Times New Roman" w:cs="Times New Roman"/>
        </w:rPr>
        <w:t xml:space="preserve"> Import nodes and edges from TSV files to construct a network of biomedical entities.</w:t>
      </w:r>
    </w:p>
    <w:p w14:paraId="1082E353" w14:textId="2FF891C8" w:rsidR="00A34F13" w:rsidRPr="00A34F13" w:rsidRDefault="00A34F13" w:rsidP="00A34F1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Query Support:</w:t>
      </w:r>
      <w:r w:rsidRPr="00A34F13">
        <w:rPr>
          <w:rFonts w:ascii="Times New Roman" w:hAnsi="Times New Roman" w:cs="Times New Roman"/>
        </w:rPr>
        <w:t xml:space="preserve"> Answer</w:t>
      </w:r>
      <w:r w:rsidR="00E125BD">
        <w:rPr>
          <w:rFonts w:ascii="Times New Roman" w:hAnsi="Times New Roman" w:cs="Times New Roman"/>
        </w:rPr>
        <w:t>s</w:t>
      </w:r>
      <w:r w:rsidRPr="00A34F13">
        <w:rPr>
          <w:rFonts w:ascii="Times New Roman" w:hAnsi="Times New Roman" w:cs="Times New Roman"/>
        </w:rPr>
        <w:t xml:space="preserve"> tw</w:t>
      </w:r>
      <w:r w:rsidRPr="00E125BD">
        <w:rPr>
          <w:rFonts w:ascii="Times New Roman" w:hAnsi="Times New Roman" w:cs="Times New Roman"/>
        </w:rPr>
        <w:t>o</w:t>
      </w:r>
      <w:r w:rsidRPr="00A34F13">
        <w:rPr>
          <w:rFonts w:ascii="Times New Roman" w:hAnsi="Times New Roman" w:cs="Times New Roman"/>
        </w:rPr>
        <w:t xml:space="preserve"> queries:</w:t>
      </w:r>
    </w:p>
    <w:p w14:paraId="085797A3" w14:textId="77777777" w:rsidR="00A34F13" w:rsidRPr="00A34F13" w:rsidRDefault="00A34F13" w:rsidP="00A34F1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Given a disease ID, retrieve its name, the drug names that treat or palliate it, the gene names that cause it, and the locations where it occurs—all in a single query.</w:t>
      </w:r>
    </w:p>
    <w:p w14:paraId="2360F4D6" w14:textId="77777777" w:rsidR="00A34F13" w:rsidRDefault="00A34F13" w:rsidP="00A34F13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Identify compounds that can potentially treat a new disease based on regulatory relationships between compounds, genes, and disease locations, excluding compounds already known to treat the disease.</w:t>
      </w:r>
    </w:p>
    <w:p w14:paraId="40381CF6" w14:textId="0DBAD107" w:rsidR="007F223C" w:rsidRDefault="007F223C" w:rsidP="007F223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Feature Engineering</w:t>
      </w:r>
      <w:r>
        <w:rPr>
          <w:rFonts w:ascii="Times New Roman" w:hAnsi="Times New Roman" w:cs="Times New Roman"/>
        </w:rPr>
        <w:t>: Utilizes regular expression generators to clean feature names</w:t>
      </w:r>
    </w:p>
    <w:p w14:paraId="5EFA8648" w14:textId="24AF2AC4" w:rsidR="0072601F" w:rsidRDefault="0072601F" w:rsidP="007F223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Batch Upserting</w:t>
      </w:r>
      <w:r w:rsidRPr="0072601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Uses batching </w:t>
      </w:r>
      <w:r w:rsidR="00C8496C">
        <w:rPr>
          <w:rFonts w:ascii="Times New Roman" w:hAnsi="Times New Roman" w:cs="Times New Roman"/>
        </w:rPr>
        <w:t>to reduce computation need</w:t>
      </w:r>
      <w:r w:rsidR="00677A89">
        <w:rPr>
          <w:rFonts w:ascii="Times New Roman" w:hAnsi="Times New Roman" w:cs="Times New Roman"/>
        </w:rPr>
        <w:t>ed.</w:t>
      </w:r>
    </w:p>
    <w:p w14:paraId="2FCA702F" w14:textId="06F77D1C" w:rsidR="00677A89" w:rsidRDefault="00677A89" w:rsidP="007F223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GUI</w:t>
      </w:r>
      <w:r w:rsidRPr="00677A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Contains a GUI that allows users to run the same CLI commands in a seamless manner.</w:t>
      </w:r>
    </w:p>
    <w:p w14:paraId="70F8DB9B" w14:textId="05AB6D4A" w:rsidR="005627A0" w:rsidRPr="00A34F13" w:rsidRDefault="005627A0" w:rsidP="005627A0">
      <w:pPr>
        <w:rPr>
          <w:rFonts w:ascii="Times New Roman" w:hAnsi="Times New Roman" w:cs="Times New Roman"/>
        </w:rPr>
      </w:pPr>
      <w:r w:rsidRPr="005627A0">
        <w:rPr>
          <w:rFonts w:ascii="Times New Roman" w:hAnsi="Times New Roman" w:cs="Times New Roman"/>
        </w:rPr>
        <w:drawing>
          <wp:inline distT="0" distB="0" distL="0" distR="0" wp14:anchorId="1C8C6C6D" wp14:editId="1024B8D0">
            <wp:extent cx="5943600" cy="2336165"/>
            <wp:effectExtent l="0" t="0" r="0" b="6985"/>
            <wp:docPr id="1101878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7865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82CE" w14:textId="0EB13005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The system provides a Python command-line interface (CLI) for creating the database and executing queries</w:t>
      </w:r>
      <w:r w:rsidRPr="00E125BD">
        <w:rPr>
          <w:rFonts w:ascii="Times New Roman" w:hAnsi="Times New Roman" w:cs="Times New Roman"/>
        </w:rPr>
        <w:t xml:space="preserve"> as well as a Streamlit GUI that allows the same functionality.</w:t>
      </w:r>
    </w:p>
    <w:p w14:paraId="0AAFFEDB" w14:textId="4CE662EA" w:rsidR="00A34F13" w:rsidRPr="00A34F13" w:rsidRDefault="00A34F13" w:rsidP="00A34F13">
      <w:pPr>
        <w:rPr>
          <w:rFonts w:ascii="Times New Roman" w:hAnsi="Times New Roman" w:cs="Times New Roman"/>
        </w:rPr>
      </w:pPr>
    </w:p>
    <w:p w14:paraId="1CD0C378" w14:textId="77777777" w:rsidR="00A34F13" w:rsidRPr="00A34F13" w:rsidRDefault="00A34F13" w:rsidP="00A34F13">
      <w:pPr>
        <w:rPr>
          <w:rFonts w:ascii="Times New Roman" w:hAnsi="Times New Roman" w:cs="Times New Roman"/>
          <w:b/>
          <w:bCs/>
          <w:u w:val="single"/>
        </w:rPr>
      </w:pPr>
      <w:r w:rsidRPr="00A34F13">
        <w:rPr>
          <w:rFonts w:ascii="Times New Roman" w:hAnsi="Times New Roman" w:cs="Times New Roman"/>
          <w:b/>
          <w:bCs/>
          <w:u w:val="single"/>
        </w:rPr>
        <w:t>2. Database Design</w:t>
      </w:r>
    </w:p>
    <w:p w14:paraId="0FE79702" w14:textId="77777777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lastRenderedPageBreak/>
        <w:t>NoSQL Stores Used:</w:t>
      </w:r>
    </w:p>
    <w:p w14:paraId="4298D4FC" w14:textId="77777777" w:rsidR="00A34F13" w:rsidRPr="00A34F13" w:rsidRDefault="00A34F13" w:rsidP="00A34F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MongoDB (Document Store):</w:t>
      </w:r>
    </w:p>
    <w:p w14:paraId="7C2F964B" w14:textId="4AD9F1DD" w:rsidR="00A34F13" w:rsidRPr="00A34F13" w:rsidRDefault="00A34F13" w:rsidP="00A34F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Purpose:</w:t>
      </w:r>
      <w:r w:rsidRPr="00A34F13">
        <w:rPr>
          <w:rFonts w:ascii="Times New Roman" w:hAnsi="Times New Roman" w:cs="Times New Roman"/>
        </w:rPr>
        <w:t xml:space="preserve"> Store detailed metadata for each node</w:t>
      </w:r>
      <w:r w:rsidR="00EF40CD">
        <w:rPr>
          <w:rFonts w:ascii="Times New Roman" w:hAnsi="Times New Roman" w:cs="Times New Roman"/>
        </w:rPr>
        <w:t>.</w:t>
      </w:r>
    </w:p>
    <w:p w14:paraId="48A5B7C7" w14:textId="48435C56" w:rsidR="00A34F13" w:rsidRPr="00A34F13" w:rsidRDefault="00A34F13" w:rsidP="00A34F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Rationale:</w:t>
      </w:r>
      <w:r w:rsidRPr="00A34F13">
        <w:rPr>
          <w:rFonts w:ascii="Times New Roman" w:hAnsi="Times New Roman" w:cs="Times New Roman"/>
        </w:rPr>
        <w:t xml:space="preserve"> MongoDB is </w:t>
      </w:r>
      <w:r w:rsidR="004E1C44" w:rsidRPr="00E125BD">
        <w:rPr>
          <w:rFonts w:ascii="Times New Roman" w:hAnsi="Times New Roman" w:cs="Times New Roman"/>
        </w:rPr>
        <w:t xml:space="preserve">usually </w:t>
      </w:r>
      <w:r w:rsidR="00EF40CD">
        <w:rPr>
          <w:rFonts w:ascii="Times New Roman" w:hAnsi="Times New Roman" w:cs="Times New Roman"/>
        </w:rPr>
        <w:t>used</w:t>
      </w:r>
      <w:r w:rsidR="004E1C44" w:rsidRPr="00E125BD">
        <w:rPr>
          <w:rFonts w:ascii="Times New Roman" w:hAnsi="Times New Roman" w:cs="Times New Roman"/>
        </w:rPr>
        <w:t xml:space="preserve"> </w:t>
      </w:r>
      <w:r w:rsidRPr="00A34F13">
        <w:rPr>
          <w:rFonts w:ascii="Times New Roman" w:hAnsi="Times New Roman" w:cs="Times New Roman"/>
        </w:rPr>
        <w:t xml:space="preserve">for storing JSON-like documents with </w:t>
      </w:r>
      <w:hyperlink r:id="rId9" w:history="1">
        <w:r w:rsidRPr="00A34F13">
          <w:rPr>
            <w:rStyle w:val="Hyperlink"/>
            <w:rFonts w:ascii="Times New Roman" w:hAnsi="Times New Roman" w:cs="Times New Roman"/>
          </w:rPr>
          <w:t>flexible schemas</w:t>
        </w:r>
      </w:hyperlink>
      <w:r w:rsidRPr="00A34F13">
        <w:rPr>
          <w:rFonts w:ascii="Times New Roman" w:hAnsi="Times New Roman" w:cs="Times New Roman"/>
        </w:rPr>
        <w:t xml:space="preserve">, which is beneficial for data </w:t>
      </w:r>
      <w:r w:rsidR="004E1C44" w:rsidRPr="00E125BD">
        <w:rPr>
          <w:rFonts w:ascii="Times New Roman" w:hAnsi="Times New Roman" w:cs="Times New Roman"/>
        </w:rPr>
        <w:t xml:space="preserve">like our samples </w:t>
      </w:r>
      <w:r w:rsidRPr="00A34F13">
        <w:rPr>
          <w:rFonts w:ascii="Times New Roman" w:hAnsi="Times New Roman" w:cs="Times New Roman"/>
        </w:rPr>
        <w:t>that might have variable attributes.</w:t>
      </w:r>
      <w:r w:rsidR="004E1C44" w:rsidRPr="00E125BD">
        <w:rPr>
          <w:rFonts w:ascii="Times New Roman" w:hAnsi="Times New Roman" w:cs="Times New Roman"/>
        </w:rPr>
        <w:t xml:space="preserve"> JSON </w:t>
      </w:r>
      <w:r w:rsidR="00E4500F" w:rsidRPr="00E125BD">
        <w:rPr>
          <w:rFonts w:ascii="Times New Roman" w:hAnsi="Times New Roman" w:cs="Times New Roman"/>
        </w:rPr>
        <w:t>is typically the preferred data structure used for NLP LLM</w:t>
      </w:r>
      <w:r w:rsidR="00E125BD" w:rsidRPr="00E125BD">
        <w:rPr>
          <w:rFonts w:ascii="Times New Roman" w:hAnsi="Times New Roman" w:cs="Times New Roman"/>
        </w:rPr>
        <w:t xml:space="preserve"> metadata storing as well so it makes sense.</w:t>
      </w:r>
    </w:p>
    <w:p w14:paraId="188822F0" w14:textId="77777777" w:rsidR="00A34F13" w:rsidRPr="00A34F13" w:rsidRDefault="00A34F13" w:rsidP="00A34F1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Neo4j (Graph Database):</w:t>
      </w:r>
    </w:p>
    <w:p w14:paraId="39B11C44" w14:textId="76DBC126" w:rsidR="00A34F13" w:rsidRPr="00A34F13" w:rsidRDefault="00A34F13" w:rsidP="00A34F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Purpose:</w:t>
      </w:r>
      <w:r w:rsidRPr="00A34F13">
        <w:rPr>
          <w:rFonts w:ascii="Times New Roman" w:hAnsi="Times New Roman" w:cs="Times New Roman"/>
        </w:rPr>
        <w:t xml:space="preserve"> Store nodes and edges to capture the complex relationships among </w:t>
      </w:r>
      <w:r w:rsidR="009717F4">
        <w:rPr>
          <w:rFonts w:ascii="Times New Roman" w:hAnsi="Times New Roman" w:cs="Times New Roman"/>
        </w:rPr>
        <w:t>data objects.</w:t>
      </w:r>
    </w:p>
    <w:p w14:paraId="5A9636B1" w14:textId="77777777" w:rsidR="00A34F13" w:rsidRDefault="00A34F13" w:rsidP="00A34F1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Rationale:</w:t>
      </w:r>
      <w:r w:rsidRPr="00A34F13">
        <w:rPr>
          <w:rFonts w:ascii="Times New Roman" w:hAnsi="Times New Roman" w:cs="Times New Roman"/>
        </w:rPr>
        <w:t xml:space="preserve"> Neo4j is optimized for traversing relationships and executing complex queries over heterogeneous networks, making it a natural fit for the HetioNet model.</w:t>
      </w:r>
    </w:p>
    <w:p w14:paraId="1981A52A" w14:textId="7901E4C9" w:rsidR="00A34F13" w:rsidRPr="00BA54EA" w:rsidRDefault="00EF40CD" w:rsidP="00A34F13">
      <w:pPr>
        <w:rPr>
          <w:rFonts w:ascii="Times New Roman" w:hAnsi="Times New Roman" w:cs="Times New Roman"/>
        </w:rPr>
      </w:pPr>
      <w:r w:rsidRPr="00EF40CD">
        <w:rPr>
          <w:rFonts w:ascii="Times New Roman" w:hAnsi="Times New Roman" w:cs="Times New Roman"/>
          <w:noProof/>
        </w:rPr>
        <w:drawing>
          <wp:inline distT="0" distB="0" distL="0" distR="0" wp14:anchorId="73DEEABB" wp14:editId="5C919573">
            <wp:extent cx="5943600" cy="3598545"/>
            <wp:effectExtent l="0" t="0" r="0" b="1905"/>
            <wp:docPr id="1064207803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07803" name="Picture 1" descr="A diagram of a data flow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D2CB" w14:textId="084C03E0" w:rsidR="00A34F13" w:rsidRPr="00A34F13" w:rsidRDefault="00A34F13" w:rsidP="00A34F13">
      <w:pPr>
        <w:rPr>
          <w:rFonts w:ascii="Times New Roman" w:hAnsi="Times New Roman" w:cs="Times New Roman"/>
          <w:b/>
          <w:bCs/>
          <w:u w:val="single"/>
        </w:rPr>
      </w:pPr>
      <w:r w:rsidRPr="00A34F13">
        <w:rPr>
          <w:rFonts w:ascii="Times New Roman" w:hAnsi="Times New Roman" w:cs="Times New Roman"/>
          <w:b/>
          <w:bCs/>
          <w:u w:val="single"/>
        </w:rPr>
        <w:t>3. Overview</w:t>
      </w:r>
    </w:p>
    <w:p w14:paraId="74E284B8" w14:textId="77777777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Code Structure:</w:t>
      </w:r>
    </w:p>
    <w:p w14:paraId="310A71EB" w14:textId="77777777" w:rsidR="00A34F13" w:rsidRPr="00A34F13" w:rsidRDefault="00A34F13" w:rsidP="00A34F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lastRenderedPageBreak/>
        <w:t>main.py:</w:t>
      </w:r>
      <w:r w:rsidRPr="00A34F13">
        <w:rPr>
          <w:rFonts w:ascii="Times New Roman" w:hAnsi="Times New Roman" w:cs="Times New Roman"/>
        </w:rPr>
        <w:br/>
        <w:t>Provides the CLI for database creation and query execution. It reads TSV files for nodes and edges, then calls functions to insert data into MongoDB and Neo4j.</w:t>
      </w:r>
    </w:p>
    <w:p w14:paraId="78C10D93" w14:textId="161132CF" w:rsidR="00A34F13" w:rsidRPr="00A34F13" w:rsidRDefault="00A34F13" w:rsidP="00A34F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db/document.py:</w:t>
      </w:r>
      <w:r w:rsidRPr="00A34F13">
        <w:rPr>
          <w:rFonts w:ascii="Times New Roman" w:hAnsi="Times New Roman" w:cs="Times New Roman"/>
        </w:rPr>
        <w:br/>
      </w:r>
      <w:r w:rsidR="00D74536">
        <w:rPr>
          <w:rFonts w:ascii="Times New Roman" w:hAnsi="Times New Roman" w:cs="Times New Roman"/>
        </w:rPr>
        <w:t xml:space="preserve">This </w:t>
      </w:r>
      <w:r w:rsidRPr="00A34F13">
        <w:rPr>
          <w:rFonts w:ascii="Times New Roman" w:hAnsi="Times New Roman" w:cs="Times New Roman"/>
        </w:rPr>
        <w:t xml:space="preserve">ontains the DocumentDB class, which encapsulates </w:t>
      </w:r>
      <w:r w:rsidR="00543C2D">
        <w:rPr>
          <w:rFonts w:ascii="Times New Roman" w:hAnsi="Times New Roman" w:cs="Times New Roman"/>
        </w:rPr>
        <w:t xml:space="preserve">my </w:t>
      </w:r>
      <w:r w:rsidRPr="00A34F13">
        <w:rPr>
          <w:rFonts w:ascii="Times New Roman" w:hAnsi="Times New Roman" w:cs="Times New Roman"/>
        </w:rPr>
        <w:t xml:space="preserve">MongoDB </w:t>
      </w:r>
      <w:r w:rsidR="002912FE">
        <w:rPr>
          <w:rFonts w:ascii="Times New Roman" w:hAnsi="Times New Roman" w:cs="Times New Roman"/>
        </w:rPr>
        <w:t>functions</w:t>
      </w:r>
      <w:r w:rsidRPr="00A34F13">
        <w:rPr>
          <w:rFonts w:ascii="Times New Roman" w:hAnsi="Times New Roman" w:cs="Times New Roman"/>
        </w:rPr>
        <w:t>, including an insert_node method for upserting node documents.</w:t>
      </w:r>
    </w:p>
    <w:p w14:paraId="2132AC00" w14:textId="77777777" w:rsidR="00A34F13" w:rsidRPr="00A34F13" w:rsidRDefault="00A34F13" w:rsidP="00A34F1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db/graph.py:</w:t>
      </w:r>
      <w:r w:rsidRPr="00A34F13">
        <w:rPr>
          <w:rFonts w:ascii="Times New Roman" w:hAnsi="Times New Roman" w:cs="Times New Roman"/>
        </w:rPr>
        <w:br/>
        <w:t>Contains the GraphDB class for Neo4j interactions. It provides methods for:</w:t>
      </w:r>
    </w:p>
    <w:p w14:paraId="2FFD4F8C" w14:textId="77777777" w:rsidR="00A34F13" w:rsidRPr="00A34F13" w:rsidRDefault="00A34F13" w:rsidP="00A34F1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Creating nodes (with dynamic labels based on the node's kind).</w:t>
      </w:r>
    </w:p>
    <w:p w14:paraId="23E175A5" w14:textId="77777777" w:rsidR="00A34F13" w:rsidRPr="00A34F13" w:rsidRDefault="00A34F13" w:rsidP="00A34F1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Creating edges between nodes.</w:t>
      </w:r>
    </w:p>
    <w:p w14:paraId="1B6AEEDF" w14:textId="77777777" w:rsidR="00A34F13" w:rsidRPr="00A34F13" w:rsidRDefault="00A34F13" w:rsidP="00A34F13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Executing Query 1 and Query 2 using Cypher queries.</w:t>
      </w:r>
    </w:p>
    <w:p w14:paraId="705A8FC4" w14:textId="77777777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Query Details:</w:t>
      </w:r>
    </w:p>
    <w:p w14:paraId="5D4A393A" w14:textId="77777777" w:rsidR="00A34F13" w:rsidRPr="00A34F13" w:rsidRDefault="00A34F13" w:rsidP="00A34F1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Query 1:</w:t>
      </w:r>
      <w:r w:rsidRPr="00A34F13">
        <w:rPr>
          <w:rFonts w:ascii="Times New Roman" w:hAnsi="Times New Roman" w:cs="Times New Roman"/>
        </w:rPr>
        <w:br/>
        <w:t>The query retrieves a disease’s name and aggregates related drug names, gene names, and location names. It uses Cypher's OPTIONAL MATCH to gather data across different relationship types (e.g., TREATS/PALLIATES, CAUSES, OCCURS_IN/LOCALIZES_TO).</w:t>
      </w:r>
    </w:p>
    <w:p w14:paraId="03825CFC" w14:textId="77777777" w:rsidR="00A34F13" w:rsidRPr="00A34F13" w:rsidRDefault="00A34F13" w:rsidP="00A34F13">
      <w:pPr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 w:rsidRPr="00A34F13">
        <w:rPr>
          <w:rFonts w:ascii="Times New Roman" w:hAnsi="Times New Roman" w:cs="Times New Roman"/>
          <w:b/>
          <w:bCs/>
        </w:rPr>
        <w:t>Query 2:</w:t>
      </w:r>
      <w:r w:rsidRPr="00A34F13">
        <w:rPr>
          <w:rFonts w:ascii="Times New Roman" w:hAnsi="Times New Roman" w:cs="Times New Roman"/>
        </w:rPr>
        <w:br/>
        <w:t>The query implements the rule-based logic: if a compound up-regulates/down-regulates a gene, and the disease’s location down-regulates/up-regulates that gene in the opposite direction, then the compound can potentially treat the disease. The query excludes compounds already linked via a TREATS relationship.</w:t>
      </w:r>
    </w:p>
    <w:p w14:paraId="228EC9E8" w14:textId="5AEE20FB" w:rsidR="00A34F13" w:rsidRPr="00A34F13" w:rsidRDefault="00A34F13" w:rsidP="00A34F13">
      <w:pPr>
        <w:rPr>
          <w:rFonts w:ascii="Times New Roman" w:hAnsi="Times New Roman" w:cs="Times New Roman"/>
        </w:rPr>
      </w:pPr>
    </w:p>
    <w:p w14:paraId="5AE492C9" w14:textId="1D3129E4" w:rsidR="00A34F13" w:rsidRPr="00A34F13" w:rsidRDefault="008857C9" w:rsidP="00A34F13">
      <w:pPr>
        <w:rPr>
          <w:rFonts w:ascii="Times New Roman" w:hAnsi="Times New Roman" w:cs="Times New Roman"/>
          <w:b/>
          <w:bCs/>
          <w:u w:val="single"/>
        </w:rPr>
      </w:pPr>
      <w:r w:rsidRPr="00B46901">
        <w:rPr>
          <w:rFonts w:ascii="Times New Roman" w:hAnsi="Times New Roman" w:cs="Times New Roman"/>
          <w:b/>
          <w:bCs/>
          <w:u w:val="single"/>
        </w:rPr>
        <w:t>4</w:t>
      </w:r>
      <w:r w:rsidR="00A34F13" w:rsidRPr="00A34F13">
        <w:rPr>
          <w:rFonts w:ascii="Times New Roman" w:hAnsi="Times New Roman" w:cs="Times New Roman"/>
          <w:b/>
          <w:bCs/>
          <w:u w:val="single"/>
        </w:rPr>
        <w:t>. Potential Improvements</w:t>
      </w:r>
    </w:p>
    <w:p w14:paraId="0891190A" w14:textId="77777777" w:rsidR="002E6724" w:rsidRDefault="00A34F13" w:rsidP="00A34F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Performance Enhancements:</w:t>
      </w:r>
      <w:r w:rsidRPr="00A34F13">
        <w:rPr>
          <w:rFonts w:ascii="Times New Roman" w:hAnsi="Times New Roman" w:cs="Times New Roman"/>
        </w:rPr>
        <w:br/>
        <w:t xml:space="preserve">With large datasets (e.g., 23,000 nodes and 1.3 million edges), the current implementation </w:t>
      </w:r>
      <w:r w:rsidR="002E6724">
        <w:rPr>
          <w:rFonts w:ascii="Times New Roman" w:hAnsi="Times New Roman" w:cs="Times New Roman"/>
        </w:rPr>
        <w:t xml:space="preserve">batches the edges before insertion. The reason is because when I ran it for each row I saw an estimated computation time of &gt;2 hours. </w:t>
      </w:r>
    </w:p>
    <w:p w14:paraId="4B99F0D4" w14:textId="69F7BC91" w:rsidR="002E6724" w:rsidRDefault="002E6724" w:rsidP="002E6724">
      <w:pPr>
        <w:pStyle w:val="NormalWeb"/>
        <w:ind w:left="720"/>
      </w:pPr>
      <w:r>
        <w:rPr>
          <w:noProof/>
        </w:rPr>
        <w:drawing>
          <wp:inline distT="0" distB="0" distL="0" distR="0" wp14:anchorId="485DA544" wp14:editId="6BD2C3DA">
            <wp:extent cx="5943600" cy="1029970"/>
            <wp:effectExtent l="0" t="0" r="0" b="0"/>
            <wp:docPr id="3950643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6437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EC217" w14:textId="564DD647" w:rsidR="002E6724" w:rsidRDefault="002E6724" w:rsidP="002E672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However, after implementing batching it still ended up taking a similar amount. This leads me to suspect there is still some bottle-necking (perhaps due to me using Docker for Neo4j/MongoDB.</w:t>
      </w:r>
    </w:p>
    <w:p w14:paraId="2DB4A146" w14:textId="77777777" w:rsidR="002E6724" w:rsidRDefault="002E6724" w:rsidP="00A34F13">
      <w:pPr>
        <w:numPr>
          <w:ilvl w:val="0"/>
          <w:numId w:val="7"/>
        </w:numPr>
        <w:rPr>
          <w:rFonts w:ascii="Times New Roman" w:hAnsi="Times New Roman" w:cs="Times New Roman"/>
        </w:rPr>
      </w:pPr>
    </w:p>
    <w:p w14:paraId="0DE00A21" w14:textId="47A8B1AA" w:rsidR="00A34F13" w:rsidRPr="00A34F13" w:rsidRDefault="00A34F13" w:rsidP="00A34F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This could be improved by:</w:t>
      </w:r>
    </w:p>
    <w:p w14:paraId="66F1570C" w14:textId="02F7D70E" w:rsidR="00A34F13" w:rsidRDefault="00BA54EA" w:rsidP="00A34F13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 alternatives to </w:t>
      </w:r>
      <w:r w:rsidR="00A34F13" w:rsidRPr="00A34F13">
        <w:rPr>
          <w:rFonts w:ascii="Times New Roman" w:hAnsi="Times New Roman" w:cs="Times New Roman"/>
        </w:rPr>
        <w:t>using Cypher’s UNWIND clause</w:t>
      </w:r>
      <w:r>
        <w:rPr>
          <w:rFonts w:ascii="Times New Roman" w:hAnsi="Times New Roman" w:cs="Times New Roman"/>
        </w:rPr>
        <w:t>.</w:t>
      </w:r>
    </w:p>
    <w:p w14:paraId="2B8C7FB0" w14:textId="7C5ACED5" w:rsidR="00BA54EA" w:rsidRPr="00A34F13" w:rsidRDefault="00BA54EA" w:rsidP="00A34F13">
      <w:pPr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Re-run code on a Linux OS to see if Windows WSL2 was bottlenecking my performance.</w:t>
      </w:r>
    </w:p>
    <w:p w14:paraId="53A55700" w14:textId="77777777" w:rsidR="00A34F13" w:rsidRPr="00A34F13" w:rsidRDefault="00A34F13" w:rsidP="00A34F1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Using Neo4j’s bulk import tools for one-time database creation.</w:t>
      </w:r>
    </w:p>
    <w:p w14:paraId="09078D92" w14:textId="581F5244" w:rsidR="00A34F13" w:rsidRPr="00A34F13" w:rsidRDefault="00A34F13" w:rsidP="00A34F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Client Interface Enhancements:</w:t>
      </w:r>
      <w:r w:rsidRPr="00A34F13">
        <w:rPr>
          <w:rFonts w:ascii="Times New Roman" w:hAnsi="Times New Roman" w:cs="Times New Roman"/>
        </w:rPr>
        <w:br/>
      </w:r>
      <w:r w:rsidR="009F6059">
        <w:rPr>
          <w:rFonts w:ascii="Times New Roman" w:hAnsi="Times New Roman" w:cs="Times New Roman"/>
        </w:rPr>
        <w:t xml:space="preserve">Although there is a basic Streamlit GUI that allows you to select the operations, it can be improved so that </w:t>
      </w:r>
      <w:r w:rsidR="003D6BA8">
        <w:rPr>
          <w:rFonts w:ascii="Times New Roman" w:hAnsi="Times New Roman" w:cs="Times New Roman"/>
        </w:rPr>
        <w:t>users can maybe upload their own files directly. Currently, its only hard coded. The UI could also be improved too.</w:t>
      </w:r>
    </w:p>
    <w:p w14:paraId="01CEC31B" w14:textId="52C409D4" w:rsidR="00A34F13" w:rsidRPr="00A34F13" w:rsidRDefault="00A34F13" w:rsidP="00A34F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  <w:b/>
          <w:bCs/>
        </w:rPr>
        <w:t>Advanced Error Handling &amp; Logging:</w:t>
      </w:r>
      <w:r w:rsidRPr="00A34F13">
        <w:rPr>
          <w:rFonts w:ascii="Times New Roman" w:hAnsi="Times New Roman" w:cs="Times New Roman"/>
        </w:rPr>
        <w:br/>
        <w:t>Further improvements could include more robust error handling, logging mechanisms, and performance metrics</w:t>
      </w:r>
      <w:r w:rsidR="003D6BA8">
        <w:rPr>
          <w:rFonts w:ascii="Times New Roman" w:hAnsi="Times New Roman" w:cs="Times New Roman"/>
        </w:rPr>
        <w:t>, as I haven’t implemented all of these safety features in my demo.</w:t>
      </w:r>
    </w:p>
    <w:p w14:paraId="741F8499" w14:textId="1C196690" w:rsidR="00A34F13" w:rsidRPr="00A34F13" w:rsidRDefault="00A34F13" w:rsidP="00A34F13">
      <w:pPr>
        <w:rPr>
          <w:rFonts w:ascii="Times New Roman" w:hAnsi="Times New Roman" w:cs="Times New Roman"/>
        </w:rPr>
      </w:pPr>
    </w:p>
    <w:p w14:paraId="782EDEB6" w14:textId="4EB6AAFF" w:rsidR="00A34F13" w:rsidRPr="00A34F13" w:rsidRDefault="00D74536" w:rsidP="00A34F13">
      <w:pPr>
        <w:rPr>
          <w:rFonts w:ascii="Times New Roman" w:hAnsi="Times New Roman" w:cs="Times New Roman"/>
          <w:b/>
          <w:bCs/>
          <w:u w:val="single"/>
        </w:rPr>
      </w:pPr>
      <w:r w:rsidRPr="00B46901">
        <w:rPr>
          <w:rFonts w:ascii="Times New Roman" w:hAnsi="Times New Roman" w:cs="Times New Roman"/>
          <w:b/>
          <w:bCs/>
          <w:u w:val="single"/>
        </w:rPr>
        <w:t>5</w:t>
      </w:r>
      <w:r w:rsidR="00A34F13" w:rsidRPr="00A34F13">
        <w:rPr>
          <w:rFonts w:ascii="Times New Roman" w:hAnsi="Times New Roman" w:cs="Times New Roman"/>
          <w:b/>
          <w:bCs/>
          <w:u w:val="single"/>
        </w:rPr>
        <w:t>. Conclusion</w:t>
      </w:r>
    </w:p>
    <w:p w14:paraId="3922EA13" w14:textId="77777777" w:rsidR="00A34F13" w:rsidRPr="00A34F13" w:rsidRDefault="00A34F13" w:rsidP="00A34F13">
      <w:p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The current implementation meets the project requirements by:</w:t>
      </w:r>
    </w:p>
    <w:p w14:paraId="0B7A9B6B" w14:textId="77777777" w:rsidR="00A34F13" w:rsidRPr="00A34F13" w:rsidRDefault="00A34F13" w:rsidP="00A34F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Modeling HetioNet using two types of NoSQL stores (MongoDB and Neo4j).</w:t>
      </w:r>
    </w:p>
    <w:p w14:paraId="79A91A67" w14:textId="77777777" w:rsidR="00A34F13" w:rsidRPr="00A34F13" w:rsidRDefault="00A34F13" w:rsidP="00A34F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Providing a Python command-line interface for database creation and query execution.</w:t>
      </w:r>
    </w:p>
    <w:p w14:paraId="6766ED02" w14:textId="53C59761" w:rsidR="00A34F13" w:rsidRDefault="00A34F13" w:rsidP="00A34F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34F13">
        <w:rPr>
          <w:rFonts w:ascii="Times New Roman" w:hAnsi="Times New Roman" w:cs="Times New Roman"/>
        </w:rPr>
        <w:t>Implementing two key queries that extract the required biomedical information</w:t>
      </w:r>
      <w:r w:rsidR="00ED46A7">
        <w:rPr>
          <w:rFonts w:ascii="Times New Roman" w:hAnsi="Times New Roman" w:cs="Times New Roman"/>
        </w:rPr>
        <w:t>.</w:t>
      </w:r>
    </w:p>
    <w:p w14:paraId="0C3E3E44" w14:textId="761AFA54" w:rsidR="002E6724" w:rsidRPr="00A34F13" w:rsidRDefault="002E6724" w:rsidP="00A34F13">
      <w:pPr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Presenting a GUI alternative via </w:t>
      </w:r>
      <w:r w:rsidR="00F00147">
        <w:rPr>
          <w:rFonts w:ascii="Times New Roman" w:hAnsi="Times New Roman" w:cs="Times New Roman"/>
        </w:rPr>
        <w:t>Streamlit</w:t>
      </w:r>
      <w:r w:rsidR="00ED46A7">
        <w:rPr>
          <w:rFonts w:ascii="Times New Roman" w:hAnsi="Times New Roman" w:cs="Times New Roman"/>
        </w:rPr>
        <w:t>.</w:t>
      </w:r>
    </w:p>
    <w:sectPr w:rsidR="002E6724" w:rsidRPr="00A3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44EE9"/>
    <w:multiLevelType w:val="multilevel"/>
    <w:tmpl w:val="FF4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6FDE"/>
    <w:multiLevelType w:val="multilevel"/>
    <w:tmpl w:val="EA46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B533C"/>
    <w:multiLevelType w:val="multilevel"/>
    <w:tmpl w:val="D7A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40889"/>
    <w:multiLevelType w:val="multilevel"/>
    <w:tmpl w:val="261E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D4238"/>
    <w:multiLevelType w:val="multilevel"/>
    <w:tmpl w:val="590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1251C"/>
    <w:multiLevelType w:val="multilevel"/>
    <w:tmpl w:val="CC5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82EE1"/>
    <w:multiLevelType w:val="multilevel"/>
    <w:tmpl w:val="53A2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B47D7"/>
    <w:multiLevelType w:val="multilevel"/>
    <w:tmpl w:val="9AC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440116">
    <w:abstractNumId w:val="4"/>
  </w:num>
  <w:num w:numId="2" w16cid:durableId="707461158">
    <w:abstractNumId w:val="3"/>
  </w:num>
  <w:num w:numId="3" w16cid:durableId="1825008589">
    <w:abstractNumId w:val="7"/>
  </w:num>
  <w:num w:numId="4" w16cid:durableId="138042030">
    <w:abstractNumId w:val="6"/>
  </w:num>
  <w:num w:numId="5" w16cid:durableId="287051289">
    <w:abstractNumId w:val="1"/>
  </w:num>
  <w:num w:numId="6" w16cid:durableId="85344330">
    <w:abstractNumId w:val="2"/>
  </w:num>
  <w:num w:numId="7" w16cid:durableId="1464300746">
    <w:abstractNumId w:val="0"/>
  </w:num>
  <w:num w:numId="8" w16cid:durableId="1450273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13"/>
    <w:rsid w:val="001E02E1"/>
    <w:rsid w:val="002912FE"/>
    <w:rsid w:val="002C7D4C"/>
    <w:rsid w:val="002E6724"/>
    <w:rsid w:val="003C5FE3"/>
    <w:rsid w:val="003D6BA8"/>
    <w:rsid w:val="00470601"/>
    <w:rsid w:val="004E1C44"/>
    <w:rsid w:val="00526DAB"/>
    <w:rsid w:val="00543C2D"/>
    <w:rsid w:val="005627A0"/>
    <w:rsid w:val="005B4F07"/>
    <w:rsid w:val="005F5A45"/>
    <w:rsid w:val="00677A89"/>
    <w:rsid w:val="006C36C1"/>
    <w:rsid w:val="0072601F"/>
    <w:rsid w:val="007F223C"/>
    <w:rsid w:val="008857C9"/>
    <w:rsid w:val="00921462"/>
    <w:rsid w:val="009717F4"/>
    <w:rsid w:val="009F6059"/>
    <w:rsid w:val="00A34F13"/>
    <w:rsid w:val="00B205AC"/>
    <w:rsid w:val="00B46901"/>
    <w:rsid w:val="00BA54EA"/>
    <w:rsid w:val="00BB317D"/>
    <w:rsid w:val="00C8496C"/>
    <w:rsid w:val="00CC4017"/>
    <w:rsid w:val="00D74536"/>
    <w:rsid w:val="00E125BD"/>
    <w:rsid w:val="00E4500F"/>
    <w:rsid w:val="00E740B2"/>
    <w:rsid w:val="00ED46A7"/>
    <w:rsid w:val="00EF40CD"/>
    <w:rsid w:val="00F00147"/>
    <w:rsid w:val="00F60237"/>
    <w:rsid w:val="00F7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8A7A"/>
  <w15:chartTrackingRefBased/>
  <w15:docId w15:val="{FE8AE1F3-6A84-43FF-95AA-6F06EA24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F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4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4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www.mongodb.com/resources/basics/unstructured-data/schemal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F0A55B8FB3E47A8EF0B2B5F25C72A" ma:contentTypeVersion="16" ma:contentTypeDescription="Create a new document." ma:contentTypeScope="" ma:versionID="8ddb98fc336d1ba910e8c466aca2e7e4">
  <xsd:schema xmlns:xsd="http://www.w3.org/2001/XMLSchema" xmlns:xs="http://www.w3.org/2001/XMLSchema" xmlns:p="http://schemas.microsoft.com/office/2006/metadata/properties" xmlns:ns3="77872fdc-d7cb-4b7c-91e5-283430c5beed" xmlns:ns4="0bf7a463-2098-4241-bde1-b4d18ba4309b" targetNamespace="http://schemas.microsoft.com/office/2006/metadata/properties" ma:root="true" ma:fieldsID="d86869134097343ce0bc3557fd10c355" ns3:_="" ns4:_="">
    <xsd:import namespace="77872fdc-d7cb-4b7c-91e5-283430c5beed"/>
    <xsd:import namespace="0bf7a463-2098-4241-bde1-b4d18ba430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SearchPropertie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72fdc-d7cb-4b7c-91e5-283430c5be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7a463-2098-4241-bde1-b4d18ba4309b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872fdc-d7cb-4b7c-91e5-283430c5beed" xsi:nil="true"/>
  </documentManagement>
</p:properties>
</file>

<file path=customXml/itemProps1.xml><?xml version="1.0" encoding="utf-8"?>
<ds:datastoreItem xmlns:ds="http://schemas.openxmlformats.org/officeDocument/2006/customXml" ds:itemID="{EB31A66C-503C-4AA2-B745-0298B3644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872fdc-d7cb-4b7c-91e5-283430c5beed"/>
    <ds:schemaRef ds:uri="0bf7a463-2098-4241-bde1-b4d18ba430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103BA-F034-47A2-AB03-BE69ADBCDD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0C0590-27F2-47E0-A86A-7175ADB6A147}">
  <ds:schemaRefs>
    <ds:schemaRef ds:uri="http://schemas.microsoft.com/office/2006/metadata/properties"/>
    <ds:schemaRef ds:uri="http://schemas.microsoft.com/office/infopath/2007/PartnerControls"/>
    <ds:schemaRef ds:uri="77872fdc-d7cb-4b7c-91e5-283430c5be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Faruque</dc:creator>
  <cp:keywords/>
  <dc:description/>
  <cp:lastModifiedBy>Umar Faruque</cp:lastModifiedBy>
  <cp:revision>26</cp:revision>
  <cp:lastPrinted>2025-03-24T14:09:00Z</cp:lastPrinted>
  <dcterms:created xsi:type="dcterms:W3CDTF">2025-03-24T15:27:00Z</dcterms:created>
  <dcterms:modified xsi:type="dcterms:W3CDTF">2025-03-24T20:19:00Z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0x010100AE3F0A55B8FB3E47A8EF0B2B5F25C72A</vt:lpwstr>
  </property>
</Properties>
</file>