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شَدِیْدُ الْعِقَابِ ۟۠ اِذْ یَقُوْلُ الْمُنٰفِقُوْنَ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فِیْ قُلُوْبِهِمْ مَّرَضٌ غَرَّ هٰۤؤُلَآءِ دِیْنُهُمْ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یَّتَوَكَّلْ عَلَی اللّٰهِ فَاِنَّ اللّٰهَ عَزِیْزٌ حَكِیْمٌ ۟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تَرٰۤی اِذْ یَتَوَفَّی الَّذِیْنَ كَفَرُوا ۙ الْمَلٰٓىِٕكَةُ</w:t>
      </w:r>
    </w:p>
    <w:p w:rsidR="00000000" w:rsidDel="00000000" w:rsidP="00000000" w:rsidRDefault="00000000" w:rsidRPr="00000000" w14:paraId="00000001">
      <w:pPr>
        <w:jc w:val="right"/>
        <w:rPr/>
      </w:pPr>
      <w:r>
        <w:t>یَضْرِبُوْنَ وُجُوْهَهُمْ وَاَدْبَارَهُمْ ۚ وَذُوْقُوْا عَذَابَ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الْحَرِیْقِ ۟ ذٰلِكَ بِمَا قَدَّمَتْ اَیْدِیْكُمْ وَاَنَّ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لَیْسَ بِظَلَّامٍ لِّلْعَبِیْدِ ۟ۙ كَدَاْبِ اٰلِ فِرْعَوْنَ ۙ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مِنْ قَبْلِهِمْ ؕ كَفَرُوْا بِاٰیٰتِ اللّٰهِ فَاَخَذَهُمُ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بِذُنُوْبِهِمْ ؕ اِنَّ اللّٰهَ قَوِیٌّ شَدِیْدُ الْعِقَابِ ۟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بِاَنَّ اللّٰهَ لَمْ یَكُ مُغَیِّرًا نِّعْمَةً اَنْعَمَهَا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قَوْمٍ حَتّٰی یُغَیِّرُوْا مَا بِاَنْفُسِهِمْ ۙ وَاَنَّ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سَمِیْعٌ عَلِیْمٌ ۟ۙ كَدَاْبِ اٰلِ فِرْعَوْنَ ۙ وَالَّذِیْنَ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قَبْلِهِمْ ؕ كَذَّبُوْا بِاٰیٰتِ رَبِّهِمْ فَاَهْلَكْنٰهُمْ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