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لِلّٰهِ شُرَكَآءَ خَلَقُوْا كَخَلْقِهٖ فَتَشَابَهَ الْخَلْقُ عَلَیْهِمْ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قُلِ اللّٰهُ خَالِقُ كُلِّ شَیْءٍ وَّهُوَ الْوَاحِدُ الْقَهَّارُ ۟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اَنْزَلَ مِنَ السَّمَآءِ مَآءً فَسَالَتْ اَوْدِیَةٌ بِقَدَرِهَا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فَاحْتَمَلَ السَّیْلُ زَبَدًا رَّابِیًا ؕ وَمِمَّا یُوْقِدُوْنَ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فِی النَّارِ ابْتِغَآءَ حِلْیَةٍ اَوْ مَتَاعٍ زَبَدٌ مِّثْلُهٗ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یَضْرِبُ اللّٰهُ الْحَقَّ وَالْبَاطِلَ ؕ۬ فَاَمَّا الزَّبَدُ</w:t>
      </w:r>
    </w:p>
    <w:p w:rsidR="00000000" w:rsidDel="00000000" w:rsidP="00000000" w:rsidRDefault="00000000" w:rsidRPr="00000000" w14:paraId="00000001">
      <w:pPr>
        <w:jc w:val="right"/>
        <w:rPr/>
      </w:pPr>
      <w:r>
        <w:t>فَیَذْهَبُ جُفَآءً ۚ وَاَمَّا مَا یَنْفَعُ النَّاسَ فَیَمْكُثُ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ؕ كَذٰلِكَ یَضْرِبُ اللّٰهُ الْاَمْثَالَ ۟ؕ لِلَّذِیْنَ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اسْتَجَابُوْا لِرَبِّهِمُ الْحُسْنٰی ؔؕ وَالَّذِیْنَ لَمْ یَسْتَجِیْبُوْا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لَوْ اَنَّ لَهُمْ مَّا فِی الْاَرْضِ جَمِیْعًا وَّمِثْلَهٗ مَعَهٗ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لَافْتَدَوْا بِهٖ ؕ اُولٰٓىِٕكَ لَهُمْ سُوْٓءُ الْحِسَابِ ۙ۬ وَمَاْوٰىهُمْ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جَهَنَّمُ ؕ وَبِئْسَ الْمِهَادُ ۟۠ اَفَمَنْ یَّعْلَمُ اَنَّمَاۤ اُنْزِلَ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اِلَیْكَ مِنْ رَّبِّكَ الْحَقُّ كَمَنْ هُوَ اَعْمٰی ؕ اِنَّمَا یَتَذَكَّرُ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