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مِّنْ ذَكَرٍ اَوْ اُ وَهُوَ مُؤْمِنٌ فَلَنُحْیِیَنَّهٗ حَیٰوةً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طَیِّبَةً ۚ وَلَنَجْزِیَنَّهُمْ اَجْرَهُمْ بِاَحْسَنِ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۟ فَاِذَا قَرَاْتَ الْقُرْاٰنَ فَاسْتَعِذْ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الشَّیْطٰنِ الرَّجِیْمِ ۟ اِنَّهٗ لَیْسَ لَهٗ سُلْطٰنٌ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الَّذِیْنَ اٰمَنُوْا وَعَلٰی رَبِّهِمْ یَتَوَكَّلُوْنَ ۟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سُلْطٰنُهٗ عَلَی الَّذِیْنَ یَتَوَلَّوْنَهٗ وَالَّذِیْنَ هُمْ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مُشْرِكُوْنَ ۟۠ وَاِذَا بَدَّلْنَاۤ اٰیَةً مَّكَانَ اٰیَةٍ ۙ وَّاللّٰهُ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یُنَزِّلُ قَالُوْۤا اِنَّمَاۤ اَنْتَ مُفْتَرٍ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اَكْثَرُهُمْ لَا یَعْلَمُوْنَ ۟ قُلْ نَزَّلَهٗ رُوْحُ الْقُدُسِ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بِالْحَقِّ لِیُثَبِّتَ الَّذِیْنَ اٰمَنُوْا وَهُدًی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وَّبُشْرٰی لِلْمُسْلِمِیْنَ ۟ وَلَقَدْ نَعْلَمُ اَنَّهُمْ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یُعَلِّمُهٗ بَشَرٌ ؕ لِسَانُ الَّذِیْ یُلْحِدُوْنَ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اَعْجَمِیٌّ وَّهٰذَا لِسَانٌ عَرَبِیٌّ مُّبِیْنٌ ۟ اِنَّ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