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الْاَنْعَامِ اَزْوَاجًا ۚ یَذْرَؤُكُمْ فِیْهِ ؕ لَیْسَ كَمِثْلِهٖ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شَیْءٌ ۚ وَهُوَ السَّمِیْعُ الْبَصِیْرُ ۟ لَهٗ مَقَالِیْدُ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ۚ یَبْسُطُ الرِّزْقَ لِمَنْ یَّشَآءُ وَیَقْدِرُ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شَیْءٍ عَلِیْمٌ ۟ شَرَعَ لَكُمْ مِّنَ الدِّیْنِ مَا وَصّٰی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نُوْحًا وَّالَّذِیْۤ اَوْحَیْنَاۤ اِلَیْكَ وَمَا وَصَّیْنَا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وَمُوْسٰی وَعِیْسٰۤی اَنْ اَقِیْمُوا الدِّیْنَ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تَتَفَرَّقُوْا فِیْهِ ؕ كَبُرَ عَلَی الْمُشْرِكِیْنَ مَا تَدْعُوْهُمْ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ؕ اَللّٰهُ یَجْتَبِیْۤ اِلَیْهِ مَنْ یَّشَآءُ وَیَهْدِیْۤ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یُّنِیْبُ  وَمَا تَفَرَّقُوْۤا اِلَّا مِنْ بَعْدِ مَا جَآءَهُمُ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الْعِلْمُ بَغْیًا بَیْنَهُمْ ؕ وَلَوْلَا كَلِمَةٌ سَبَقَتْ مِنْ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اِلٰۤی اَجَلٍ مُّسَمًّی لَّقُضِیَ بَیْنَهُمْ ؕ وَاِنَّ الَّذِیْنَ اُوْرِثُوا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مِنْ بَعْدِهِمْ لَفِیْ شَكٍّ مِّنْهُ مُرِیْبٍ ۟</w:t>
      </w:r>
    </w:p>
    <w:p w:rsidR="00000000" w:rsidDel="00000000" w:rsidP="00000000" w:rsidRDefault="00000000" w:rsidRPr="00000000" w14:paraId="00000001">
      <w:pPr>
        <w:jc w:val="right"/>
        <w:rPr/>
      </w:pPr>
      <w:r>
        <w:t>فَلِذٰلِكَ فَادْعُ ۚ وَاسْتَقِمْ كَمَاۤ اُمِرْتَ ۚ وَلَا تَتَّبِعْ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