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كَانُوْا بِهٖ یَسْتَهْزِءُوْنَ ۟ فَاَهْلَكْنَاۤ اَشَدَّ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بَطْشًا وَّمَضٰی مَثَلُ الْاَوَّلِیْنَ ۟ وَلَىِٕنْ سَاَلْتَهُمْ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 خَلَقَ السَّمٰوٰتِ وَالْاَرْضَ لَیَقُوْلُنَّ خَلَقَهُنَّ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الْعَزِیْزُ الْعَلِیْمُ ۟ۙ الَّذِیْ جَعَلَ لَكُمُ الْاَرْضَ مَهْدًا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وَّجَعَلَ لَكُمْ فِیْهَا سُبُلًا لَّعَلَّكُمْ تَهْتَدُوْنَ ۟ۚ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 نَزَّلَ مِنَ السَّمَآءِ مَآءً بِقَدَرٍ ۚ فَاَنْشَرْنَا بِهٖ</w:t>
      </w:r>
    </w:p>
    <w:p w:rsidR="00000000" w:rsidDel="00000000" w:rsidP="00000000" w:rsidRDefault="00000000" w:rsidRPr="00000000" w14:paraId="00000001">
      <w:pPr>
        <w:jc w:val="right"/>
        <w:rPr/>
      </w:pPr>
      <w:r>
        <w:t>بَلْدَةً مَّیْتًا ۚ كَذٰلِكَ تُخْرَجُوْنَ ۟ وَالَّذِیْ خَلَقَ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الْاَزْوَاجَ كُلَّهَا وَجَعَلَ لَكُمْ مِّنَ الْفُلْكِ وَالْاَنْعَامِ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تَرْكَبُوْنَ ۟ۙ لِتَسْتَوٗا عَلٰی ظُهُوْرِهٖ ثُمَّ تَذْكُرُوْا نِعْمَةَ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رَبِّكُمْ اِذَا اسْتَوَیْتُمْ عَلَیْهِ وَتَقُوْلُوْا سُبْحٰنَ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سَخَّرَ لَنَا هٰذَا وَمَا كُنَّا لَهٗ مُقْرِنِیْنَ ۟ۙ وَاِنَّاۤ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رَبِّنَا لَمُنْقَلِبُوْنَ ۟ وَجَعَلُوْا لَهٗ مِنْ عِبَادِهٖ جُزْءًا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الْاِنْسَانَ لَكَفُوْرٌ مُّبِیْنٌ ۟ؕ۠ اَمِ اتَّخَذَ مِمَّا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