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فَاسْتَكْبَرْتُمْ وَكُنْتُمْ قَوْمًا مُّجْرِمِیْنَ ۟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قِیْلَ اِنَّ وَعْدَ اللّٰهِ حَقٌّ وَّالسَّاعَةُ لَا رَیْبَ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قُلْتُمْ مَّا نَدْرِیْ مَا السَّاعَةُ ۙ اِنْ نَّظُنُّ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ظَنًّا وَّمَا نَحْنُ بِمُسْتَیْقِنِیْنَ ۟ وَبَدَا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سَیِّاٰتُ مَا عَمِلُوْا وَحَاقَ بِهِمْ مَّا كَانُوْا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یَسْتَهْزِءُوْنَ ۟ وَقِیْلَ الْیَوْمَ نَنْسٰىكُمْ كَمَا نَسِیْتُمْ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لِقَآءَ یَوْمِكُمْ هٰذَا وَمَاْوٰىكُمُ النَّارُ وَمَا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نّٰصِرِیْنَ ۟ ذٰلِكُمْ بِاَنَّكُمُ اتَّخَذْتُمْ 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هُزُوًا وَّغَرَّتْكُمُ الْحَیٰوةُ الدُّنْیَا ۚ فَالْیَوْمَ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یُخْرَجُوْنَ مِنْهَا وَلَا هُمْ یُسْتَعْتَبُوْنَ ۟ فَلِلّٰهِ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الْحَمْدُ رَبِّ السَّمٰوٰتِ وَرَبِّ الْاَرْضِ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۟ وَلَهُ الْكِبْرِیَآءُ فِی السَّمٰوٰتِ وَالْاَرْضِ ۪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وَهُوَ الْعَزِیْزُ الْحَكِیْمُ ۟۠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