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مُتَّكِـِٕیْنَ عَلٰی فُرُشٍ بَطَآىِٕنُهَا مِنْ اِسْتَبْرَقٍ ؕ وَجَنَا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الْجَنَّتَیْنِ دَانٍ ۟ۚ فَبِاَیِّ اٰلَآءِ رَبِّكُمَا تُكَذِّبٰنِ ۟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فِیْهِنَّ قٰصِرٰتُ الطَّرْفِ ۙ لَمْ یَطْمِثْهُنَّ اِنْسٌ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جَآنٌّ ۟ۚ فَبِاَیِّ اٰلَآءِ رَبِّكُمَا تُكَذِّبٰنِ ۟ۚ كَاَنَّهُنَّ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الْیَاقُوْتُ وَالْمَرْجَانُ ۟ۚ فَبِاَیِّ اٰلَآءِ رَبِّكُمَا تُكَذِّبٰنِ ۟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جَزَآءُ الْاِحْسَانِ اِلَّا الْاِحْسَانُ ۟ۚ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۟ وَمِنْ دُوْنِهِمَا جَنَّتٰنِ ۟ۚ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اٰلَآءِ رَبِّكُمَا تُكَذِّبٰنِ ۟ۙ مُدْهَآمَّتٰنِ ۟ۚ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۟ۚ فِیْهِمَا عَیْنٰنِ نَضَّاخَتٰنِ ۟ۚ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۟ فِیْهِمَا فَاكِهَةٌ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وَّنَخْلٌ وَّرُمَّانٌ ۟ۚ فَبِاَیِّ اٰلَآءِ رَبِّكُمَا تُكَذِّبٰنِ ۟ۚ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فِیْهِنَّ خَیْرٰتٌ حِسَانٌ ۟ۚ فَبِاَیِّ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۟ۚ حُوْرٌ مَّقْصُوْرٰتٌ فِی الْخِیَامِ ۟ۚ فَبِاَیِّ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