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وَاسْجُدِیْ وَارْكَعِیْ مَعَ الرّٰكِعِیْنَ ۟ ذٰلِكَ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اَنْۢبَآءِ الْغَیْبِ نُوْحِیْهِ اِلَیْكَ ؕ وَمَا كُنْتَ لَدَیْهِمْ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اِذْ یُلْقُوْنَ اَقْلَامَهُمْ اَیُّهُمْ یَكْفُلُ مَرْیَمَ ۪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كُنْتَ لَدَیْهِمْ اِذْ یَخْتَصِمُوْنَ ۟ اِذْ قَالَتِ الْمَلٰٓىِٕكَةُ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یٰمَرْیَمُ اِنَّ اللّٰهَ یُبَشِّرُكِ بِكَلِمَةٍ مِّنْهُ ۖۗ اسْمُهُ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الْمَسِیْحُ عِیْسَی ابْنُ مَرْیَمَ وَجِیْهًا فِی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وَالْاٰخِرَةِ وَمِنَ الْمُقَرَّبِیْنَ ۟ۙ وَیُكَلِّمُ النَّاسَ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الْمَهْدِ وَكَهْلًا وَّمِنَ الصّٰلِحِیْنَ ۟ قَالَتْ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اَنّٰی یَكُوْنُ لِیْ وَلَدٌ وَّلَمْ یَمْسَسْنِیْ بَشَرٌ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كَذٰلِكِ اللّٰهُ یَخْلُقُ مَا یَشَآءُ ؕ اِذَا قَضٰۤی اَمْرًا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فَاِنَّمَا یَقُوْلُ لَهٗ كُنْ فَیَكُوْنُ ۟ وَیُعَلِّمُهُ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وَالْحِكْمَةَ وَالتَّوْرٰىةَ وَالْاِنْجِیْلَ ۟ۚ وَرَسُوْلًا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بَنِیْۤ اِسْرَآءِیْلَ ۙ۬ اَنِّیْ قَدْ جِئْتُكُمْ بِاٰیَةٍ مِّنْ رَّبِّكُمْ ۙۚ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