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فٰسِقُوْنَ ۟ ثُمَّ قَفَّیْنَا عَلٰۤی اٰثَارِهِمْ بِرُسُلِنَا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وَقَفَّیْنَا بِعِیْسَی ابْنِ مَرْیَمَ وَاٰتَیْنٰهُ الْاِنْجِیْلَ ۙ۬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فِیْ قُلُوْبِ الَّذِیْنَ اتَّبَعُوْهُ رَاْفَةً وَّرَحْمَةً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وَرَهْبَانِیَّةَ بْتَدَعُوْهَا مَا كَتَبْنٰهَا عَلَیْهِمْ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ابْتِغَآءَ رِضْوَانِ اللّٰهِ فَمَا رَعَوْهَا حَقَّ رِعَایَتِهَا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فَاٰتَیْنَا الَّذِیْنَ اٰمَنُوْا مِنْهُمْ اَجْرَهُمْ ۚ وَكَثِیْرٌ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فٰسِقُوْنَ ۟ یٰۤاَیُّهَا الَّذِیْنَ اٰمَنُوا 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وَاٰمِنُوْا بِرَسُوْلِهٖ یُؤْتِكُمْ كِفْلَیْنِ مِنْ رَّحْمَتِهٖ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وَیَجْعَلْ لَّكُمْ نُوْرًا تَمْشُوْنَ بِهٖ وَیَغْفِرْ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غَفُوْرٌ رَّحِیْمٌ ۟ۚۙ لِّئَلَّا یَعْلَمَ اَهْلُ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یَقْدِرُوْنَ عَلٰی شَیْءٍ مِّنْ فَضْلِ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الْفَضْلَ بِیَدِ اللّٰهِ یُؤْتِیْهِ مَنْ یَّشَآءُ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وَاللّٰهُ ذُو الْفَضْلِ الْعَظِیْمِ ۟۠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