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عَبْدُ اللّٰهِ یَدْعُوْهُ كَادُوْا یَكُوْنُوْنَ عَلَیْهِ لِبَدًا ۟ؕ۠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اِنَّمَاۤ اَدْعُوْا رَبِّیْ وَلَاۤ اُشْرِكُ بِهٖۤ اَحَدًا ۟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اِنِّیْ لَاۤ اَمْلِكُ لَكُمْ ضَرًّا وَّلَا رَشَدًا ۟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لَنْ یُّجِیْرَنِیْ مِنَ اللّٰهِ اَحَدٌ ۙ۬ وَّلَنْ اَجِدَ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دُوْنِهٖ مُلْتَحَدًا ۟ۙ اِلَّا بَلٰغًا مِّنَ اللّٰهِ وَرِسٰلٰتِهٖ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یَّعْصِ اللّٰهَ وَرَسُوْلَهٗ فَاِنَّ لَهٗ نَارَ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فِیْهَاۤ اَبَدًا ۟ؕ حَتّٰۤی اِذَا رَاَوْا مَا یُوْعَدُوْنَ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فَسَیَعْلَمُوْنَ مَنْ اَضْعَفُ نَاصِرًا وَّاَقَلُّ عَدَدًا ۟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اِنْ اَدْرِیْۤ اَقَرِیْبٌ مَّا تُوْعَدُوْنَ اَمْ یَجْعَلُ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رَبِّیْۤ اَمَدًا ۟ عٰلِمُ الْغَیْبِ فَلَا یُظْهِرُ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غَیْبِهٖۤ اَحَدًا ۟ۙ اِلَّا مَنِ ارْتَضٰی مِنْ رَّسُوْلٍ فَاِنَّهٗ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یَسْلُكُ مِنْ بَیْنِ یَدَیْهِ وَمِنْ خَلْفِهٖ رَصَدًا ۟ۙ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لِّیَعْلَمَ اَنْ قَدْ اَبْلَغُوْا رِسٰلٰتِ رَبِّهِمْ وَاَحَاطَ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