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Fundus кескіндерін жақсарту және CNN жіктеуі арқылы диабеттік ретинопатияны автоматтандырылған диагностикалау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Есептеу техникасы және бағдарламалық жасақтама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Ресурстары шектеулі денсаулық сақтау жағдайындағы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Fundus бейнелеудегі құрылғыға тәуелді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Медициналық бейнелеуге арналған Convolutional Neural Network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Офтальмологиялық диагностикадағы Transfer Learning және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Медициналық кескіндерді жіктеудегі Explainability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DR автоматтандырылған скрининг жүйелеріне сыни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Зерттеу мәселесін тұжырымдау және зерттеу бағытын негіздеу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және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Қос шектеулі шектік мәні бар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және Noise Reduction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Imbalanced медициналық деректер жиынтықтары үшін Loss Functions және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Визуалды домендер арасындағы Feature Transferability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және Progressive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Ретинальды бейнелеуге арналған домендік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Fundus тіндерінің жауабын сипаттайтын Coupled Thermal-Optical Model (диагностикалық кескін белгілерін интерпретациялауға ықпалын қоса)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Class Activation Mapping (CAM) және Grad-CAM математикалық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Офтальмологиялық контексттегі Attention Maps интерпретациясы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Сандық Explainability метрикалары ретіндегі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Preprocessing бағалауға арналған кескін 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кезеңдерінің спецификациясы: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Қос шектеулі шектік мәні бар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Класс теңсіздігін азайтуға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және EfficientNet-B3 негізгі эксперименттік архитектуралар ретінде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Тарихи анықтамалық архитектуралар (тек анықтама үшін)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Бес класты DR жіктеуге арналған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CNN магистральін офтальмологияға бейімделген өзін-өзі бақылаусыз алдын ала оқыту (тармағы)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Екі кезеңді Fine-Tuning хаттамасын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Реттік класс құрылымына арналған Weighted Loss Function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Көп метрикалық бағалау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Деңгейлік деректер жиынтығы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Класс таралуын талдау және деректерді бөлу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Аппараттық спецификация және қайта жаңғырту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Эксперимент 1: Интеграцияланған Pipeline үстемдігі — EyePACS-та Pipeline + домендік алдын ала оқыту vs. Baseline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Қалпына келтірілген 2×2 факторлық жобалау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Оқыту динамикасы және конвергенция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Эксперимент 2: Pipeline кезеңдерін абляциялау + CLAHE/σ жинақтары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абляция жобалауы (0–6 деңгейлер)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шектік сезімталдық талдауы (H-2 қосалқы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жинағы және кескін 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Эксперимент 3: APTOS 2019-дағы Cross-Dataset Transferability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APTOS 2019-ға Zero-Shot Transfer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Baseline және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Эксперимент 4: IDRiD + Clinical-дегі Grad-CAM Explainability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IDRiD зақымдану масктарымен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4.5.3 Деректер жиынтықтары бойынша Attention консистенттілігі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Эксперимент 5: IDRiD + Messidor-2-дегі клиникалық деградацияға төзімділік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Эксперимент 6: DDR + ODIR-5K + RFMiD-тегі Device Domain Shift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Эксперимент 7: Аз деректермен оқыту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сенімділік интервалдары және Mixed-Effects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Түпкілікті claim күштілік жіктеулері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Жарияланған нәтижелермен Benchmarking: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Performance-Complexity Trade-Off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Функционалдық және функционалдық емес талаптар спецификациясы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PACS және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Конфигурацияланатын Pipeline параметрлері бар Preprocessing Engine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Model Selection Logic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Ауылдық жерлерде орналастыруға арналған телемедицина және портативті құрылғыларды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шешім қабылдауды 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GDPR/HIPAA-ге 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Қазақстан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ҚОСЫМШАЛАР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 қосымшасы — Preprocessing Pipeline бастапқы коды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 қосымшасы — Қосымша эксперименттік нәтижелер және Confusion Matrices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қосымшасы — Жүйе архитектурасының UML диаграммалары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 қосымшасы — Енгізу сертификаттары және апробация актілері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 қосымшасы — Grad-CAM визуализация галереясы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 қосымшасы — Device Domain Shift қосымша кестелері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Activation–Lesion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оқыту деректерінің вариабельділігін арттыру және жалпылауды жақсарту үшін қолданылатын кескін түрлендірулері (аударып шығару, бұру, масштабтау, жарықтық/контраст, PCA түс);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