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27413" w14:textId="77777777" w:rsidR="000E583F" w:rsidRDefault="000E583F" w:rsidP="000E583F">
      <w:r>
        <w:t xml:space="preserve">         </w:t>
      </w:r>
      <w:r>
        <w:rPr>
          <w:noProof/>
        </w:rPr>
        <w:drawing>
          <wp:inline distT="0" distB="0" distL="0" distR="0" wp14:anchorId="156CABA9" wp14:editId="05022F9D">
            <wp:extent cx="4701002" cy="4312693"/>
            <wp:effectExtent l="19050" t="0" r="23495" b="12122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SATS_new_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761" cy="4319811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5FBCE0D" w14:textId="77777777" w:rsidR="000E583F" w:rsidRPr="000E583F" w:rsidRDefault="000E583F" w:rsidP="000E583F"/>
    <w:p w14:paraId="781C97B2" w14:textId="77777777" w:rsidR="000E583F" w:rsidRPr="000E583F" w:rsidRDefault="000E583F" w:rsidP="000E583F"/>
    <w:p w14:paraId="7BF472BC" w14:textId="77777777" w:rsidR="000E583F" w:rsidRDefault="000E583F" w:rsidP="000E583F"/>
    <w:p w14:paraId="6BE285DD" w14:textId="77777777" w:rsidR="00B2416E" w:rsidRDefault="000E583F" w:rsidP="000E583F">
      <w:pPr>
        <w:tabs>
          <w:tab w:val="left" w:pos="1333"/>
        </w:tabs>
        <w:rPr>
          <w:b/>
          <w:sz w:val="72"/>
        </w:rPr>
      </w:pPr>
      <w:r>
        <w:rPr>
          <w:b/>
          <w:sz w:val="72"/>
        </w:rPr>
        <w:t>Name</w:t>
      </w:r>
      <w:r w:rsidRPr="000E583F">
        <w:rPr>
          <w:b/>
          <w:sz w:val="72"/>
        </w:rPr>
        <w:t>:</w:t>
      </w:r>
      <w:r>
        <w:rPr>
          <w:b/>
          <w:sz w:val="72"/>
        </w:rPr>
        <w:t xml:space="preserve">    </w:t>
      </w:r>
      <w:r w:rsidRPr="000E583F">
        <w:rPr>
          <w:b/>
          <w:sz w:val="72"/>
        </w:rPr>
        <w:t xml:space="preserve"> M Umar Amin</w:t>
      </w:r>
    </w:p>
    <w:p w14:paraId="6C365AF4" w14:textId="77777777" w:rsidR="000E583F" w:rsidRDefault="000E583F" w:rsidP="000E583F">
      <w:pPr>
        <w:tabs>
          <w:tab w:val="left" w:pos="1333"/>
        </w:tabs>
        <w:rPr>
          <w:b/>
          <w:sz w:val="72"/>
        </w:rPr>
      </w:pPr>
      <w:proofErr w:type="spellStart"/>
      <w:r>
        <w:rPr>
          <w:b/>
          <w:sz w:val="72"/>
        </w:rPr>
        <w:t>Rollno</w:t>
      </w:r>
      <w:proofErr w:type="spellEnd"/>
      <w:r>
        <w:rPr>
          <w:b/>
          <w:sz w:val="72"/>
        </w:rPr>
        <w:t>.:  SP24-BSE-055</w:t>
      </w:r>
    </w:p>
    <w:p w14:paraId="7C4C4397" w14:textId="77777777" w:rsidR="00987B36" w:rsidRDefault="00987B36" w:rsidP="000E5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sz w:val="40"/>
          <w:szCs w:val="24"/>
        </w:rPr>
        <w:lastRenderedPageBreak/>
        <w:t xml:space="preserve">The code </w:t>
      </w:r>
      <w:r w:rsidR="000E583F" w:rsidRPr="000E583F">
        <w:rPr>
          <w:rFonts w:ascii="Times New Roman" w:eastAsia="Times New Roman" w:hAnsi="Times New Roman" w:cs="Times New Roman"/>
          <w:sz w:val="40"/>
          <w:szCs w:val="24"/>
        </w:rPr>
        <w:t>defines a simple JavaFX application with a "Pink and White Theme" for an application form.</w:t>
      </w:r>
    </w:p>
    <w:p w14:paraId="14C9E8ED" w14:textId="1822691D" w:rsidR="00987B36" w:rsidRDefault="00987B36" w:rsidP="0098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20F98352" w14:textId="77777777" w:rsidR="000E583F" w:rsidRPr="000E583F" w:rsidRDefault="000E583F" w:rsidP="000E5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Below is a breakdown of the core components:</w:t>
      </w:r>
    </w:p>
    <w:p w14:paraId="1F2FB59C" w14:textId="77777777" w:rsidR="000E583F" w:rsidRPr="000E583F" w:rsidRDefault="000E583F" w:rsidP="000E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7"/>
        </w:rPr>
        <w:t>Key Elements:</w:t>
      </w:r>
    </w:p>
    <w:p w14:paraId="0456ECD4" w14:textId="77777777" w:rsidR="000E583F" w:rsidRPr="000E583F" w:rsidRDefault="000E583F" w:rsidP="000E5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UI Layout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</w:t>
      </w:r>
    </w:p>
    <w:p w14:paraId="15C83B9D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A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BorderPane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layout is used for the header/banner with the title "Application Form" in the center.</w:t>
      </w:r>
    </w:p>
    <w:p w14:paraId="3DA3AB29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A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GridPane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holds the form fields (Name, Father's Name, Email, City, Address, Gender, and Image Upload).</w:t>
      </w:r>
    </w:p>
    <w:p w14:paraId="4AEA156B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A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VBox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contains the form and submit button, with padding and background color.</w:t>
      </w:r>
    </w:p>
    <w:p w14:paraId="11447554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>There is a submit button, and when clicked, it validates the form and displays the submitted data in a new window.</w:t>
      </w:r>
    </w:p>
    <w:p w14:paraId="0A55C7A0" w14:textId="77777777" w:rsidR="000E583F" w:rsidRPr="000E583F" w:rsidRDefault="000E583F" w:rsidP="000E5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Form Controls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</w:t>
      </w:r>
    </w:p>
    <w:p w14:paraId="17D7E9C5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TextFields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for input fields (Name, Father’s Name, Email, City).</w:t>
      </w:r>
    </w:p>
    <w:p w14:paraId="512FD739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TextArea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for Address input.</w:t>
      </w:r>
    </w:p>
    <w:p w14:paraId="33608970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RadioButtons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for Gender selection.</w:t>
      </w:r>
    </w:p>
    <w:p w14:paraId="19855E76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proofErr w:type="spellStart"/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ImageView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and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FileChooser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to allow users to upload an image.</w:t>
      </w:r>
    </w:p>
    <w:p w14:paraId="2C85A75D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Submit Button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 When clicked, the data is validated, added to an observable list, and a new window is shown with the submitted data.</w:t>
      </w:r>
    </w:p>
    <w:p w14:paraId="1E72741A" w14:textId="77777777" w:rsidR="000E583F" w:rsidRPr="000E583F" w:rsidRDefault="000E583F" w:rsidP="000E5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Styling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</w:t>
      </w:r>
    </w:p>
    <w:p w14:paraId="27DCD0B4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>The design uses shades of pink (</w:t>
      </w:r>
      <w:r w:rsidRPr="000E583F">
        <w:rPr>
          <w:rFonts w:ascii="Courier New" w:eastAsia="Times New Roman" w:hAnsi="Courier New" w:cs="Courier New"/>
          <w:sz w:val="32"/>
          <w:szCs w:val="20"/>
        </w:rPr>
        <w:t>#FFD1DC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, </w:t>
      </w:r>
      <w:r w:rsidRPr="000E583F">
        <w:rPr>
          <w:rFonts w:ascii="Courier New" w:eastAsia="Times New Roman" w:hAnsi="Courier New" w:cs="Courier New"/>
          <w:sz w:val="32"/>
          <w:szCs w:val="20"/>
        </w:rPr>
        <w:t>#FFF5F8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, </w:t>
      </w:r>
      <w:r w:rsidRPr="000E583F">
        <w:rPr>
          <w:rFonts w:ascii="Courier New" w:eastAsia="Times New Roman" w:hAnsi="Courier New" w:cs="Courier New"/>
          <w:sz w:val="32"/>
          <w:szCs w:val="20"/>
        </w:rPr>
        <w:t>#FFB6C1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, etc.), with custom styles applied to labels, inputs, buttons, and the form itself. This is achieved using the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setStyle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method.</w:t>
      </w:r>
    </w:p>
    <w:p w14:paraId="5D3F5943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>Labels and buttons are styled with colors like dark magenta (</w:t>
      </w:r>
      <w:r w:rsidRPr="000E583F">
        <w:rPr>
          <w:rFonts w:ascii="Courier New" w:eastAsia="Times New Roman" w:hAnsi="Courier New" w:cs="Courier New"/>
          <w:sz w:val="32"/>
          <w:szCs w:val="20"/>
        </w:rPr>
        <w:t>#D81B60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), light pink (</w:t>
      </w:r>
      <w:r w:rsidRPr="000E583F">
        <w:rPr>
          <w:rFonts w:ascii="Courier New" w:eastAsia="Times New Roman" w:hAnsi="Courier New" w:cs="Courier New"/>
          <w:sz w:val="32"/>
          <w:szCs w:val="20"/>
        </w:rPr>
        <w:t>#FFD1DC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), and white (</w:t>
      </w:r>
      <w:r w:rsidRPr="000E583F">
        <w:rPr>
          <w:rFonts w:ascii="Courier New" w:eastAsia="Times New Roman" w:hAnsi="Courier New" w:cs="Courier New"/>
          <w:sz w:val="32"/>
          <w:szCs w:val="20"/>
        </w:rPr>
        <w:t>#FFFFFF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), providing a visually appealing and cohesive theme.</w:t>
      </w:r>
    </w:p>
    <w:p w14:paraId="6250514E" w14:textId="77777777" w:rsidR="000E583F" w:rsidRPr="000E583F" w:rsidRDefault="000E583F" w:rsidP="000E58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Submitted Data Screen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</w:t>
      </w:r>
    </w:p>
    <w:p w14:paraId="3E4C01BE" w14:textId="77777777" w:rsidR="000E583F" w:rsidRPr="000E583F" w:rsidRDefault="000E583F" w:rsidP="000E58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sz w:val="40"/>
          <w:szCs w:val="24"/>
        </w:rPr>
        <w:t>Once the form is successfully submitted, the data is displayed in a new stage (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showDataScreen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>), showing the details of all the submissions in a formatted manner.</w:t>
      </w:r>
    </w:p>
    <w:p w14:paraId="04EB98CA" w14:textId="77777777" w:rsidR="000E583F" w:rsidRPr="000E583F" w:rsidRDefault="000E583F" w:rsidP="000E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7"/>
        </w:rPr>
        <w:t>Functionality:</w:t>
      </w:r>
    </w:p>
    <w:p w14:paraId="5D512ACA" w14:textId="77777777" w:rsidR="000E583F" w:rsidRPr="000E583F" w:rsidRDefault="000E583F" w:rsidP="000E5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Form Validation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 Ensures all fields are filled and that a gender is selected before submission. If any required field is missing, an error alert is shown.</w:t>
      </w:r>
    </w:p>
    <w:p w14:paraId="0DE36413" w14:textId="77777777" w:rsidR="000E583F" w:rsidRPr="000E583F" w:rsidRDefault="000E583F" w:rsidP="000E5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Image Upload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 The user can select an image file from their computer, which will be displayed in the image view.</w:t>
      </w:r>
    </w:p>
    <w:p w14:paraId="6782D476" w14:textId="77777777" w:rsidR="000E583F" w:rsidRPr="000E583F" w:rsidRDefault="000E583F" w:rsidP="000E58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Data Display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: The submitted data is stored in an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ObservableList</w:t>
      </w:r>
      <w:proofErr w:type="spellEnd"/>
      <w:r w:rsidRPr="000E583F">
        <w:rPr>
          <w:rFonts w:ascii="Courier New" w:eastAsia="Times New Roman" w:hAnsi="Courier New" w:cs="Courier New"/>
          <w:sz w:val="32"/>
          <w:szCs w:val="20"/>
        </w:rPr>
        <w:t>&lt;String[]&gt;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and displayed in a new stage with each entry formatted and shown in a separate label.</w:t>
      </w:r>
    </w:p>
    <w:p w14:paraId="211DAF7A" w14:textId="77777777" w:rsidR="000E583F" w:rsidRPr="000E583F" w:rsidRDefault="000E583F" w:rsidP="000E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27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7"/>
        </w:rPr>
        <w:t>Enhancements or Considerations:</w:t>
      </w:r>
    </w:p>
    <w:p w14:paraId="0AE1916C" w14:textId="77777777" w:rsidR="000E583F" w:rsidRPr="000E583F" w:rsidRDefault="000E583F" w:rsidP="000E5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Error Handling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 You might consider adding more error handling (e.g., for invalid email format).</w:t>
      </w:r>
    </w:p>
    <w:p w14:paraId="0A949542" w14:textId="77777777" w:rsidR="000E583F" w:rsidRPr="000E583F" w:rsidRDefault="000E583F" w:rsidP="000E5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File Size or Type Check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>: You could limit the image upload to certain file types (e.g., JPEG, PNG) and check for file size restrictions.</w:t>
      </w:r>
    </w:p>
    <w:p w14:paraId="012EC139" w14:textId="77777777" w:rsidR="000E583F" w:rsidRDefault="000E583F" w:rsidP="000E58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  <w:r w:rsidRPr="000E583F">
        <w:rPr>
          <w:rFonts w:ascii="Times New Roman" w:eastAsia="Times New Roman" w:hAnsi="Times New Roman" w:cs="Times New Roman"/>
          <w:b/>
          <w:bCs/>
          <w:sz w:val="40"/>
          <w:szCs w:val="24"/>
        </w:rPr>
        <w:t>Improved UI Layout</w:t>
      </w:r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: You might experiment with different layouts like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HBox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,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VBox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, or </w:t>
      </w:r>
      <w:proofErr w:type="spellStart"/>
      <w:r w:rsidRPr="000E583F">
        <w:rPr>
          <w:rFonts w:ascii="Courier New" w:eastAsia="Times New Roman" w:hAnsi="Courier New" w:cs="Courier New"/>
          <w:sz w:val="32"/>
          <w:szCs w:val="20"/>
        </w:rPr>
        <w:t>StackPane</w:t>
      </w:r>
      <w:proofErr w:type="spellEnd"/>
      <w:r w:rsidRPr="000E583F">
        <w:rPr>
          <w:rFonts w:ascii="Times New Roman" w:eastAsia="Times New Roman" w:hAnsi="Times New Roman" w:cs="Times New Roman"/>
          <w:sz w:val="40"/>
          <w:szCs w:val="24"/>
        </w:rPr>
        <w:t xml:space="preserve"> for better flexibility or grouping related elements.</w:t>
      </w:r>
    </w:p>
    <w:p w14:paraId="79B75CAE" w14:textId="77777777" w:rsidR="00987B36" w:rsidRDefault="00987B36" w:rsidP="00987B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24"/>
        </w:rPr>
      </w:pPr>
    </w:p>
    <w:p w14:paraId="0A6B692A" w14:textId="77777777" w:rsidR="000E583F" w:rsidRPr="000E583F" w:rsidRDefault="000E583F" w:rsidP="000E583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24"/>
        </w:rPr>
      </w:pPr>
      <w:r>
        <w:rPr>
          <w:rFonts w:ascii="Times New Roman" w:eastAsia="Times New Roman" w:hAnsi="Times New Roman" w:cs="Times New Roman"/>
          <w:noProof/>
          <w:sz w:val="40"/>
          <w:szCs w:val="24"/>
        </w:rPr>
        <w:drawing>
          <wp:inline distT="0" distB="0" distL="0" distR="0" wp14:anchorId="769CB1BF" wp14:editId="745BEB50">
            <wp:extent cx="5199380" cy="5213445"/>
            <wp:effectExtent l="0" t="0" r="127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511" cy="52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E2921" w14:textId="77777777" w:rsidR="000E583F" w:rsidRPr="000E583F" w:rsidRDefault="000E583F" w:rsidP="000E583F">
      <w:pPr>
        <w:tabs>
          <w:tab w:val="left" w:pos="1333"/>
        </w:tabs>
        <w:rPr>
          <w:b/>
          <w:sz w:val="72"/>
        </w:rPr>
      </w:pPr>
    </w:p>
    <w:sectPr w:rsidR="000E583F" w:rsidRPr="000E5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745A1"/>
    <w:multiLevelType w:val="multilevel"/>
    <w:tmpl w:val="F702B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130014"/>
    <w:multiLevelType w:val="multilevel"/>
    <w:tmpl w:val="438A6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B023E0"/>
    <w:multiLevelType w:val="multilevel"/>
    <w:tmpl w:val="04E62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1228056">
    <w:abstractNumId w:val="1"/>
  </w:num>
  <w:num w:numId="2" w16cid:durableId="521556515">
    <w:abstractNumId w:val="0"/>
  </w:num>
  <w:num w:numId="3" w16cid:durableId="18260479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83F"/>
    <w:rsid w:val="000E583F"/>
    <w:rsid w:val="00987B36"/>
    <w:rsid w:val="00994CE9"/>
    <w:rsid w:val="00B2416E"/>
    <w:rsid w:val="00CA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2C2"/>
  <w15:chartTrackingRefBased/>
  <w15:docId w15:val="{8C16F40C-6621-42CB-8690-3676A4DEF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58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58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E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E58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E5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32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62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2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A524A-FA88-4AB7-B319-5E61BCB04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Amin</dc:creator>
  <cp:keywords/>
  <dc:description/>
  <cp:lastModifiedBy>SP24-BSE-142(AISHA)</cp:lastModifiedBy>
  <cp:revision>3</cp:revision>
  <dcterms:created xsi:type="dcterms:W3CDTF">2024-11-24T07:49:00Z</dcterms:created>
  <dcterms:modified xsi:type="dcterms:W3CDTF">2024-11-23T20:43:00Z</dcterms:modified>
</cp:coreProperties>
</file>