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5D2D" w14:textId="77777777" w:rsidR="00AE5E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D6E545F" w14:textId="77777777" w:rsidR="00AE5E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CA7B63A" w14:textId="77777777" w:rsidR="00AE5E63" w:rsidRDefault="00AE5E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5E63" w14:paraId="2F6284AE" w14:textId="77777777">
        <w:tc>
          <w:tcPr>
            <w:tcW w:w="4508" w:type="dxa"/>
          </w:tcPr>
          <w:p w14:paraId="19069056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DBEEBD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AE5E63" w14:paraId="20E9B77A" w14:textId="77777777">
        <w:tc>
          <w:tcPr>
            <w:tcW w:w="4508" w:type="dxa"/>
          </w:tcPr>
          <w:p w14:paraId="7188CDA4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4602E4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AE5E63" w14:paraId="0606797A" w14:textId="77777777">
        <w:tc>
          <w:tcPr>
            <w:tcW w:w="4508" w:type="dxa"/>
          </w:tcPr>
          <w:p w14:paraId="41308435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4CCAA1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AE5E63" w14:paraId="78A0881D" w14:textId="77777777">
        <w:tc>
          <w:tcPr>
            <w:tcW w:w="4508" w:type="dxa"/>
          </w:tcPr>
          <w:p w14:paraId="416F01E1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AA7F64B" w14:textId="77777777" w:rsidR="00AE5E63" w:rsidRDefault="00AE5E63">
            <w:pPr>
              <w:rPr>
                <w:rFonts w:ascii="Calibri" w:eastAsia="Calibri" w:hAnsi="Calibri" w:cs="Calibri"/>
              </w:rPr>
            </w:pPr>
          </w:p>
        </w:tc>
      </w:tr>
    </w:tbl>
    <w:p w14:paraId="4192BDD1" w14:textId="77777777" w:rsidR="00AE5E63" w:rsidRDefault="00AE5E63">
      <w:pPr>
        <w:spacing w:after="160" w:line="259" w:lineRule="auto"/>
        <w:rPr>
          <w:rFonts w:ascii="Calibri" w:eastAsia="Calibri" w:hAnsi="Calibri" w:cs="Calibri"/>
          <w:b/>
        </w:rPr>
      </w:pPr>
    </w:p>
    <w:p w14:paraId="3588C960" w14:textId="77777777" w:rsidR="00AE5E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BA24888" w14:textId="77777777" w:rsidR="00AE5E6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AE5E63" w14:paraId="4DC924AE" w14:textId="77777777">
        <w:trPr>
          <w:trHeight w:val="557"/>
        </w:trPr>
        <w:tc>
          <w:tcPr>
            <w:tcW w:w="735" w:type="dxa"/>
          </w:tcPr>
          <w:p w14:paraId="7BC56F61" w14:textId="77777777" w:rsidR="00AE5E6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604EE49B" w14:textId="77777777" w:rsidR="00AE5E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4DA4FEA0" w14:textId="77777777" w:rsidR="00AE5E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AE5E63" w14:paraId="212D301E" w14:textId="77777777">
        <w:trPr>
          <w:trHeight w:val="817"/>
        </w:trPr>
        <w:tc>
          <w:tcPr>
            <w:tcW w:w="735" w:type="dxa"/>
          </w:tcPr>
          <w:p w14:paraId="3890F7E9" w14:textId="77777777" w:rsidR="00AE5E63" w:rsidRDefault="00AE5E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C83712C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4999826B" w14:textId="691EF53E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15,000 records from sales, demographics, and social sentiment datasets</w:t>
            </w:r>
          </w:p>
        </w:tc>
      </w:tr>
      <w:tr w:rsidR="00AE5E63" w14:paraId="132FDDDB" w14:textId="77777777">
        <w:trPr>
          <w:trHeight w:val="817"/>
        </w:trPr>
        <w:tc>
          <w:tcPr>
            <w:tcW w:w="735" w:type="dxa"/>
          </w:tcPr>
          <w:p w14:paraId="5D9BC24B" w14:textId="77777777" w:rsidR="00AE5E63" w:rsidRDefault="00AE5E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B799774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42B41FAC" w14:textId="7FB1DADF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Null value handling, calculated fields (Revenue per Unit, Growth Rate), type casting</w:t>
            </w:r>
          </w:p>
        </w:tc>
      </w:tr>
      <w:tr w:rsidR="00AE5E63" w14:paraId="06E5E087" w14:textId="77777777">
        <w:trPr>
          <w:trHeight w:val="817"/>
        </w:trPr>
        <w:tc>
          <w:tcPr>
            <w:tcW w:w="735" w:type="dxa"/>
          </w:tcPr>
          <w:p w14:paraId="2E5EE244" w14:textId="77777777" w:rsidR="00AE5E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91B1E07" w14:textId="77777777" w:rsidR="00AE5E6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705BA56B" w14:textId="54E7AD79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 xml:space="preserve">Filters used in dashboards: </w:t>
            </w:r>
            <w:proofErr w:type="spellStart"/>
            <w:r w:rsidRPr="00032C6E">
              <w:rPr>
                <w:rFonts w:ascii="Calibri" w:eastAsia="Calibri" w:hAnsi="Calibri" w:cs="Calibri"/>
              </w:rPr>
              <w:t>Age_Group</w:t>
            </w:r>
            <w:proofErr w:type="spellEnd"/>
            <w:r w:rsidRPr="00032C6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32C6E">
              <w:rPr>
                <w:rFonts w:ascii="Calibri" w:eastAsia="Calibri" w:hAnsi="Calibri" w:cs="Calibri"/>
              </w:rPr>
              <w:t>Income_Level</w:t>
            </w:r>
            <w:proofErr w:type="spellEnd"/>
            <w:r w:rsidRPr="00032C6E">
              <w:rPr>
                <w:rFonts w:ascii="Calibri" w:eastAsia="Calibri" w:hAnsi="Calibri" w:cs="Calibri"/>
              </w:rPr>
              <w:t xml:space="preserve">, City, </w:t>
            </w:r>
            <w:proofErr w:type="spellStart"/>
            <w:r w:rsidRPr="00032C6E">
              <w:rPr>
                <w:rFonts w:ascii="Calibri" w:eastAsia="Calibri" w:hAnsi="Calibri" w:cs="Calibri"/>
              </w:rPr>
              <w:t>iPhone_Model</w:t>
            </w:r>
            <w:proofErr w:type="spellEnd"/>
          </w:p>
        </w:tc>
      </w:tr>
      <w:tr w:rsidR="00AE5E63" w14:paraId="0FECDCCA" w14:textId="77777777">
        <w:trPr>
          <w:trHeight w:val="817"/>
        </w:trPr>
        <w:tc>
          <w:tcPr>
            <w:tcW w:w="735" w:type="dxa"/>
          </w:tcPr>
          <w:p w14:paraId="3BE348D3" w14:textId="77777777" w:rsidR="00AE5E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196D9FD2" w14:textId="77777777" w:rsidR="00AE5E6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1D98F49D" w14:textId="4A646DD7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Revenue per Unit</w:t>
            </w:r>
            <w:r w:rsidRPr="00032C6E">
              <w:rPr>
                <w:rFonts w:ascii="Calibri" w:eastAsia="Calibri" w:hAnsi="Calibri" w:cs="Calibri"/>
              </w:rPr>
              <w:br/>
              <w:t>- Growth Rate</w:t>
            </w:r>
            <w:r w:rsidRPr="00032C6E">
              <w:rPr>
                <w:rFonts w:ascii="Calibri" w:eastAsia="Calibri" w:hAnsi="Calibri" w:cs="Calibri"/>
              </w:rPr>
              <w:br/>
              <w:t>- Sentiment Score</w:t>
            </w:r>
          </w:p>
        </w:tc>
      </w:tr>
      <w:tr w:rsidR="00AE5E63" w14:paraId="2FA95329" w14:textId="77777777">
        <w:trPr>
          <w:trHeight w:val="817"/>
        </w:trPr>
        <w:tc>
          <w:tcPr>
            <w:tcW w:w="735" w:type="dxa"/>
          </w:tcPr>
          <w:p w14:paraId="0CDEFC3D" w14:textId="77777777" w:rsidR="00AE5E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617F753E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71C1B77E" w14:textId="4C3F608A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Graphs: 8 (Line chart, Bar chart, Map, Box plot, Pie)</w:t>
            </w:r>
          </w:p>
        </w:tc>
      </w:tr>
      <w:tr w:rsidR="00AE5E63" w14:paraId="55F39776" w14:textId="77777777">
        <w:trPr>
          <w:trHeight w:val="817"/>
        </w:trPr>
        <w:tc>
          <w:tcPr>
            <w:tcW w:w="735" w:type="dxa"/>
          </w:tcPr>
          <w:p w14:paraId="0DE82570" w14:textId="77777777" w:rsidR="00AE5E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1DF0EF7D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3F2051EC" w14:textId="23174A31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Graphs: 3 (One per scene showing trends, users, impact)</w:t>
            </w:r>
          </w:p>
        </w:tc>
      </w:tr>
    </w:tbl>
    <w:p w14:paraId="7D0663B4" w14:textId="77777777" w:rsidR="00AE5E63" w:rsidRDefault="00AE5E63">
      <w:pPr>
        <w:spacing w:after="160" w:line="259" w:lineRule="auto"/>
        <w:rPr>
          <w:rFonts w:ascii="Calibri" w:eastAsia="Calibri" w:hAnsi="Calibri" w:cs="Calibri"/>
        </w:rPr>
      </w:pPr>
    </w:p>
    <w:p w14:paraId="792BE86C" w14:textId="77777777" w:rsidR="00AE5E63" w:rsidRDefault="00AE5E63"/>
    <w:p w14:paraId="24807724" w14:textId="77777777" w:rsidR="00AE5E63" w:rsidRDefault="00AE5E63"/>
    <w:p w14:paraId="6F6755F3" w14:textId="77777777" w:rsidR="00AE5E63" w:rsidRDefault="00AE5E63"/>
    <w:sectPr w:rsidR="00AE5E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4353"/>
    <w:multiLevelType w:val="multilevel"/>
    <w:tmpl w:val="1B98FD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1892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63"/>
    <w:rsid w:val="00032C6E"/>
    <w:rsid w:val="001B7936"/>
    <w:rsid w:val="00A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675D"/>
  <w15:docId w15:val="{1365E129-D135-4487-AD7F-BCF84EA6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Sharook</dc:creator>
  <cp:lastModifiedBy>Umar Sharook</cp:lastModifiedBy>
  <cp:revision>2</cp:revision>
  <dcterms:created xsi:type="dcterms:W3CDTF">2025-06-30T12:16:00Z</dcterms:created>
  <dcterms:modified xsi:type="dcterms:W3CDTF">2025-06-30T12:16:00Z</dcterms:modified>
</cp:coreProperties>
</file>