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F76FE9" w14:textId="77777777" w:rsidR="00FA1F48" w:rsidRPr="00FA1F48" w:rsidRDefault="00FA1F48" w:rsidP="00FA1F48">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r w:rsidRPr="00FA1F48">
        <w:rPr>
          <w:rFonts w:ascii="Arial" w:eastAsia="Times New Roman" w:hAnsi="Arial" w:cs="Arial"/>
          <w:color w:val="242729"/>
          <w:sz w:val="23"/>
          <w:szCs w:val="23"/>
          <w:lang w:val="en-PK" w:eastAsia="en-PK"/>
        </w:rPr>
        <w:t>Here's a comparison between </w:t>
      </w:r>
      <w:r w:rsidRPr="00FA1F48">
        <w:rPr>
          <w:rFonts w:ascii="Consolas" w:eastAsia="Times New Roman" w:hAnsi="Consolas" w:cs="Courier New"/>
          <w:color w:val="242729"/>
          <w:sz w:val="20"/>
          <w:szCs w:val="20"/>
          <w:bdr w:val="none" w:sz="0" w:space="0" w:color="auto" w:frame="1"/>
          <w:lang w:val="en-PK" w:eastAsia="en-PK"/>
        </w:rPr>
        <w:t>toArray()</w:t>
      </w:r>
      <w:r w:rsidRPr="00FA1F48">
        <w:rPr>
          <w:rFonts w:ascii="Arial" w:eastAsia="Times New Roman" w:hAnsi="Arial" w:cs="Arial"/>
          <w:color w:val="242729"/>
          <w:sz w:val="23"/>
          <w:szCs w:val="23"/>
          <w:lang w:val="en-PK" w:eastAsia="en-PK"/>
        </w:rPr>
        <w:t> and cursors after a </w:t>
      </w:r>
      <w:r w:rsidRPr="00FA1F48">
        <w:rPr>
          <w:rFonts w:ascii="Consolas" w:eastAsia="Times New Roman" w:hAnsi="Consolas" w:cs="Courier New"/>
          <w:color w:val="242729"/>
          <w:sz w:val="20"/>
          <w:szCs w:val="20"/>
          <w:bdr w:val="none" w:sz="0" w:space="0" w:color="auto" w:frame="1"/>
          <w:lang w:val="en-PK" w:eastAsia="en-PK"/>
        </w:rPr>
        <w:t>find()</w:t>
      </w:r>
      <w:r w:rsidRPr="00FA1F48">
        <w:rPr>
          <w:rFonts w:ascii="Arial" w:eastAsia="Times New Roman" w:hAnsi="Arial" w:cs="Arial"/>
          <w:color w:val="242729"/>
          <w:sz w:val="23"/>
          <w:szCs w:val="23"/>
          <w:lang w:val="en-PK" w:eastAsia="en-PK"/>
        </w:rPr>
        <w:t> in the Node.js MongoDB driver. Common code:</w:t>
      </w:r>
    </w:p>
    <w:p w14:paraId="338D305C"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var MongoClient = require('mongodb').MongoClient,</w:t>
      </w:r>
    </w:p>
    <w:p w14:paraId="4A8516C8"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assert = require('assert');</w:t>
      </w:r>
    </w:p>
    <w:p w14:paraId="6EC7DCEE"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p>
    <w:p w14:paraId="04739458"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MongoClient.connect('mongodb://localhost:27017/crunchbase', function (err, db) {</w:t>
      </w:r>
    </w:p>
    <w:p w14:paraId="610EAD70"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assert.equal(err, null);</w:t>
      </w:r>
    </w:p>
    <w:p w14:paraId="0B2087BE"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console.log('Successfully connected to MongoDB.');</w:t>
      </w:r>
    </w:p>
    <w:p w14:paraId="7A0446A2"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p>
    <w:p w14:paraId="1116A10D"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const query = { category_code: "biotech" };</w:t>
      </w:r>
    </w:p>
    <w:p w14:paraId="2C2D2E4A"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p>
    <w:p w14:paraId="5C559A0F"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 toArray() vs. cursor code goes here</w:t>
      </w:r>
    </w:p>
    <w:p w14:paraId="5B040EBC"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w:t>
      </w:r>
    </w:p>
    <w:p w14:paraId="45B6219B" w14:textId="77777777" w:rsidR="00FA1F48" w:rsidRPr="00FA1F48" w:rsidRDefault="00FA1F48" w:rsidP="00FA1F48">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r w:rsidRPr="00FA1F48">
        <w:rPr>
          <w:rFonts w:ascii="Arial" w:eastAsia="Times New Roman" w:hAnsi="Arial" w:cs="Arial"/>
          <w:color w:val="242729"/>
          <w:sz w:val="23"/>
          <w:szCs w:val="23"/>
          <w:lang w:val="en-PK" w:eastAsia="en-PK"/>
        </w:rPr>
        <w:t>Here's the </w:t>
      </w:r>
      <w:hyperlink r:id="rId4" w:anchor="toArray" w:history="1">
        <w:r w:rsidRPr="00FA1F48">
          <w:rPr>
            <w:rFonts w:ascii="Consolas" w:eastAsia="Times New Roman" w:hAnsi="Consolas" w:cs="Courier New"/>
            <w:color w:val="0000FF"/>
            <w:sz w:val="20"/>
            <w:szCs w:val="20"/>
            <w:u w:val="single"/>
            <w:bdr w:val="none" w:sz="0" w:space="0" w:color="auto" w:frame="1"/>
            <w:lang w:val="en-PK" w:eastAsia="en-PK"/>
          </w:rPr>
          <w:t>toArray()</w:t>
        </w:r>
      </w:hyperlink>
      <w:r w:rsidRPr="00FA1F48">
        <w:rPr>
          <w:rFonts w:ascii="Arial" w:eastAsia="Times New Roman" w:hAnsi="Arial" w:cs="Arial"/>
          <w:color w:val="242729"/>
          <w:sz w:val="23"/>
          <w:szCs w:val="23"/>
          <w:lang w:val="en-PK" w:eastAsia="en-PK"/>
        </w:rPr>
        <w:t> code that goes in the section above.</w:t>
      </w:r>
    </w:p>
    <w:p w14:paraId="773412F1"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db.collection('companies').find(query).toArray(function (err, docs) {</w:t>
      </w:r>
    </w:p>
    <w:p w14:paraId="23C7AD60"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assert.equal(err, null);</w:t>
      </w:r>
    </w:p>
    <w:p w14:paraId="3E52FF3C"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assert.notEqual(docs.length, 0);</w:t>
      </w:r>
    </w:p>
    <w:p w14:paraId="111685F4"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p>
    <w:p w14:paraId="281D9D5C"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docs.forEach(doc =&gt; {</w:t>
      </w:r>
    </w:p>
    <w:p w14:paraId="132AA359"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console.log(`${doc.name} is a ${doc.category_code} company.`);</w:t>
      </w:r>
    </w:p>
    <w:p w14:paraId="65C94766"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w:t>
      </w:r>
    </w:p>
    <w:p w14:paraId="75C50B7D"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p>
    <w:p w14:paraId="2356A8C8"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db.close();</w:t>
      </w:r>
    </w:p>
    <w:p w14:paraId="4E95C990"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w:t>
      </w:r>
    </w:p>
    <w:p w14:paraId="63626909" w14:textId="77777777" w:rsidR="00FA1F48" w:rsidRPr="00FA1F48" w:rsidRDefault="00FA1F48" w:rsidP="00FA1F48">
      <w:pPr>
        <w:shd w:val="clear" w:color="auto" w:fill="FFFFFF"/>
        <w:spacing w:after="100" w:afterAutospacing="1" w:line="240" w:lineRule="auto"/>
        <w:textAlignment w:val="baseline"/>
        <w:rPr>
          <w:rFonts w:ascii="Arial" w:eastAsia="Times New Roman" w:hAnsi="Arial" w:cs="Arial"/>
          <w:color w:val="242729"/>
          <w:sz w:val="23"/>
          <w:szCs w:val="23"/>
          <w:lang w:val="en-PK" w:eastAsia="en-PK"/>
        </w:rPr>
      </w:pPr>
      <w:r w:rsidRPr="00FA1F48">
        <w:rPr>
          <w:rFonts w:ascii="Arial" w:eastAsia="Times New Roman" w:hAnsi="Arial" w:cs="Arial"/>
          <w:color w:val="242729"/>
          <w:sz w:val="23"/>
          <w:szCs w:val="23"/>
          <w:lang w:val="en-PK" w:eastAsia="en-PK"/>
        </w:rPr>
        <w:t>Per the documentation,</w:t>
      </w:r>
    </w:p>
    <w:p w14:paraId="5164624C" w14:textId="77777777" w:rsidR="00FA1F48" w:rsidRPr="00FA1F48" w:rsidRDefault="00FA1F48" w:rsidP="00FA1F48">
      <w:pPr>
        <w:shd w:val="clear" w:color="auto" w:fill="FFFFFF"/>
        <w:spacing w:after="100" w:line="240" w:lineRule="auto"/>
        <w:textAlignment w:val="baseline"/>
        <w:rPr>
          <w:rFonts w:ascii="inherit" w:eastAsia="Times New Roman" w:hAnsi="inherit" w:cs="Arial"/>
          <w:sz w:val="23"/>
          <w:szCs w:val="23"/>
          <w:lang w:val="en-PK" w:eastAsia="en-PK"/>
        </w:rPr>
      </w:pPr>
      <w:r w:rsidRPr="00FA1F48">
        <w:rPr>
          <w:rFonts w:ascii="inherit" w:eastAsia="Times New Roman" w:hAnsi="inherit" w:cs="Arial"/>
          <w:sz w:val="23"/>
          <w:szCs w:val="23"/>
          <w:lang w:val="en-PK" w:eastAsia="en-PK"/>
        </w:rPr>
        <w:t>The caller is responsible for making sure that there is enough memory to store the results.</w:t>
      </w:r>
    </w:p>
    <w:p w14:paraId="131BEA42" w14:textId="77777777" w:rsidR="00FA1F48" w:rsidRPr="00FA1F48" w:rsidRDefault="00FA1F48" w:rsidP="00FA1F48">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r w:rsidRPr="00FA1F48">
        <w:rPr>
          <w:rFonts w:ascii="Arial" w:eastAsia="Times New Roman" w:hAnsi="Arial" w:cs="Arial"/>
          <w:color w:val="242729"/>
          <w:sz w:val="23"/>
          <w:szCs w:val="23"/>
          <w:lang w:val="en-PK" w:eastAsia="en-PK"/>
        </w:rPr>
        <w:t>Here's the cursor-based approach, using the </w:t>
      </w:r>
      <w:hyperlink r:id="rId5" w:anchor="forEach" w:history="1">
        <w:r w:rsidRPr="00FA1F48">
          <w:rPr>
            <w:rFonts w:ascii="Consolas" w:eastAsia="Times New Roman" w:hAnsi="Consolas" w:cs="Courier New"/>
            <w:color w:val="0000FF"/>
            <w:sz w:val="20"/>
            <w:szCs w:val="20"/>
            <w:u w:val="single"/>
            <w:bdr w:val="none" w:sz="0" w:space="0" w:color="auto" w:frame="1"/>
            <w:lang w:val="en-PK" w:eastAsia="en-PK"/>
          </w:rPr>
          <w:t>cursor.forEach()</w:t>
        </w:r>
      </w:hyperlink>
      <w:r w:rsidRPr="00FA1F48">
        <w:rPr>
          <w:rFonts w:ascii="Arial" w:eastAsia="Times New Roman" w:hAnsi="Arial" w:cs="Arial"/>
          <w:color w:val="242729"/>
          <w:sz w:val="23"/>
          <w:szCs w:val="23"/>
          <w:lang w:val="en-PK" w:eastAsia="en-PK"/>
        </w:rPr>
        <w:t> method:</w:t>
      </w:r>
    </w:p>
    <w:p w14:paraId="30F6A7FD"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const cursor = db.collection('companies').find(query);</w:t>
      </w:r>
    </w:p>
    <w:p w14:paraId="01976FBA"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p>
    <w:p w14:paraId="29A5EBBE"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cursor.forEach(</w:t>
      </w:r>
    </w:p>
    <w:p w14:paraId="5D51A234"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function (doc) {</w:t>
      </w:r>
    </w:p>
    <w:p w14:paraId="1FC8837D"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console.log(`${doc.name} is a ${doc.category_code} company.`);</w:t>
      </w:r>
    </w:p>
    <w:p w14:paraId="6A69256E"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w:t>
      </w:r>
    </w:p>
    <w:p w14:paraId="5ECDD0B0"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function (err) {</w:t>
      </w:r>
    </w:p>
    <w:p w14:paraId="18CBE714"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assert.equal(err, null);</w:t>
      </w:r>
    </w:p>
    <w:p w14:paraId="616C9666"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return db.close();</w:t>
      </w:r>
    </w:p>
    <w:p w14:paraId="1DD2A05F"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w:t>
      </w:r>
    </w:p>
    <w:p w14:paraId="345F23C5"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 xml:space="preserve">    );</w:t>
      </w:r>
    </w:p>
    <w:p w14:paraId="40EC0C71" w14:textId="77777777" w:rsidR="00FA1F48" w:rsidRPr="00FA1F48" w:rsidRDefault="00FA1F48" w:rsidP="00FA1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lang w:val="en-PK" w:eastAsia="en-PK"/>
        </w:rPr>
      </w:pPr>
      <w:r w:rsidRPr="00FA1F48">
        <w:rPr>
          <w:rFonts w:ascii="inherit" w:eastAsia="Times New Roman" w:hAnsi="inherit" w:cs="Courier New"/>
          <w:sz w:val="20"/>
          <w:szCs w:val="20"/>
          <w:bdr w:val="none" w:sz="0" w:space="0" w:color="auto" w:frame="1"/>
          <w:lang w:val="en-PK" w:eastAsia="en-PK"/>
        </w:rPr>
        <w:t>});</w:t>
      </w:r>
    </w:p>
    <w:p w14:paraId="3AA616A7" w14:textId="77777777" w:rsidR="00FA1F48" w:rsidRPr="00FA1F48" w:rsidRDefault="00FA1F48" w:rsidP="00FA1F48">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r w:rsidRPr="00FA1F48">
        <w:rPr>
          <w:rFonts w:ascii="Arial" w:eastAsia="Times New Roman" w:hAnsi="Arial" w:cs="Arial"/>
          <w:color w:val="242729"/>
          <w:sz w:val="23"/>
          <w:szCs w:val="23"/>
          <w:lang w:val="en-PK" w:eastAsia="en-PK"/>
        </w:rPr>
        <w:t>With the </w:t>
      </w:r>
      <w:r w:rsidRPr="00FA1F48">
        <w:rPr>
          <w:rFonts w:ascii="Consolas" w:eastAsia="Times New Roman" w:hAnsi="Consolas" w:cs="Courier New"/>
          <w:color w:val="242729"/>
          <w:sz w:val="20"/>
          <w:szCs w:val="20"/>
          <w:bdr w:val="none" w:sz="0" w:space="0" w:color="auto" w:frame="1"/>
          <w:lang w:val="en-PK" w:eastAsia="en-PK"/>
        </w:rPr>
        <w:t>forEach()</w:t>
      </w:r>
      <w:r w:rsidRPr="00FA1F48">
        <w:rPr>
          <w:rFonts w:ascii="Arial" w:eastAsia="Times New Roman" w:hAnsi="Arial" w:cs="Arial"/>
          <w:color w:val="242729"/>
          <w:sz w:val="23"/>
          <w:szCs w:val="23"/>
          <w:lang w:val="en-PK" w:eastAsia="en-PK"/>
        </w:rPr>
        <w:t> approach, instead of fetching all data in memory, we're streaming the data to our application. </w:t>
      </w:r>
      <w:r w:rsidRPr="00FA1F48">
        <w:rPr>
          <w:rFonts w:ascii="Consolas" w:eastAsia="Times New Roman" w:hAnsi="Consolas" w:cs="Courier New"/>
          <w:color w:val="242729"/>
          <w:sz w:val="20"/>
          <w:szCs w:val="20"/>
          <w:bdr w:val="none" w:sz="0" w:space="0" w:color="auto" w:frame="1"/>
          <w:lang w:val="en-PK" w:eastAsia="en-PK"/>
        </w:rPr>
        <w:t>find()</w:t>
      </w:r>
      <w:r w:rsidRPr="00FA1F48">
        <w:rPr>
          <w:rFonts w:ascii="Arial" w:eastAsia="Times New Roman" w:hAnsi="Arial" w:cs="Arial"/>
          <w:color w:val="242729"/>
          <w:sz w:val="23"/>
          <w:szCs w:val="23"/>
          <w:lang w:val="en-PK" w:eastAsia="en-PK"/>
        </w:rPr>
        <w:t> creates a cursor immediately because it doesn't actually make a request to the database until we try to use some of the documents it will provide. The point of </w:t>
      </w:r>
      <w:r w:rsidRPr="00FA1F48">
        <w:rPr>
          <w:rFonts w:ascii="Consolas" w:eastAsia="Times New Roman" w:hAnsi="Consolas" w:cs="Courier New"/>
          <w:color w:val="242729"/>
          <w:sz w:val="20"/>
          <w:szCs w:val="20"/>
          <w:bdr w:val="none" w:sz="0" w:space="0" w:color="auto" w:frame="1"/>
          <w:lang w:val="en-PK" w:eastAsia="en-PK"/>
        </w:rPr>
        <w:t>cursor</w:t>
      </w:r>
      <w:r w:rsidRPr="00FA1F48">
        <w:rPr>
          <w:rFonts w:ascii="Arial" w:eastAsia="Times New Roman" w:hAnsi="Arial" w:cs="Arial"/>
          <w:color w:val="242729"/>
          <w:sz w:val="23"/>
          <w:szCs w:val="23"/>
          <w:lang w:val="en-PK" w:eastAsia="en-PK"/>
        </w:rPr>
        <w:t> is to describe our query. The second parameter to </w:t>
      </w:r>
      <w:r w:rsidRPr="00FA1F48">
        <w:rPr>
          <w:rFonts w:ascii="Consolas" w:eastAsia="Times New Roman" w:hAnsi="Consolas" w:cs="Courier New"/>
          <w:color w:val="242729"/>
          <w:sz w:val="20"/>
          <w:szCs w:val="20"/>
          <w:bdr w:val="none" w:sz="0" w:space="0" w:color="auto" w:frame="1"/>
          <w:lang w:val="en-PK" w:eastAsia="en-PK"/>
        </w:rPr>
        <w:t>cursor.forEach</w:t>
      </w:r>
      <w:r w:rsidRPr="00FA1F48">
        <w:rPr>
          <w:rFonts w:ascii="Arial" w:eastAsia="Times New Roman" w:hAnsi="Arial" w:cs="Arial"/>
          <w:color w:val="242729"/>
          <w:sz w:val="23"/>
          <w:szCs w:val="23"/>
          <w:lang w:val="en-PK" w:eastAsia="en-PK"/>
        </w:rPr>
        <w:t> shows what to do when an error occurs.</w:t>
      </w:r>
    </w:p>
    <w:p w14:paraId="10BFE913" w14:textId="77777777" w:rsidR="00FA1F48" w:rsidRPr="00FA1F48" w:rsidRDefault="00FA1F48" w:rsidP="00FA1F48">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r w:rsidRPr="00FA1F48">
        <w:rPr>
          <w:rFonts w:ascii="Arial" w:eastAsia="Times New Roman" w:hAnsi="Arial" w:cs="Arial"/>
          <w:color w:val="242729"/>
          <w:sz w:val="23"/>
          <w:szCs w:val="23"/>
          <w:lang w:val="en-PK" w:eastAsia="en-PK"/>
        </w:rPr>
        <w:t>In the initial version of the above code, it was </w:t>
      </w:r>
      <w:r w:rsidRPr="00FA1F48">
        <w:rPr>
          <w:rFonts w:ascii="Consolas" w:eastAsia="Times New Roman" w:hAnsi="Consolas" w:cs="Courier New"/>
          <w:color w:val="242729"/>
          <w:sz w:val="20"/>
          <w:szCs w:val="20"/>
          <w:bdr w:val="none" w:sz="0" w:space="0" w:color="auto" w:frame="1"/>
          <w:lang w:val="en-PK" w:eastAsia="en-PK"/>
        </w:rPr>
        <w:t>toArray()</w:t>
      </w:r>
      <w:r w:rsidRPr="00FA1F48">
        <w:rPr>
          <w:rFonts w:ascii="Arial" w:eastAsia="Times New Roman" w:hAnsi="Arial" w:cs="Arial"/>
          <w:color w:val="242729"/>
          <w:sz w:val="23"/>
          <w:szCs w:val="23"/>
          <w:lang w:val="en-PK" w:eastAsia="en-PK"/>
        </w:rPr>
        <w:t> which forced the database call. It meant we needed </w:t>
      </w:r>
      <w:r w:rsidRPr="00FA1F48">
        <w:rPr>
          <w:rFonts w:ascii="inherit" w:eastAsia="Times New Roman" w:hAnsi="inherit" w:cs="Arial"/>
          <w:b/>
          <w:bCs/>
          <w:color w:val="242729"/>
          <w:sz w:val="23"/>
          <w:szCs w:val="23"/>
          <w:bdr w:val="none" w:sz="0" w:space="0" w:color="auto" w:frame="1"/>
          <w:lang w:val="en-PK" w:eastAsia="en-PK"/>
        </w:rPr>
        <w:t>ALL</w:t>
      </w:r>
      <w:r w:rsidRPr="00FA1F48">
        <w:rPr>
          <w:rFonts w:ascii="Arial" w:eastAsia="Times New Roman" w:hAnsi="Arial" w:cs="Arial"/>
          <w:color w:val="242729"/>
          <w:sz w:val="23"/>
          <w:szCs w:val="23"/>
          <w:lang w:val="en-PK" w:eastAsia="en-PK"/>
        </w:rPr>
        <w:t> the documents and wanted them to be in an </w:t>
      </w:r>
      <w:r w:rsidRPr="00FA1F48">
        <w:rPr>
          <w:rFonts w:ascii="Consolas" w:eastAsia="Times New Roman" w:hAnsi="Consolas" w:cs="Courier New"/>
          <w:color w:val="242729"/>
          <w:sz w:val="20"/>
          <w:szCs w:val="20"/>
          <w:bdr w:val="none" w:sz="0" w:space="0" w:color="auto" w:frame="1"/>
          <w:lang w:val="en-PK" w:eastAsia="en-PK"/>
        </w:rPr>
        <w:t>array</w:t>
      </w:r>
      <w:r w:rsidRPr="00FA1F48">
        <w:rPr>
          <w:rFonts w:ascii="Arial" w:eastAsia="Times New Roman" w:hAnsi="Arial" w:cs="Arial"/>
          <w:color w:val="242729"/>
          <w:sz w:val="23"/>
          <w:szCs w:val="23"/>
          <w:lang w:val="en-PK" w:eastAsia="en-PK"/>
        </w:rPr>
        <w:t>.</w:t>
      </w:r>
    </w:p>
    <w:p w14:paraId="2D5D40AA" w14:textId="77777777" w:rsidR="00FA1F48" w:rsidRPr="00FA1F48" w:rsidRDefault="00FA1F48" w:rsidP="00FA1F48">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r w:rsidRPr="00FA1F48">
        <w:rPr>
          <w:rFonts w:ascii="Arial" w:eastAsia="Times New Roman" w:hAnsi="Arial" w:cs="Arial"/>
          <w:color w:val="242729"/>
          <w:sz w:val="23"/>
          <w:szCs w:val="23"/>
          <w:lang w:val="en-PK" w:eastAsia="en-PK"/>
        </w:rPr>
        <w:lastRenderedPageBreak/>
        <w:t>Note that </w:t>
      </w:r>
      <w:r w:rsidRPr="00FA1F48">
        <w:rPr>
          <w:rFonts w:ascii="Consolas" w:eastAsia="Times New Roman" w:hAnsi="Consolas" w:cs="Courier New"/>
          <w:color w:val="242729"/>
          <w:sz w:val="20"/>
          <w:szCs w:val="20"/>
          <w:bdr w:val="none" w:sz="0" w:space="0" w:color="auto" w:frame="1"/>
          <w:lang w:val="en-PK" w:eastAsia="en-PK"/>
        </w:rPr>
        <w:t>MongoDB</w:t>
      </w:r>
      <w:r w:rsidRPr="00FA1F48">
        <w:rPr>
          <w:rFonts w:ascii="Arial" w:eastAsia="Times New Roman" w:hAnsi="Arial" w:cs="Arial"/>
          <w:color w:val="242729"/>
          <w:sz w:val="23"/>
          <w:szCs w:val="23"/>
          <w:lang w:val="en-PK" w:eastAsia="en-PK"/>
        </w:rPr>
        <w:t> returns data in batches. The image below shows requests from cursors (from application) to </w:t>
      </w:r>
      <w:r w:rsidRPr="00FA1F48">
        <w:rPr>
          <w:rFonts w:ascii="Consolas" w:eastAsia="Times New Roman" w:hAnsi="Consolas" w:cs="Courier New"/>
          <w:color w:val="242729"/>
          <w:sz w:val="20"/>
          <w:szCs w:val="20"/>
          <w:bdr w:val="none" w:sz="0" w:space="0" w:color="auto" w:frame="1"/>
          <w:lang w:val="en-PK" w:eastAsia="en-PK"/>
        </w:rPr>
        <w:t>MongoDB</w:t>
      </w:r>
      <w:r w:rsidRPr="00FA1F48">
        <w:rPr>
          <w:rFonts w:ascii="Arial" w:eastAsia="Times New Roman" w:hAnsi="Arial" w:cs="Arial"/>
          <w:color w:val="242729"/>
          <w:sz w:val="23"/>
          <w:szCs w:val="23"/>
          <w:lang w:val="en-PK" w:eastAsia="en-PK"/>
        </w:rPr>
        <w:t>:</w:t>
      </w:r>
    </w:p>
    <w:p w14:paraId="6D868D86" w14:textId="77777777" w:rsidR="00FA1F48" w:rsidRPr="00FA1F48" w:rsidRDefault="00FA1F48" w:rsidP="00FA1F48">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r w:rsidRPr="00FA1F48">
        <w:rPr>
          <w:rFonts w:ascii="inherit" w:eastAsia="Times New Roman" w:hAnsi="inherit" w:cs="Arial"/>
          <w:noProof/>
          <w:color w:val="0000FF"/>
          <w:sz w:val="23"/>
          <w:szCs w:val="23"/>
          <w:bdr w:val="none" w:sz="0" w:space="0" w:color="auto" w:frame="1"/>
          <w:lang w:val="en-PK" w:eastAsia="en-PK"/>
        </w:rPr>
        <w:drawing>
          <wp:inline distT="0" distB="0" distL="0" distR="0" wp14:anchorId="6755E3EF" wp14:editId="65162508">
            <wp:extent cx="6362700" cy="2194560"/>
            <wp:effectExtent l="0" t="0" r="0" b="0"/>
            <wp:docPr id="1" name="Picture 1" descr="MongoDB cursor graphic">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goDB cursor graphic">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2700" cy="2194560"/>
                    </a:xfrm>
                    <a:prstGeom prst="rect">
                      <a:avLst/>
                    </a:prstGeom>
                    <a:noFill/>
                    <a:ln>
                      <a:noFill/>
                    </a:ln>
                  </pic:spPr>
                </pic:pic>
              </a:graphicData>
            </a:graphic>
          </wp:inline>
        </w:drawing>
      </w:r>
    </w:p>
    <w:p w14:paraId="5DF050BA" w14:textId="77777777" w:rsidR="00FA1F48" w:rsidRPr="00FA1F48" w:rsidRDefault="00FA1F48" w:rsidP="00FA1F48">
      <w:pPr>
        <w:shd w:val="clear" w:color="auto" w:fill="FFFFFF"/>
        <w:spacing w:after="0" w:line="240" w:lineRule="auto"/>
        <w:textAlignment w:val="baseline"/>
        <w:rPr>
          <w:rFonts w:ascii="Arial" w:eastAsia="Times New Roman" w:hAnsi="Arial" w:cs="Arial"/>
          <w:color w:val="242729"/>
          <w:sz w:val="23"/>
          <w:szCs w:val="23"/>
          <w:lang w:val="en-PK" w:eastAsia="en-PK"/>
        </w:rPr>
      </w:pPr>
      <w:r w:rsidRPr="00FA1F48">
        <w:rPr>
          <w:rFonts w:ascii="Consolas" w:eastAsia="Times New Roman" w:hAnsi="Consolas" w:cs="Courier New"/>
          <w:color w:val="242729"/>
          <w:sz w:val="20"/>
          <w:szCs w:val="20"/>
          <w:bdr w:val="none" w:sz="0" w:space="0" w:color="auto" w:frame="1"/>
          <w:lang w:val="en-PK" w:eastAsia="en-PK"/>
        </w:rPr>
        <w:t>forEach</w:t>
      </w:r>
      <w:r w:rsidRPr="00FA1F48">
        <w:rPr>
          <w:rFonts w:ascii="Arial" w:eastAsia="Times New Roman" w:hAnsi="Arial" w:cs="Arial"/>
          <w:color w:val="242729"/>
          <w:sz w:val="23"/>
          <w:szCs w:val="23"/>
          <w:lang w:val="en-PK" w:eastAsia="en-PK"/>
        </w:rPr>
        <w:t> scales better than </w:t>
      </w:r>
      <w:r w:rsidRPr="00FA1F48">
        <w:rPr>
          <w:rFonts w:ascii="Consolas" w:eastAsia="Times New Roman" w:hAnsi="Consolas" w:cs="Courier New"/>
          <w:color w:val="242729"/>
          <w:sz w:val="20"/>
          <w:szCs w:val="20"/>
          <w:bdr w:val="none" w:sz="0" w:space="0" w:color="auto" w:frame="1"/>
          <w:lang w:val="en-PK" w:eastAsia="en-PK"/>
        </w:rPr>
        <w:t>toArray</w:t>
      </w:r>
      <w:r w:rsidRPr="00FA1F48">
        <w:rPr>
          <w:rFonts w:ascii="Arial" w:eastAsia="Times New Roman" w:hAnsi="Arial" w:cs="Arial"/>
          <w:color w:val="242729"/>
          <w:sz w:val="23"/>
          <w:szCs w:val="23"/>
          <w:lang w:val="en-PK" w:eastAsia="en-PK"/>
        </w:rPr>
        <w:t> because we can process documents </w:t>
      </w:r>
      <w:r w:rsidRPr="00FA1F48">
        <w:rPr>
          <w:rFonts w:ascii="inherit" w:eastAsia="Times New Roman" w:hAnsi="inherit" w:cs="Arial"/>
          <w:b/>
          <w:bCs/>
          <w:color w:val="242729"/>
          <w:sz w:val="23"/>
          <w:szCs w:val="23"/>
          <w:bdr w:val="none" w:sz="0" w:space="0" w:color="auto" w:frame="1"/>
          <w:lang w:val="en-PK" w:eastAsia="en-PK"/>
        </w:rPr>
        <w:t>as they come in</w:t>
      </w:r>
      <w:r w:rsidRPr="00FA1F48">
        <w:rPr>
          <w:rFonts w:ascii="Arial" w:eastAsia="Times New Roman" w:hAnsi="Arial" w:cs="Arial"/>
          <w:color w:val="242729"/>
          <w:sz w:val="23"/>
          <w:szCs w:val="23"/>
          <w:lang w:val="en-PK" w:eastAsia="en-PK"/>
        </w:rPr>
        <w:t> until we reach the end. Contrast it with </w:t>
      </w:r>
      <w:r w:rsidRPr="00FA1F48">
        <w:rPr>
          <w:rFonts w:ascii="Consolas" w:eastAsia="Times New Roman" w:hAnsi="Consolas" w:cs="Courier New"/>
          <w:color w:val="242729"/>
          <w:sz w:val="20"/>
          <w:szCs w:val="20"/>
          <w:bdr w:val="none" w:sz="0" w:space="0" w:color="auto" w:frame="1"/>
          <w:lang w:val="en-PK" w:eastAsia="en-PK"/>
        </w:rPr>
        <w:t>toArray</w:t>
      </w:r>
      <w:r w:rsidRPr="00FA1F48">
        <w:rPr>
          <w:rFonts w:ascii="Arial" w:eastAsia="Times New Roman" w:hAnsi="Arial" w:cs="Arial"/>
          <w:color w:val="242729"/>
          <w:sz w:val="23"/>
          <w:szCs w:val="23"/>
          <w:lang w:val="en-PK" w:eastAsia="en-PK"/>
        </w:rPr>
        <w:t> - where we wait for </w:t>
      </w:r>
      <w:r w:rsidRPr="00FA1F48">
        <w:rPr>
          <w:rFonts w:ascii="inherit" w:eastAsia="Times New Roman" w:hAnsi="inherit" w:cs="Arial"/>
          <w:b/>
          <w:bCs/>
          <w:color w:val="242729"/>
          <w:sz w:val="23"/>
          <w:szCs w:val="23"/>
          <w:bdr w:val="none" w:sz="0" w:space="0" w:color="auto" w:frame="1"/>
          <w:lang w:val="en-PK" w:eastAsia="en-PK"/>
        </w:rPr>
        <w:t>ALL</w:t>
      </w:r>
      <w:r w:rsidRPr="00FA1F48">
        <w:rPr>
          <w:rFonts w:ascii="Arial" w:eastAsia="Times New Roman" w:hAnsi="Arial" w:cs="Arial"/>
          <w:color w:val="242729"/>
          <w:sz w:val="23"/>
          <w:szCs w:val="23"/>
          <w:lang w:val="en-PK" w:eastAsia="en-PK"/>
        </w:rPr>
        <w:t> the documents to be retrieved and the </w:t>
      </w:r>
      <w:r w:rsidRPr="00FA1F48">
        <w:rPr>
          <w:rFonts w:ascii="inherit" w:eastAsia="Times New Roman" w:hAnsi="inherit" w:cs="Arial"/>
          <w:b/>
          <w:bCs/>
          <w:color w:val="242729"/>
          <w:sz w:val="23"/>
          <w:szCs w:val="23"/>
          <w:bdr w:val="none" w:sz="0" w:space="0" w:color="auto" w:frame="1"/>
          <w:lang w:val="en-PK" w:eastAsia="en-PK"/>
        </w:rPr>
        <w:t>entire</w:t>
      </w:r>
      <w:r w:rsidRPr="00FA1F48">
        <w:rPr>
          <w:rFonts w:ascii="Arial" w:eastAsia="Times New Roman" w:hAnsi="Arial" w:cs="Arial"/>
          <w:color w:val="242729"/>
          <w:sz w:val="23"/>
          <w:szCs w:val="23"/>
          <w:lang w:val="en-PK" w:eastAsia="en-PK"/>
        </w:rPr>
        <w:t> array is built. This means we're not getting any advantage from the fact that the driver and the database system are working together to batch results to your application. Batching is meant to provide efficiency in terms of memory overhead and the execution time. </w:t>
      </w:r>
      <w:r w:rsidRPr="00FA1F48">
        <w:rPr>
          <w:rFonts w:ascii="inherit" w:eastAsia="Times New Roman" w:hAnsi="inherit" w:cs="Arial"/>
          <w:i/>
          <w:iCs/>
          <w:color w:val="242729"/>
          <w:sz w:val="23"/>
          <w:szCs w:val="23"/>
          <w:bdr w:val="none" w:sz="0" w:space="0" w:color="auto" w:frame="1"/>
          <w:lang w:val="en-PK" w:eastAsia="en-PK"/>
        </w:rPr>
        <w:t>Take advantage of it in your application, if you can.</w:t>
      </w:r>
    </w:p>
    <w:p w14:paraId="6E758674"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D70"/>
    <w:rsid w:val="00A06BD3"/>
    <w:rsid w:val="00B36D70"/>
    <w:rsid w:val="00FA1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AF769A-23F6-4998-BE07-443EB7481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84283291">
      <w:bodyDiv w:val="1"/>
      <w:marLeft w:val="0"/>
      <w:marRight w:val="0"/>
      <w:marTop w:val="0"/>
      <w:marBottom w:val="0"/>
      <w:divBdr>
        <w:top w:val="none" w:sz="0" w:space="0" w:color="auto"/>
        <w:left w:val="none" w:sz="0" w:space="0" w:color="auto"/>
        <w:bottom w:val="none" w:sz="0" w:space="0" w:color="auto"/>
        <w:right w:val="none" w:sz="0" w:space="0" w:color="auto"/>
      </w:divBdr>
      <w:divsChild>
        <w:div w:id="1453476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stack.imgur.com/0vehy.png" TargetMode="External"/><Relationship Id="rId5" Type="http://schemas.openxmlformats.org/officeDocument/2006/relationships/hyperlink" Target="https://mongodb.github.io/node-mongodb-native/3.1/api/Cursor.html" TargetMode="External"/><Relationship Id="rId4" Type="http://schemas.openxmlformats.org/officeDocument/2006/relationships/hyperlink" Target="https://mongodb.github.io/node-mongodb-native/3.1/api/Cursor.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2020-11-12T07:05:00Z</dcterms:created>
  <dcterms:modified xsi:type="dcterms:W3CDTF">2020-11-12T07:05:00Z</dcterms:modified>
</cp:coreProperties>
</file>