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DA3FF0" w14:textId="77777777" w:rsidR="00E639B5" w:rsidRPr="00E639B5" w:rsidRDefault="00E639B5" w:rsidP="00E639B5">
      <w:pPr>
        <w:shd w:val="clear" w:color="auto" w:fill="FFFFFF"/>
        <w:spacing w:after="360" w:line="720" w:lineRule="atLeast"/>
        <w:outlineLvl w:val="0"/>
        <w:rPr>
          <w:rFonts w:ascii="Helvetica" w:eastAsia="Times New Roman" w:hAnsi="Helvetica" w:cs="Helvetica"/>
          <w:color w:val="313030"/>
          <w:kern w:val="36"/>
          <w:sz w:val="54"/>
          <w:szCs w:val="54"/>
          <w:lang w:val="en-PK" w:eastAsia="en-PK"/>
        </w:rPr>
      </w:pPr>
      <w:r w:rsidRPr="00E639B5">
        <w:rPr>
          <w:rFonts w:ascii="Helvetica" w:eastAsia="Times New Roman" w:hAnsi="Helvetica" w:cs="Helvetica"/>
          <w:color w:val="313030"/>
          <w:kern w:val="36"/>
          <w:sz w:val="54"/>
          <w:szCs w:val="54"/>
          <w:lang w:val="en-PK" w:eastAsia="en-PK"/>
        </w:rPr>
        <w:t>Sharded Cluster Components</w:t>
      </w:r>
    </w:p>
    <w:p w14:paraId="35D39EE6" w14:textId="77777777" w:rsidR="00E639B5" w:rsidRPr="00E639B5" w:rsidRDefault="00E639B5" w:rsidP="00E639B5">
      <w:pPr>
        <w:shd w:val="clear" w:color="auto" w:fill="FFFFFF"/>
        <w:spacing w:before="360" w:after="360" w:line="240" w:lineRule="auto"/>
        <w:rPr>
          <w:rFonts w:ascii="Helvetica" w:eastAsia="Times New Roman" w:hAnsi="Helvetica" w:cs="Helvetica"/>
          <w:b/>
          <w:bCs/>
          <w:color w:val="494747"/>
          <w:sz w:val="26"/>
          <w:szCs w:val="26"/>
          <w:lang w:val="en-PK" w:eastAsia="en-PK"/>
        </w:rPr>
      </w:pPr>
      <w:r w:rsidRPr="00E639B5">
        <w:rPr>
          <w:rFonts w:ascii="Helvetica" w:eastAsia="Times New Roman" w:hAnsi="Helvetica" w:cs="Helvetica"/>
          <w:b/>
          <w:bCs/>
          <w:color w:val="494747"/>
          <w:sz w:val="26"/>
          <w:szCs w:val="26"/>
          <w:lang w:val="en-PK" w:eastAsia="en-PK"/>
        </w:rPr>
        <w:t>On this page</w:t>
      </w:r>
    </w:p>
    <w:p w14:paraId="1283A6B0" w14:textId="77777777" w:rsidR="00E639B5" w:rsidRPr="00E639B5" w:rsidRDefault="00E639B5" w:rsidP="00E639B5">
      <w:pPr>
        <w:numPr>
          <w:ilvl w:val="0"/>
          <w:numId w:val="1"/>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hyperlink r:id="rId5" w:anchor="production-configuration" w:history="1">
        <w:r w:rsidRPr="00E639B5">
          <w:rPr>
            <w:rFonts w:ascii="Helvetica" w:eastAsia="Times New Roman" w:hAnsi="Helvetica" w:cs="Helvetica"/>
            <w:color w:val="006CBC"/>
            <w:sz w:val="24"/>
            <w:szCs w:val="24"/>
            <w:u w:val="single"/>
            <w:lang w:val="en-PK" w:eastAsia="en-PK"/>
          </w:rPr>
          <w:t>Production Configuration</w:t>
        </w:r>
      </w:hyperlink>
    </w:p>
    <w:p w14:paraId="5F9E6C34" w14:textId="77777777" w:rsidR="00E639B5" w:rsidRPr="00E639B5" w:rsidRDefault="00E639B5" w:rsidP="00E639B5">
      <w:pPr>
        <w:numPr>
          <w:ilvl w:val="0"/>
          <w:numId w:val="1"/>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hyperlink r:id="rId6" w:anchor="development-configuration" w:history="1">
        <w:r w:rsidRPr="00E639B5">
          <w:rPr>
            <w:rFonts w:ascii="Helvetica" w:eastAsia="Times New Roman" w:hAnsi="Helvetica" w:cs="Helvetica"/>
            <w:color w:val="006CBC"/>
            <w:sz w:val="24"/>
            <w:szCs w:val="24"/>
            <w:u w:val="single"/>
            <w:lang w:val="en-PK" w:eastAsia="en-PK"/>
          </w:rPr>
          <w:t>Development Configuration</w:t>
        </w:r>
      </w:hyperlink>
    </w:p>
    <w:p w14:paraId="5BA9DE8E" w14:textId="77777777" w:rsidR="00E639B5" w:rsidRPr="00E639B5" w:rsidRDefault="00E639B5" w:rsidP="00E639B5">
      <w:pPr>
        <w:shd w:val="clear" w:color="auto" w:fill="FFFFFF"/>
        <w:spacing w:before="360" w:after="360" w:line="240" w:lineRule="auto"/>
        <w:rPr>
          <w:rFonts w:ascii="Helvetica" w:eastAsia="Times New Roman" w:hAnsi="Helvetica" w:cs="Helvetica"/>
          <w:color w:val="494747"/>
          <w:sz w:val="24"/>
          <w:szCs w:val="24"/>
          <w:lang w:val="en-PK" w:eastAsia="en-PK"/>
        </w:rPr>
      </w:pPr>
      <w:r w:rsidRPr="00E639B5">
        <w:rPr>
          <w:rFonts w:ascii="Helvetica" w:eastAsia="Times New Roman" w:hAnsi="Helvetica" w:cs="Helvetica"/>
          <w:color w:val="494747"/>
          <w:sz w:val="24"/>
          <w:szCs w:val="24"/>
          <w:lang w:val="en-PK" w:eastAsia="en-PK"/>
        </w:rPr>
        <w:t>A MongoDB </w:t>
      </w:r>
      <w:hyperlink r:id="rId7" w:anchor="term-sharded-cluster" w:history="1">
        <w:r w:rsidRPr="00E639B5">
          <w:rPr>
            <w:rFonts w:ascii="Helvetica" w:eastAsia="Times New Roman" w:hAnsi="Helvetica" w:cs="Helvetica"/>
            <w:color w:val="006CBC"/>
            <w:sz w:val="24"/>
            <w:szCs w:val="24"/>
            <w:lang w:val="en-PK" w:eastAsia="en-PK"/>
          </w:rPr>
          <w:t>sharded cluster</w:t>
        </w:r>
      </w:hyperlink>
      <w:r w:rsidRPr="00E639B5">
        <w:rPr>
          <w:rFonts w:ascii="Helvetica" w:eastAsia="Times New Roman" w:hAnsi="Helvetica" w:cs="Helvetica"/>
          <w:color w:val="494747"/>
          <w:sz w:val="24"/>
          <w:szCs w:val="24"/>
          <w:lang w:val="en-PK" w:eastAsia="en-PK"/>
        </w:rPr>
        <w:t> consists of the following components:</w:t>
      </w:r>
    </w:p>
    <w:p w14:paraId="1ECBDB5C" w14:textId="77777777" w:rsidR="00E639B5" w:rsidRPr="00E639B5" w:rsidRDefault="00E639B5" w:rsidP="00E639B5">
      <w:pPr>
        <w:numPr>
          <w:ilvl w:val="0"/>
          <w:numId w:val="2"/>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hyperlink r:id="rId8" w:history="1">
        <w:r w:rsidRPr="00E639B5">
          <w:rPr>
            <w:rFonts w:ascii="Helvetica" w:eastAsia="Times New Roman" w:hAnsi="Helvetica" w:cs="Helvetica"/>
            <w:color w:val="006CBC"/>
            <w:sz w:val="24"/>
            <w:szCs w:val="24"/>
            <w:lang w:val="en-PK" w:eastAsia="en-PK"/>
          </w:rPr>
          <w:t>shard</w:t>
        </w:r>
      </w:hyperlink>
      <w:r w:rsidRPr="00E639B5">
        <w:rPr>
          <w:rFonts w:ascii="Helvetica" w:eastAsia="Times New Roman" w:hAnsi="Helvetica" w:cs="Helvetica"/>
          <w:color w:val="494747"/>
          <w:sz w:val="24"/>
          <w:szCs w:val="24"/>
          <w:lang w:val="en-PK" w:eastAsia="en-PK"/>
        </w:rPr>
        <w:t>: Each shard contains a subset of the sharded data. As of MongoDB 3.6, shards must be deployed as a </w:t>
      </w:r>
      <w:hyperlink r:id="rId9" w:anchor="term-replica-set" w:history="1">
        <w:r w:rsidRPr="00E639B5">
          <w:rPr>
            <w:rFonts w:ascii="Helvetica" w:eastAsia="Times New Roman" w:hAnsi="Helvetica" w:cs="Helvetica"/>
            <w:color w:val="006CBC"/>
            <w:sz w:val="24"/>
            <w:szCs w:val="24"/>
            <w:lang w:val="en-PK" w:eastAsia="en-PK"/>
          </w:rPr>
          <w:t>replica set</w:t>
        </w:r>
      </w:hyperlink>
      <w:r w:rsidRPr="00E639B5">
        <w:rPr>
          <w:rFonts w:ascii="Helvetica" w:eastAsia="Times New Roman" w:hAnsi="Helvetica" w:cs="Helvetica"/>
          <w:color w:val="494747"/>
          <w:sz w:val="24"/>
          <w:szCs w:val="24"/>
          <w:lang w:val="en-PK" w:eastAsia="en-PK"/>
        </w:rPr>
        <w:t>.</w:t>
      </w:r>
    </w:p>
    <w:p w14:paraId="0DAB0FDF" w14:textId="77777777" w:rsidR="00E639B5" w:rsidRPr="00E639B5" w:rsidRDefault="00E639B5" w:rsidP="00E639B5">
      <w:pPr>
        <w:numPr>
          <w:ilvl w:val="0"/>
          <w:numId w:val="2"/>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hyperlink r:id="rId10" w:history="1">
        <w:r w:rsidRPr="00E639B5">
          <w:rPr>
            <w:rFonts w:ascii="Helvetica" w:eastAsia="Times New Roman" w:hAnsi="Helvetica" w:cs="Helvetica"/>
            <w:color w:val="006CBC"/>
            <w:sz w:val="24"/>
            <w:szCs w:val="24"/>
            <w:lang w:val="en-PK" w:eastAsia="en-PK"/>
          </w:rPr>
          <w:t>mongos</w:t>
        </w:r>
      </w:hyperlink>
      <w:r w:rsidRPr="00E639B5">
        <w:rPr>
          <w:rFonts w:ascii="Helvetica" w:eastAsia="Times New Roman" w:hAnsi="Helvetica" w:cs="Helvetica"/>
          <w:color w:val="494747"/>
          <w:sz w:val="24"/>
          <w:szCs w:val="24"/>
          <w:lang w:val="en-PK" w:eastAsia="en-PK"/>
        </w:rPr>
        <w:t>: The </w:t>
      </w:r>
      <w:r w:rsidRPr="00E639B5">
        <w:rPr>
          <w:rFonts w:ascii="Courier New" w:eastAsia="Times New Roman" w:hAnsi="Courier New" w:cs="Courier New"/>
          <w:color w:val="000000"/>
          <w:sz w:val="24"/>
          <w:szCs w:val="24"/>
          <w:lang w:val="en-PK" w:eastAsia="en-PK"/>
        </w:rPr>
        <w:t>mongos</w:t>
      </w:r>
      <w:r w:rsidRPr="00E639B5">
        <w:rPr>
          <w:rFonts w:ascii="Helvetica" w:eastAsia="Times New Roman" w:hAnsi="Helvetica" w:cs="Helvetica"/>
          <w:color w:val="494747"/>
          <w:sz w:val="24"/>
          <w:szCs w:val="24"/>
          <w:lang w:val="en-PK" w:eastAsia="en-PK"/>
        </w:rPr>
        <w:t> acts as a query router, providing an interface between client applications and the sharded cluster. Starting in MongoDB 4.4, </w:t>
      </w:r>
      <w:hyperlink r:id="rId11" w:anchor="bin.mongos" w:tooltip="bin.mongos" w:history="1">
        <w:r w:rsidRPr="00E639B5">
          <w:rPr>
            <w:rFonts w:ascii="Courier New" w:eastAsia="Times New Roman" w:hAnsi="Courier New" w:cs="Courier New"/>
            <w:color w:val="006CBC"/>
            <w:sz w:val="24"/>
            <w:szCs w:val="24"/>
            <w:lang w:val="en-PK" w:eastAsia="en-PK"/>
          </w:rPr>
          <w:t>mongos</w:t>
        </w:r>
      </w:hyperlink>
      <w:r w:rsidRPr="00E639B5">
        <w:rPr>
          <w:rFonts w:ascii="Helvetica" w:eastAsia="Times New Roman" w:hAnsi="Helvetica" w:cs="Helvetica"/>
          <w:color w:val="494747"/>
          <w:sz w:val="24"/>
          <w:szCs w:val="24"/>
          <w:lang w:val="en-PK" w:eastAsia="en-PK"/>
        </w:rPr>
        <w:t> can support </w:t>
      </w:r>
      <w:hyperlink r:id="rId12" w:anchor="mongos-hedged-reads" w:history="1">
        <w:r w:rsidRPr="00E639B5">
          <w:rPr>
            <w:rFonts w:ascii="Helvetica" w:eastAsia="Times New Roman" w:hAnsi="Helvetica" w:cs="Helvetica"/>
            <w:color w:val="006CBC"/>
            <w:sz w:val="24"/>
            <w:szCs w:val="24"/>
            <w:lang w:val="en-PK" w:eastAsia="en-PK"/>
          </w:rPr>
          <w:t>hedged reads</w:t>
        </w:r>
      </w:hyperlink>
      <w:r w:rsidRPr="00E639B5">
        <w:rPr>
          <w:rFonts w:ascii="Helvetica" w:eastAsia="Times New Roman" w:hAnsi="Helvetica" w:cs="Helvetica"/>
          <w:color w:val="494747"/>
          <w:sz w:val="24"/>
          <w:szCs w:val="24"/>
          <w:lang w:val="en-PK" w:eastAsia="en-PK"/>
        </w:rPr>
        <w:t> to minimize latencies.</w:t>
      </w:r>
    </w:p>
    <w:p w14:paraId="768CA15F" w14:textId="77777777" w:rsidR="00E639B5" w:rsidRPr="00E639B5" w:rsidRDefault="00E639B5" w:rsidP="00E639B5">
      <w:pPr>
        <w:numPr>
          <w:ilvl w:val="0"/>
          <w:numId w:val="2"/>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hyperlink r:id="rId13" w:history="1">
        <w:r w:rsidRPr="00E639B5">
          <w:rPr>
            <w:rFonts w:ascii="Helvetica" w:eastAsia="Times New Roman" w:hAnsi="Helvetica" w:cs="Helvetica"/>
            <w:color w:val="006CBC"/>
            <w:sz w:val="24"/>
            <w:szCs w:val="24"/>
            <w:lang w:val="en-PK" w:eastAsia="en-PK"/>
          </w:rPr>
          <w:t>config servers</w:t>
        </w:r>
      </w:hyperlink>
      <w:r w:rsidRPr="00E639B5">
        <w:rPr>
          <w:rFonts w:ascii="Helvetica" w:eastAsia="Times New Roman" w:hAnsi="Helvetica" w:cs="Helvetica"/>
          <w:color w:val="494747"/>
          <w:sz w:val="24"/>
          <w:szCs w:val="24"/>
          <w:lang w:val="en-PK" w:eastAsia="en-PK"/>
        </w:rPr>
        <w:t>: Config servers store metadata and configuration settings for the cluster. As of MongoDB 3.4, config servers must be deployed as a replica set (CSRS).</w:t>
      </w:r>
    </w:p>
    <w:p w14:paraId="0C179EAB" w14:textId="77777777" w:rsidR="00E639B5" w:rsidRPr="00E639B5" w:rsidRDefault="00E639B5" w:rsidP="00E639B5">
      <w:pPr>
        <w:shd w:val="clear" w:color="auto" w:fill="FFFFFF"/>
        <w:spacing w:before="360" w:after="360" w:line="360" w:lineRule="atLeast"/>
        <w:outlineLvl w:val="1"/>
        <w:rPr>
          <w:rFonts w:ascii="Helvetica" w:eastAsia="Times New Roman" w:hAnsi="Helvetica" w:cs="Helvetica"/>
          <w:color w:val="313030"/>
          <w:sz w:val="36"/>
          <w:szCs w:val="36"/>
          <w:lang w:val="en-PK" w:eastAsia="en-PK"/>
        </w:rPr>
      </w:pPr>
      <w:r w:rsidRPr="00E639B5">
        <w:rPr>
          <w:rFonts w:ascii="Helvetica" w:eastAsia="Times New Roman" w:hAnsi="Helvetica" w:cs="Helvetica"/>
          <w:color w:val="313030"/>
          <w:sz w:val="36"/>
          <w:szCs w:val="36"/>
          <w:lang w:val="en-PK" w:eastAsia="en-PK"/>
        </w:rPr>
        <w:t>Production Configuration</w:t>
      </w:r>
    </w:p>
    <w:p w14:paraId="012EC1FE" w14:textId="77777777" w:rsidR="00E639B5" w:rsidRPr="00E639B5" w:rsidRDefault="00E639B5" w:rsidP="00E639B5">
      <w:pPr>
        <w:shd w:val="clear" w:color="auto" w:fill="FFFFFF"/>
        <w:spacing w:before="360" w:after="360" w:line="240" w:lineRule="auto"/>
        <w:rPr>
          <w:rFonts w:ascii="Helvetica" w:eastAsia="Times New Roman" w:hAnsi="Helvetica" w:cs="Helvetica"/>
          <w:color w:val="494747"/>
          <w:sz w:val="24"/>
          <w:szCs w:val="24"/>
          <w:lang w:val="en-PK" w:eastAsia="en-PK"/>
        </w:rPr>
      </w:pPr>
      <w:r w:rsidRPr="00E639B5">
        <w:rPr>
          <w:rFonts w:ascii="Helvetica" w:eastAsia="Times New Roman" w:hAnsi="Helvetica" w:cs="Helvetica"/>
          <w:color w:val="494747"/>
          <w:sz w:val="24"/>
          <w:szCs w:val="24"/>
          <w:lang w:val="en-PK" w:eastAsia="en-PK"/>
        </w:rPr>
        <w:t>In a production cluster, ensure that data is redundant and that your systems are highly available. Consider the following for a production sharded cluster deployment:</w:t>
      </w:r>
    </w:p>
    <w:p w14:paraId="79D4E5C4" w14:textId="77777777" w:rsidR="00E639B5" w:rsidRPr="00E639B5" w:rsidRDefault="00E639B5" w:rsidP="00E639B5">
      <w:pPr>
        <w:numPr>
          <w:ilvl w:val="0"/>
          <w:numId w:val="3"/>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r w:rsidRPr="00E639B5">
        <w:rPr>
          <w:rFonts w:ascii="Helvetica" w:eastAsia="Times New Roman" w:hAnsi="Helvetica" w:cs="Helvetica"/>
          <w:color w:val="494747"/>
          <w:sz w:val="24"/>
          <w:szCs w:val="24"/>
          <w:lang w:val="en-PK" w:eastAsia="en-PK"/>
        </w:rPr>
        <w:t>Deploy Config Servers as a 3 member </w:t>
      </w:r>
      <w:hyperlink r:id="rId14" w:anchor="term-replica-set" w:history="1">
        <w:r w:rsidRPr="00E639B5">
          <w:rPr>
            <w:rFonts w:ascii="Helvetica" w:eastAsia="Times New Roman" w:hAnsi="Helvetica" w:cs="Helvetica"/>
            <w:color w:val="006CBC"/>
            <w:sz w:val="24"/>
            <w:szCs w:val="24"/>
            <w:lang w:val="en-PK" w:eastAsia="en-PK"/>
          </w:rPr>
          <w:t>replica set</w:t>
        </w:r>
      </w:hyperlink>
    </w:p>
    <w:p w14:paraId="777F8EC1" w14:textId="77777777" w:rsidR="00E639B5" w:rsidRPr="00E639B5" w:rsidRDefault="00E639B5" w:rsidP="00E639B5">
      <w:pPr>
        <w:numPr>
          <w:ilvl w:val="0"/>
          <w:numId w:val="3"/>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r w:rsidRPr="00E639B5">
        <w:rPr>
          <w:rFonts w:ascii="Helvetica" w:eastAsia="Times New Roman" w:hAnsi="Helvetica" w:cs="Helvetica"/>
          <w:color w:val="494747"/>
          <w:sz w:val="24"/>
          <w:szCs w:val="24"/>
          <w:lang w:val="en-PK" w:eastAsia="en-PK"/>
        </w:rPr>
        <w:t>Deploy each Shard as a 3 member </w:t>
      </w:r>
      <w:hyperlink r:id="rId15" w:anchor="term-replica-set" w:history="1">
        <w:r w:rsidRPr="00E639B5">
          <w:rPr>
            <w:rFonts w:ascii="Helvetica" w:eastAsia="Times New Roman" w:hAnsi="Helvetica" w:cs="Helvetica"/>
            <w:color w:val="006CBC"/>
            <w:sz w:val="24"/>
            <w:szCs w:val="24"/>
            <w:lang w:val="en-PK" w:eastAsia="en-PK"/>
          </w:rPr>
          <w:t>replica set</w:t>
        </w:r>
      </w:hyperlink>
    </w:p>
    <w:p w14:paraId="739485E9" w14:textId="77777777" w:rsidR="00E639B5" w:rsidRPr="00E639B5" w:rsidRDefault="00E639B5" w:rsidP="00E639B5">
      <w:pPr>
        <w:numPr>
          <w:ilvl w:val="0"/>
          <w:numId w:val="3"/>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r w:rsidRPr="00E639B5">
        <w:rPr>
          <w:rFonts w:ascii="Helvetica" w:eastAsia="Times New Roman" w:hAnsi="Helvetica" w:cs="Helvetica"/>
          <w:color w:val="494747"/>
          <w:sz w:val="24"/>
          <w:szCs w:val="24"/>
          <w:lang w:val="en-PK" w:eastAsia="en-PK"/>
        </w:rPr>
        <w:t>Deploy one or more </w:t>
      </w:r>
      <w:hyperlink r:id="rId16" w:anchor="bin.mongos" w:tooltip="bin.mongos" w:history="1">
        <w:r w:rsidRPr="00E639B5">
          <w:rPr>
            <w:rFonts w:ascii="Courier New" w:eastAsia="Times New Roman" w:hAnsi="Courier New" w:cs="Courier New"/>
            <w:color w:val="006CBC"/>
            <w:sz w:val="24"/>
            <w:szCs w:val="24"/>
            <w:lang w:val="en-PK" w:eastAsia="en-PK"/>
          </w:rPr>
          <w:t>mongos</w:t>
        </w:r>
      </w:hyperlink>
      <w:r w:rsidRPr="00E639B5">
        <w:rPr>
          <w:rFonts w:ascii="Helvetica" w:eastAsia="Times New Roman" w:hAnsi="Helvetica" w:cs="Helvetica"/>
          <w:color w:val="494747"/>
          <w:sz w:val="24"/>
          <w:szCs w:val="24"/>
          <w:lang w:val="en-PK" w:eastAsia="en-PK"/>
        </w:rPr>
        <w:t> routers</w:t>
      </w:r>
    </w:p>
    <w:p w14:paraId="23E228F8" w14:textId="77777777" w:rsidR="00E639B5" w:rsidRPr="00E639B5" w:rsidRDefault="00E639B5" w:rsidP="00E639B5">
      <w:pPr>
        <w:shd w:val="clear" w:color="auto" w:fill="FFFFFF"/>
        <w:spacing w:before="360" w:after="360" w:line="360" w:lineRule="atLeast"/>
        <w:outlineLvl w:val="2"/>
        <w:rPr>
          <w:rFonts w:ascii="Helvetica" w:eastAsia="Times New Roman" w:hAnsi="Helvetica" w:cs="Helvetica"/>
          <w:b/>
          <w:bCs/>
          <w:color w:val="313030"/>
          <w:sz w:val="27"/>
          <w:szCs w:val="27"/>
          <w:lang w:val="en-PK" w:eastAsia="en-PK"/>
        </w:rPr>
      </w:pPr>
      <w:r w:rsidRPr="00E639B5">
        <w:rPr>
          <w:rFonts w:ascii="Helvetica" w:eastAsia="Times New Roman" w:hAnsi="Helvetica" w:cs="Helvetica"/>
          <w:b/>
          <w:bCs/>
          <w:color w:val="313030"/>
          <w:sz w:val="27"/>
          <w:szCs w:val="27"/>
          <w:lang w:val="en-PK" w:eastAsia="en-PK"/>
        </w:rPr>
        <w:t>Replica Set Distribution</w:t>
      </w:r>
    </w:p>
    <w:p w14:paraId="364A662B" w14:textId="77777777" w:rsidR="00E639B5" w:rsidRPr="00E639B5" w:rsidRDefault="00E639B5" w:rsidP="00E639B5">
      <w:pPr>
        <w:shd w:val="clear" w:color="auto" w:fill="FFFFFF"/>
        <w:spacing w:after="360" w:line="240" w:lineRule="auto"/>
        <w:rPr>
          <w:rFonts w:ascii="Helvetica" w:eastAsia="Times New Roman" w:hAnsi="Helvetica" w:cs="Helvetica"/>
          <w:color w:val="494747"/>
          <w:sz w:val="24"/>
          <w:szCs w:val="24"/>
          <w:lang w:val="en-PK" w:eastAsia="en-PK"/>
        </w:rPr>
      </w:pPr>
      <w:r w:rsidRPr="00E639B5">
        <w:rPr>
          <w:rFonts w:ascii="Helvetica" w:eastAsia="Times New Roman" w:hAnsi="Helvetica" w:cs="Helvetica"/>
          <w:color w:val="494747"/>
          <w:sz w:val="24"/>
          <w:szCs w:val="24"/>
          <w:lang w:val="en-PK" w:eastAsia="en-PK"/>
        </w:rPr>
        <w:t>Where possible, consider deploying one member of each replica set in a site suitable for being a disaster recovery location.</w:t>
      </w:r>
    </w:p>
    <w:p w14:paraId="5F3E62AD" w14:textId="77777777" w:rsidR="00E639B5" w:rsidRPr="00E639B5" w:rsidRDefault="00E639B5" w:rsidP="00E639B5">
      <w:pPr>
        <w:shd w:val="clear" w:color="auto" w:fill="E7F6ED"/>
        <w:spacing w:after="0" w:line="360" w:lineRule="atLeast"/>
        <w:rPr>
          <w:rFonts w:ascii="Helvetica" w:eastAsia="Times New Roman" w:hAnsi="Helvetica" w:cs="Helvetica"/>
          <w:b/>
          <w:bCs/>
          <w:caps/>
          <w:color w:val="494747"/>
          <w:sz w:val="18"/>
          <w:szCs w:val="18"/>
          <w:lang w:val="en-PK" w:eastAsia="en-PK"/>
        </w:rPr>
      </w:pPr>
      <w:r w:rsidRPr="00E639B5">
        <w:rPr>
          <w:rFonts w:ascii="Helvetica" w:eastAsia="Times New Roman" w:hAnsi="Helvetica" w:cs="Helvetica"/>
          <w:b/>
          <w:bCs/>
          <w:caps/>
          <w:color w:val="494747"/>
          <w:sz w:val="18"/>
          <w:szCs w:val="18"/>
          <w:lang w:val="en-PK" w:eastAsia="en-PK"/>
        </w:rPr>
        <w:t>NOTE</w:t>
      </w:r>
    </w:p>
    <w:p w14:paraId="775C65A1" w14:textId="77777777" w:rsidR="00E639B5" w:rsidRPr="00E639B5" w:rsidRDefault="00E639B5" w:rsidP="00E639B5">
      <w:pPr>
        <w:shd w:val="clear" w:color="auto" w:fill="E7F6ED"/>
        <w:spacing w:after="188" w:line="240" w:lineRule="auto"/>
        <w:rPr>
          <w:rFonts w:ascii="Helvetica" w:eastAsia="Times New Roman" w:hAnsi="Helvetica" w:cs="Helvetica"/>
          <w:color w:val="494747"/>
          <w:sz w:val="24"/>
          <w:szCs w:val="24"/>
          <w:lang w:val="en-PK" w:eastAsia="en-PK"/>
        </w:rPr>
      </w:pPr>
      <w:r w:rsidRPr="00E639B5">
        <w:rPr>
          <w:rFonts w:ascii="Helvetica" w:eastAsia="Times New Roman" w:hAnsi="Helvetica" w:cs="Helvetica"/>
          <w:color w:val="494747"/>
          <w:sz w:val="24"/>
          <w:szCs w:val="24"/>
          <w:lang w:val="en-PK" w:eastAsia="en-PK"/>
        </w:rPr>
        <w:t>Distributing replica set members across two data centers provides benefit over a single data center. In a two data center distribution,</w:t>
      </w:r>
    </w:p>
    <w:p w14:paraId="2EB3C913" w14:textId="77777777" w:rsidR="00E639B5" w:rsidRPr="00E639B5" w:rsidRDefault="00E639B5" w:rsidP="00E639B5">
      <w:pPr>
        <w:numPr>
          <w:ilvl w:val="0"/>
          <w:numId w:val="4"/>
        </w:numPr>
        <w:shd w:val="clear" w:color="auto" w:fill="E7F6ED"/>
        <w:spacing w:before="100" w:beforeAutospacing="1" w:after="100" w:afterAutospacing="1" w:line="240" w:lineRule="auto"/>
        <w:rPr>
          <w:rFonts w:ascii="Helvetica" w:eastAsia="Times New Roman" w:hAnsi="Helvetica" w:cs="Helvetica"/>
          <w:color w:val="494747"/>
          <w:sz w:val="24"/>
          <w:szCs w:val="24"/>
          <w:lang w:val="en-PK" w:eastAsia="en-PK"/>
        </w:rPr>
      </w:pPr>
      <w:r w:rsidRPr="00E639B5">
        <w:rPr>
          <w:rFonts w:ascii="Helvetica" w:eastAsia="Times New Roman" w:hAnsi="Helvetica" w:cs="Helvetica"/>
          <w:color w:val="494747"/>
          <w:sz w:val="24"/>
          <w:szCs w:val="24"/>
          <w:lang w:val="en-PK" w:eastAsia="en-PK"/>
        </w:rPr>
        <w:t>If one of the data centers goes down, the data is still available for reads unlike a single data center distribution.</w:t>
      </w:r>
    </w:p>
    <w:p w14:paraId="4235B3D8" w14:textId="77777777" w:rsidR="00E639B5" w:rsidRPr="00E639B5" w:rsidRDefault="00E639B5" w:rsidP="00E639B5">
      <w:pPr>
        <w:numPr>
          <w:ilvl w:val="0"/>
          <w:numId w:val="4"/>
        </w:numPr>
        <w:shd w:val="clear" w:color="auto" w:fill="E7F6ED"/>
        <w:spacing w:before="100" w:beforeAutospacing="1" w:after="100" w:afterAutospacing="1" w:line="240" w:lineRule="auto"/>
        <w:rPr>
          <w:rFonts w:ascii="Helvetica" w:eastAsia="Times New Roman" w:hAnsi="Helvetica" w:cs="Helvetica"/>
          <w:color w:val="494747"/>
          <w:sz w:val="24"/>
          <w:szCs w:val="24"/>
          <w:lang w:val="en-PK" w:eastAsia="en-PK"/>
        </w:rPr>
      </w:pPr>
      <w:r w:rsidRPr="00E639B5">
        <w:rPr>
          <w:rFonts w:ascii="Helvetica" w:eastAsia="Times New Roman" w:hAnsi="Helvetica" w:cs="Helvetica"/>
          <w:color w:val="494747"/>
          <w:sz w:val="24"/>
          <w:szCs w:val="24"/>
          <w:lang w:val="en-PK" w:eastAsia="en-PK"/>
        </w:rPr>
        <w:t>If the data center with a minority of the members goes down, the replica set can still serve write operations as well as read operations.</w:t>
      </w:r>
    </w:p>
    <w:p w14:paraId="21414C6C" w14:textId="77777777" w:rsidR="00E639B5" w:rsidRPr="00E639B5" w:rsidRDefault="00E639B5" w:rsidP="00E639B5">
      <w:pPr>
        <w:numPr>
          <w:ilvl w:val="0"/>
          <w:numId w:val="4"/>
        </w:numPr>
        <w:shd w:val="clear" w:color="auto" w:fill="E7F6ED"/>
        <w:spacing w:before="100" w:beforeAutospacing="1" w:after="100" w:afterAutospacing="1" w:line="240" w:lineRule="auto"/>
        <w:rPr>
          <w:rFonts w:ascii="Helvetica" w:eastAsia="Times New Roman" w:hAnsi="Helvetica" w:cs="Helvetica"/>
          <w:color w:val="494747"/>
          <w:sz w:val="24"/>
          <w:szCs w:val="24"/>
          <w:lang w:val="en-PK" w:eastAsia="en-PK"/>
        </w:rPr>
      </w:pPr>
      <w:r w:rsidRPr="00E639B5">
        <w:rPr>
          <w:rFonts w:ascii="Helvetica" w:eastAsia="Times New Roman" w:hAnsi="Helvetica" w:cs="Helvetica"/>
          <w:color w:val="494747"/>
          <w:sz w:val="24"/>
          <w:szCs w:val="24"/>
          <w:lang w:val="en-PK" w:eastAsia="en-PK"/>
        </w:rPr>
        <w:lastRenderedPageBreak/>
        <w:t>However, if the data center with the majority of the members goes down, the replica set becomes read-only.</w:t>
      </w:r>
    </w:p>
    <w:p w14:paraId="611D94BD" w14:textId="77777777" w:rsidR="00E639B5" w:rsidRPr="00E639B5" w:rsidRDefault="00E639B5" w:rsidP="00E639B5">
      <w:pPr>
        <w:shd w:val="clear" w:color="auto" w:fill="E7F6ED"/>
        <w:spacing w:line="240" w:lineRule="auto"/>
        <w:rPr>
          <w:rFonts w:ascii="Helvetica" w:eastAsia="Times New Roman" w:hAnsi="Helvetica" w:cs="Helvetica"/>
          <w:color w:val="494747"/>
          <w:sz w:val="24"/>
          <w:szCs w:val="24"/>
          <w:lang w:val="en-PK" w:eastAsia="en-PK"/>
        </w:rPr>
      </w:pPr>
      <w:r w:rsidRPr="00E639B5">
        <w:rPr>
          <w:rFonts w:ascii="Helvetica" w:eastAsia="Times New Roman" w:hAnsi="Helvetica" w:cs="Helvetica"/>
          <w:color w:val="494747"/>
          <w:sz w:val="24"/>
          <w:szCs w:val="24"/>
          <w:lang w:val="en-PK" w:eastAsia="en-PK"/>
        </w:rPr>
        <w:t>If possible, distribute members across at least three data centers. For config server replica sets (CSRS), the best practice is to distribute across three (or more depending on the number of members) centers. If the cost of the third data center is prohibitive, one distribution possibility is to evenly distribute the data bearing members across the two data centers and store the remaining member in the cloud if your company policy allows.</w:t>
      </w:r>
    </w:p>
    <w:p w14:paraId="46DFF7C4" w14:textId="77777777" w:rsidR="00E639B5" w:rsidRPr="00E639B5" w:rsidRDefault="00E639B5" w:rsidP="00E639B5">
      <w:pPr>
        <w:shd w:val="clear" w:color="auto" w:fill="FFFFFF"/>
        <w:spacing w:before="360" w:after="360" w:line="360" w:lineRule="atLeast"/>
        <w:outlineLvl w:val="2"/>
        <w:rPr>
          <w:rFonts w:ascii="Helvetica" w:eastAsia="Times New Roman" w:hAnsi="Helvetica" w:cs="Helvetica"/>
          <w:b/>
          <w:bCs/>
          <w:color w:val="313030"/>
          <w:sz w:val="27"/>
          <w:szCs w:val="27"/>
          <w:lang w:val="en-PK" w:eastAsia="en-PK"/>
        </w:rPr>
      </w:pPr>
      <w:r w:rsidRPr="00E639B5">
        <w:rPr>
          <w:rFonts w:ascii="Helvetica" w:eastAsia="Times New Roman" w:hAnsi="Helvetica" w:cs="Helvetica"/>
          <w:b/>
          <w:bCs/>
          <w:color w:val="313030"/>
          <w:sz w:val="27"/>
          <w:szCs w:val="27"/>
          <w:lang w:val="en-PK" w:eastAsia="en-PK"/>
        </w:rPr>
        <w:t>Number of Shards</w:t>
      </w:r>
    </w:p>
    <w:p w14:paraId="193103A1" w14:textId="77777777" w:rsidR="00E639B5" w:rsidRPr="00E639B5" w:rsidRDefault="00E639B5" w:rsidP="00E639B5">
      <w:pPr>
        <w:shd w:val="clear" w:color="auto" w:fill="FFFFFF"/>
        <w:spacing w:after="360" w:line="240" w:lineRule="auto"/>
        <w:rPr>
          <w:rFonts w:ascii="Helvetica" w:eastAsia="Times New Roman" w:hAnsi="Helvetica" w:cs="Helvetica"/>
          <w:color w:val="494747"/>
          <w:sz w:val="24"/>
          <w:szCs w:val="24"/>
          <w:lang w:val="en-PK" w:eastAsia="en-PK"/>
        </w:rPr>
      </w:pPr>
      <w:r w:rsidRPr="00E639B5">
        <w:rPr>
          <w:rFonts w:ascii="Helvetica" w:eastAsia="Times New Roman" w:hAnsi="Helvetica" w:cs="Helvetica"/>
          <w:color w:val="494747"/>
          <w:sz w:val="24"/>
          <w:szCs w:val="24"/>
          <w:lang w:val="en-PK" w:eastAsia="en-PK"/>
        </w:rPr>
        <w:t>Sharding requires at least two shards to distribute sharded data. Single shard sharded clusters may be useful if you plan on enabling sharding in the near future, but do not need to at the time of deployment.</w:t>
      </w:r>
    </w:p>
    <w:p w14:paraId="086500C6" w14:textId="77777777" w:rsidR="00E639B5" w:rsidRPr="00E639B5" w:rsidRDefault="00E639B5" w:rsidP="00E639B5">
      <w:pPr>
        <w:shd w:val="clear" w:color="auto" w:fill="FFFFFF"/>
        <w:spacing w:before="360" w:after="360" w:line="360" w:lineRule="atLeast"/>
        <w:outlineLvl w:val="2"/>
        <w:rPr>
          <w:rFonts w:ascii="Helvetica" w:eastAsia="Times New Roman" w:hAnsi="Helvetica" w:cs="Helvetica"/>
          <w:b/>
          <w:bCs/>
          <w:color w:val="313030"/>
          <w:sz w:val="27"/>
          <w:szCs w:val="27"/>
          <w:lang w:val="en-PK" w:eastAsia="en-PK"/>
        </w:rPr>
      </w:pPr>
      <w:r w:rsidRPr="00E639B5">
        <w:rPr>
          <w:rFonts w:ascii="Helvetica" w:eastAsia="Times New Roman" w:hAnsi="Helvetica" w:cs="Helvetica"/>
          <w:b/>
          <w:bCs/>
          <w:color w:val="313030"/>
          <w:sz w:val="27"/>
          <w:szCs w:val="27"/>
          <w:lang w:val="en-PK" w:eastAsia="en-PK"/>
        </w:rPr>
        <w:t>Number of </w:t>
      </w:r>
      <w:r w:rsidRPr="00E639B5">
        <w:rPr>
          <w:rFonts w:ascii="Courier New" w:eastAsia="Times New Roman" w:hAnsi="Courier New" w:cs="Courier New"/>
          <w:b/>
          <w:bCs/>
          <w:color w:val="000000"/>
          <w:sz w:val="27"/>
          <w:szCs w:val="27"/>
          <w:lang w:val="en-PK" w:eastAsia="en-PK"/>
        </w:rPr>
        <w:t>mongos</w:t>
      </w:r>
      <w:r w:rsidRPr="00E639B5">
        <w:rPr>
          <w:rFonts w:ascii="Helvetica" w:eastAsia="Times New Roman" w:hAnsi="Helvetica" w:cs="Helvetica"/>
          <w:b/>
          <w:bCs/>
          <w:color w:val="313030"/>
          <w:sz w:val="27"/>
          <w:szCs w:val="27"/>
          <w:lang w:val="en-PK" w:eastAsia="en-PK"/>
        </w:rPr>
        <w:t> and Distribution</w:t>
      </w:r>
    </w:p>
    <w:p w14:paraId="25DB51C5" w14:textId="77777777" w:rsidR="00E639B5" w:rsidRPr="00E639B5" w:rsidRDefault="00E639B5" w:rsidP="00E639B5">
      <w:pPr>
        <w:shd w:val="clear" w:color="auto" w:fill="FFFFFF"/>
        <w:spacing w:after="360" w:line="240" w:lineRule="auto"/>
        <w:rPr>
          <w:rFonts w:ascii="Helvetica" w:eastAsia="Times New Roman" w:hAnsi="Helvetica" w:cs="Helvetica"/>
          <w:color w:val="494747"/>
          <w:sz w:val="24"/>
          <w:szCs w:val="24"/>
          <w:lang w:val="en-PK" w:eastAsia="en-PK"/>
        </w:rPr>
      </w:pPr>
      <w:r w:rsidRPr="00E639B5">
        <w:rPr>
          <w:rFonts w:ascii="Helvetica" w:eastAsia="Times New Roman" w:hAnsi="Helvetica" w:cs="Helvetica"/>
          <w:color w:val="494747"/>
          <w:sz w:val="24"/>
          <w:szCs w:val="24"/>
          <w:lang w:val="en-PK" w:eastAsia="en-PK"/>
        </w:rPr>
        <w:t>Deploying multiple </w:t>
      </w:r>
      <w:hyperlink r:id="rId17" w:anchor="bin.mongos" w:tooltip="bin.mongos" w:history="1">
        <w:r w:rsidRPr="00E639B5">
          <w:rPr>
            <w:rFonts w:ascii="Courier New" w:eastAsia="Times New Roman" w:hAnsi="Courier New" w:cs="Courier New"/>
            <w:color w:val="006CBC"/>
            <w:sz w:val="24"/>
            <w:szCs w:val="24"/>
            <w:lang w:val="en-PK" w:eastAsia="en-PK"/>
          </w:rPr>
          <w:t>mongos</w:t>
        </w:r>
      </w:hyperlink>
      <w:r w:rsidRPr="00E639B5">
        <w:rPr>
          <w:rFonts w:ascii="Helvetica" w:eastAsia="Times New Roman" w:hAnsi="Helvetica" w:cs="Helvetica"/>
          <w:color w:val="494747"/>
          <w:sz w:val="24"/>
          <w:szCs w:val="24"/>
          <w:lang w:val="en-PK" w:eastAsia="en-PK"/>
        </w:rPr>
        <w:t> routers supports high availability and scalability. A common pattern is to place a </w:t>
      </w:r>
      <w:hyperlink r:id="rId18" w:anchor="bin.mongos" w:tooltip="bin.mongos" w:history="1">
        <w:r w:rsidRPr="00E639B5">
          <w:rPr>
            <w:rFonts w:ascii="Courier New" w:eastAsia="Times New Roman" w:hAnsi="Courier New" w:cs="Courier New"/>
            <w:color w:val="006CBC"/>
            <w:sz w:val="24"/>
            <w:szCs w:val="24"/>
            <w:lang w:val="en-PK" w:eastAsia="en-PK"/>
          </w:rPr>
          <w:t>mongos</w:t>
        </w:r>
      </w:hyperlink>
      <w:r w:rsidRPr="00E639B5">
        <w:rPr>
          <w:rFonts w:ascii="Helvetica" w:eastAsia="Times New Roman" w:hAnsi="Helvetica" w:cs="Helvetica"/>
          <w:color w:val="494747"/>
          <w:sz w:val="24"/>
          <w:szCs w:val="24"/>
          <w:lang w:val="en-PK" w:eastAsia="en-PK"/>
        </w:rPr>
        <w:t> on each application server. Deploying one </w:t>
      </w:r>
      <w:hyperlink r:id="rId19" w:anchor="bin.mongos" w:tooltip="bin.mongos" w:history="1">
        <w:r w:rsidRPr="00E639B5">
          <w:rPr>
            <w:rFonts w:ascii="Courier New" w:eastAsia="Times New Roman" w:hAnsi="Courier New" w:cs="Courier New"/>
            <w:color w:val="006CBC"/>
            <w:sz w:val="24"/>
            <w:szCs w:val="24"/>
            <w:lang w:val="en-PK" w:eastAsia="en-PK"/>
          </w:rPr>
          <w:t>mongos</w:t>
        </w:r>
      </w:hyperlink>
      <w:r w:rsidRPr="00E639B5">
        <w:rPr>
          <w:rFonts w:ascii="Helvetica" w:eastAsia="Times New Roman" w:hAnsi="Helvetica" w:cs="Helvetica"/>
          <w:color w:val="494747"/>
          <w:sz w:val="24"/>
          <w:szCs w:val="24"/>
          <w:lang w:val="en-PK" w:eastAsia="en-PK"/>
        </w:rPr>
        <w:t> router on each application server reduces network latency between the application and the router.</w:t>
      </w:r>
    </w:p>
    <w:p w14:paraId="69DCC1FD" w14:textId="77777777" w:rsidR="00E639B5" w:rsidRPr="00E639B5" w:rsidRDefault="00E639B5" w:rsidP="00E639B5">
      <w:pPr>
        <w:shd w:val="clear" w:color="auto" w:fill="FFFFFF"/>
        <w:spacing w:before="360" w:after="360" w:line="240" w:lineRule="auto"/>
        <w:rPr>
          <w:rFonts w:ascii="Helvetica" w:eastAsia="Times New Roman" w:hAnsi="Helvetica" w:cs="Helvetica"/>
          <w:color w:val="494747"/>
          <w:sz w:val="24"/>
          <w:szCs w:val="24"/>
          <w:lang w:val="en-PK" w:eastAsia="en-PK"/>
        </w:rPr>
      </w:pPr>
      <w:r w:rsidRPr="00E639B5">
        <w:rPr>
          <w:rFonts w:ascii="Helvetica" w:eastAsia="Times New Roman" w:hAnsi="Helvetica" w:cs="Helvetica"/>
          <w:color w:val="494747"/>
          <w:sz w:val="24"/>
          <w:szCs w:val="24"/>
          <w:lang w:val="en-PK" w:eastAsia="en-PK"/>
        </w:rPr>
        <w:t>Alternatively, you can place a </w:t>
      </w:r>
      <w:hyperlink r:id="rId20" w:anchor="bin.mongos" w:tooltip="bin.mongos" w:history="1">
        <w:r w:rsidRPr="00E639B5">
          <w:rPr>
            <w:rFonts w:ascii="Courier New" w:eastAsia="Times New Roman" w:hAnsi="Courier New" w:cs="Courier New"/>
            <w:color w:val="006CBC"/>
            <w:sz w:val="24"/>
            <w:szCs w:val="24"/>
            <w:lang w:val="en-PK" w:eastAsia="en-PK"/>
          </w:rPr>
          <w:t>mongos</w:t>
        </w:r>
      </w:hyperlink>
      <w:r w:rsidRPr="00E639B5">
        <w:rPr>
          <w:rFonts w:ascii="Helvetica" w:eastAsia="Times New Roman" w:hAnsi="Helvetica" w:cs="Helvetica"/>
          <w:color w:val="494747"/>
          <w:sz w:val="24"/>
          <w:szCs w:val="24"/>
          <w:lang w:val="en-PK" w:eastAsia="en-PK"/>
        </w:rPr>
        <w:t> router on dedicated hosts. Large deployments benefit from this approach because it decouples the number of client application servers from the number of </w:t>
      </w:r>
      <w:hyperlink r:id="rId21" w:anchor="bin.mongos" w:tooltip="bin.mongos" w:history="1">
        <w:r w:rsidRPr="00E639B5">
          <w:rPr>
            <w:rFonts w:ascii="Courier New" w:eastAsia="Times New Roman" w:hAnsi="Courier New" w:cs="Courier New"/>
            <w:color w:val="006CBC"/>
            <w:sz w:val="24"/>
            <w:szCs w:val="24"/>
            <w:lang w:val="en-PK" w:eastAsia="en-PK"/>
          </w:rPr>
          <w:t>mongos</w:t>
        </w:r>
      </w:hyperlink>
      <w:r w:rsidRPr="00E639B5">
        <w:rPr>
          <w:rFonts w:ascii="Helvetica" w:eastAsia="Times New Roman" w:hAnsi="Helvetica" w:cs="Helvetica"/>
          <w:color w:val="494747"/>
          <w:sz w:val="24"/>
          <w:szCs w:val="24"/>
          <w:lang w:val="en-PK" w:eastAsia="en-PK"/>
        </w:rPr>
        <w:t> instances. This gives greater control over the number of connections the </w:t>
      </w:r>
      <w:hyperlink r:id="rId22" w:anchor="bin.mongod" w:tooltip="bin.mongod" w:history="1">
        <w:r w:rsidRPr="00E639B5">
          <w:rPr>
            <w:rFonts w:ascii="Courier New" w:eastAsia="Times New Roman" w:hAnsi="Courier New" w:cs="Courier New"/>
            <w:color w:val="006CBC"/>
            <w:sz w:val="24"/>
            <w:szCs w:val="24"/>
            <w:lang w:val="en-PK" w:eastAsia="en-PK"/>
          </w:rPr>
          <w:t>mongod</w:t>
        </w:r>
      </w:hyperlink>
      <w:r w:rsidRPr="00E639B5">
        <w:rPr>
          <w:rFonts w:ascii="Helvetica" w:eastAsia="Times New Roman" w:hAnsi="Helvetica" w:cs="Helvetica"/>
          <w:color w:val="494747"/>
          <w:sz w:val="24"/>
          <w:szCs w:val="24"/>
          <w:lang w:val="en-PK" w:eastAsia="en-PK"/>
        </w:rPr>
        <w:t> instances serve.</w:t>
      </w:r>
    </w:p>
    <w:p w14:paraId="550AF56E" w14:textId="77777777" w:rsidR="00E639B5" w:rsidRPr="00E639B5" w:rsidRDefault="00E639B5" w:rsidP="00E639B5">
      <w:pPr>
        <w:shd w:val="clear" w:color="auto" w:fill="FFFFFF"/>
        <w:spacing w:before="360" w:after="360" w:line="240" w:lineRule="auto"/>
        <w:rPr>
          <w:rFonts w:ascii="Helvetica" w:eastAsia="Times New Roman" w:hAnsi="Helvetica" w:cs="Helvetica"/>
          <w:color w:val="494747"/>
          <w:sz w:val="24"/>
          <w:szCs w:val="24"/>
          <w:lang w:val="en-PK" w:eastAsia="en-PK"/>
        </w:rPr>
      </w:pPr>
      <w:r w:rsidRPr="00E639B5">
        <w:rPr>
          <w:rFonts w:ascii="Helvetica" w:eastAsia="Times New Roman" w:hAnsi="Helvetica" w:cs="Helvetica"/>
          <w:color w:val="494747"/>
          <w:sz w:val="24"/>
          <w:szCs w:val="24"/>
          <w:lang w:val="en-PK" w:eastAsia="en-PK"/>
        </w:rPr>
        <w:t>Installing </w:t>
      </w:r>
      <w:hyperlink r:id="rId23" w:anchor="bin.mongos" w:tooltip="bin.mongos" w:history="1">
        <w:r w:rsidRPr="00E639B5">
          <w:rPr>
            <w:rFonts w:ascii="Courier New" w:eastAsia="Times New Roman" w:hAnsi="Courier New" w:cs="Courier New"/>
            <w:color w:val="006CBC"/>
            <w:sz w:val="24"/>
            <w:szCs w:val="24"/>
            <w:lang w:val="en-PK" w:eastAsia="en-PK"/>
          </w:rPr>
          <w:t>mongos</w:t>
        </w:r>
      </w:hyperlink>
      <w:r w:rsidRPr="00E639B5">
        <w:rPr>
          <w:rFonts w:ascii="Helvetica" w:eastAsia="Times New Roman" w:hAnsi="Helvetica" w:cs="Helvetica"/>
          <w:color w:val="494747"/>
          <w:sz w:val="24"/>
          <w:szCs w:val="24"/>
          <w:lang w:val="en-PK" w:eastAsia="en-PK"/>
        </w:rPr>
        <w:t> instances on their own hosts allows these instances to use greater amounts of memory. Memory would not be shared with a </w:t>
      </w:r>
      <w:hyperlink r:id="rId24" w:anchor="bin.mongod" w:tooltip="bin.mongod" w:history="1">
        <w:r w:rsidRPr="00E639B5">
          <w:rPr>
            <w:rFonts w:ascii="Courier New" w:eastAsia="Times New Roman" w:hAnsi="Courier New" w:cs="Courier New"/>
            <w:color w:val="006CBC"/>
            <w:sz w:val="24"/>
            <w:szCs w:val="24"/>
            <w:lang w:val="en-PK" w:eastAsia="en-PK"/>
          </w:rPr>
          <w:t>mongod</w:t>
        </w:r>
      </w:hyperlink>
      <w:r w:rsidRPr="00E639B5">
        <w:rPr>
          <w:rFonts w:ascii="Helvetica" w:eastAsia="Times New Roman" w:hAnsi="Helvetica" w:cs="Helvetica"/>
          <w:color w:val="494747"/>
          <w:sz w:val="24"/>
          <w:szCs w:val="24"/>
          <w:lang w:val="en-PK" w:eastAsia="en-PK"/>
        </w:rPr>
        <w:t> instance. It is possible to use primary shards to host </w:t>
      </w:r>
      <w:hyperlink r:id="rId25" w:anchor="bin.mongos" w:tooltip="bin.mongos" w:history="1">
        <w:r w:rsidRPr="00E639B5">
          <w:rPr>
            <w:rFonts w:ascii="Courier New" w:eastAsia="Times New Roman" w:hAnsi="Courier New" w:cs="Courier New"/>
            <w:color w:val="006CBC"/>
            <w:sz w:val="24"/>
            <w:szCs w:val="24"/>
            <w:lang w:val="en-PK" w:eastAsia="en-PK"/>
          </w:rPr>
          <w:t>mongos</w:t>
        </w:r>
      </w:hyperlink>
      <w:r w:rsidRPr="00E639B5">
        <w:rPr>
          <w:rFonts w:ascii="Helvetica" w:eastAsia="Times New Roman" w:hAnsi="Helvetica" w:cs="Helvetica"/>
          <w:color w:val="494747"/>
          <w:sz w:val="24"/>
          <w:szCs w:val="24"/>
          <w:lang w:val="en-PK" w:eastAsia="en-PK"/>
        </w:rPr>
        <w:t> routers but be aware that memory contention may become an issue on large deployments.</w:t>
      </w:r>
    </w:p>
    <w:p w14:paraId="207653BB" w14:textId="77777777" w:rsidR="00E639B5" w:rsidRPr="00E639B5" w:rsidRDefault="00E639B5" w:rsidP="00E639B5">
      <w:pPr>
        <w:shd w:val="clear" w:color="auto" w:fill="FFFFFF"/>
        <w:spacing w:before="360" w:after="360" w:line="240" w:lineRule="auto"/>
        <w:rPr>
          <w:rFonts w:ascii="Helvetica" w:eastAsia="Times New Roman" w:hAnsi="Helvetica" w:cs="Helvetica"/>
          <w:color w:val="494747"/>
          <w:sz w:val="24"/>
          <w:szCs w:val="24"/>
          <w:lang w:val="en-PK" w:eastAsia="en-PK"/>
        </w:rPr>
      </w:pPr>
      <w:r w:rsidRPr="00E639B5">
        <w:rPr>
          <w:rFonts w:ascii="Helvetica" w:eastAsia="Times New Roman" w:hAnsi="Helvetica" w:cs="Helvetica"/>
          <w:color w:val="494747"/>
          <w:sz w:val="24"/>
          <w:szCs w:val="24"/>
          <w:lang w:val="en-PK" w:eastAsia="en-PK"/>
        </w:rPr>
        <w:t>There is no limit to the number of </w:t>
      </w:r>
      <w:hyperlink r:id="rId26" w:anchor="bin.mongos" w:tooltip="bin.mongos" w:history="1">
        <w:r w:rsidRPr="00E639B5">
          <w:rPr>
            <w:rFonts w:ascii="Courier New" w:eastAsia="Times New Roman" w:hAnsi="Courier New" w:cs="Courier New"/>
            <w:color w:val="006CBC"/>
            <w:sz w:val="24"/>
            <w:szCs w:val="24"/>
            <w:lang w:val="en-PK" w:eastAsia="en-PK"/>
          </w:rPr>
          <w:t>mongos</w:t>
        </w:r>
      </w:hyperlink>
      <w:r w:rsidRPr="00E639B5">
        <w:rPr>
          <w:rFonts w:ascii="Helvetica" w:eastAsia="Times New Roman" w:hAnsi="Helvetica" w:cs="Helvetica"/>
          <w:color w:val="494747"/>
          <w:sz w:val="24"/>
          <w:szCs w:val="24"/>
          <w:lang w:val="en-PK" w:eastAsia="en-PK"/>
        </w:rPr>
        <w:t> routers you can have in a deployment. However, as </w:t>
      </w:r>
      <w:hyperlink r:id="rId27" w:anchor="bin.mongos" w:tooltip="bin.mongos" w:history="1">
        <w:r w:rsidRPr="00E639B5">
          <w:rPr>
            <w:rFonts w:ascii="Courier New" w:eastAsia="Times New Roman" w:hAnsi="Courier New" w:cs="Courier New"/>
            <w:color w:val="006CBC"/>
            <w:sz w:val="24"/>
            <w:szCs w:val="24"/>
            <w:lang w:val="en-PK" w:eastAsia="en-PK"/>
          </w:rPr>
          <w:t>mongos</w:t>
        </w:r>
      </w:hyperlink>
      <w:r w:rsidRPr="00E639B5">
        <w:rPr>
          <w:rFonts w:ascii="Helvetica" w:eastAsia="Times New Roman" w:hAnsi="Helvetica" w:cs="Helvetica"/>
          <w:color w:val="494747"/>
          <w:sz w:val="24"/>
          <w:szCs w:val="24"/>
          <w:lang w:val="en-PK" w:eastAsia="en-PK"/>
        </w:rPr>
        <w:t> routers communicate frequently with your config servers, monitor config server performance closely as you increase the number of routers. If you see performance degradation, it may be beneficial to cap the number of </w:t>
      </w:r>
      <w:hyperlink r:id="rId28" w:anchor="bin.mongos" w:tooltip="bin.mongos" w:history="1">
        <w:r w:rsidRPr="00E639B5">
          <w:rPr>
            <w:rFonts w:ascii="Courier New" w:eastAsia="Times New Roman" w:hAnsi="Courier New" w:cs="Courier New"/>
            <w:color w:val="006CBC"/>
            <w:sz w:val="24"/>
            <w:szCs w:val="24"/>
            <w:lang w:val="en-PK" w:eastAsia="en-PK"/>
          </w:rPr>
          <w:t>mongos</w:t>
        </w:r>
      </w:hyperlink>
      <w:r w:rsidRPr="00E639B5">
        <w:rPr>
          <w:rFonts w:ascii="Helvetica" w:eastAsia="Times New Roman" w:hAnsi="Helvetica" w:cs="Helvetica"/>
          <w:color w:val="494747"/>
          <w:sz w:val="24"/>
          <w:szCs w:val="24"/>
          <w:lang w:val="en-PK" w:eastAsia="en-PK"/>
        </w:rPr>
        <w:t> routers in your deployment.</w:t>
      </w:r>
    </w:p>
    <w:p w14:paraId="7676ED72" w14:textId="77777777" w:rsidR="00E639B5" w:rsidRPr="00E639B5" w:rsidRDefault="00E639B5" w:rsidP="00E639B5">
      <w:pPr>
        <w:shd w:val="clear" w:color="auto" w:fill="FFFFFF"/>
        <w:spacing w:after="0" w:line="240" w:lineRule="auto"/>
        <w:rPr>
          <w:rFonts w:ascii="Helvetica" w:eastAsia="Times New Roman" w:hAnsi="Helvetica" w:cs="Helvetica"/>
          <w:color w:val="494747"/>
          <w:sz w:val="24"/>
          <w:szCs w:val="24"/>
          <w:lang w:val="en-PK" w:eastAsia="en-PK"/>
        </w:rPr>
      </w:pPr>
      <w:r w:rsidRPr="00E639B5">
        <w:rPr>
          <w:rFonts w:ascii="Helvetica" w:eastAsia="Times New Roman" w:hAnsi="Helvetica" w:cs="Helvetica"/>
          <w:noProof/>
          <w:color w:val="494747"/>
          <w:sz w:val="24"/>
          <w:szCs w:val="24"/>
          <w:lang w:val="en-PK" w:eastAsia="en-PK"/>
        </w:rPr>
        <mc:AlternateContent>
          <mc:Choice Requires="wps">
            <w:drawing>
              <wp:inline distT="0" distB="0" distL="0" distR="0" wp14:anchorId="3CA77FF9" wp14:editId="00E542BC">
                <wp:extent cx="304800" cy="304800"/>
                <wp:effectExtent l="0" t="0" r="0" b="0"/>
                <wp:docPr id="2" name="AutoShape 1" descr="Diagram of a sample sharded cluster for production purposes.  Contains exactly 3 config servers, 2 or more ``mongos`` query routers, and at least 2 shards. The shards are replica se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9665F4" id="AutoShape 1" o:spid="_x0000_s1026" alt="Diagram of a sample sharded cluster for production purposes.  Contains exactly 3 config servers, 2 or more ``mongos`` query routers, and at least 2 shards. The shards are replica se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" filled="f" stroked="f">
                <o:lock v:ext="edit" aspectratio="t"/>
                <w10:anchorlock/>
              </v:rect>
            </w:pict>
          </mc:Fallback>
        </mc:AlternateContent>
      </w:r>
    </w:p>
    <w:p w14:paraId="4B801750" w14:textId="77777777" w:rsidR="00E639B5" w:rsidRPr="00E639B5" w:rsidRDefault="00E639B5" w:rsidP="00E639B5">
      <w:pPr>
        <w:shd w:val="clear" w:color="auto" w:fill="FFFFFF"/>
        <w:spacing w:before="360" w:after="360" w:line="360" w:lineRule="atLeast"/>
        <w:outlineLvl w:val="1"/>
        <w:rPr>
          <w:rFonts w:ascii="Helvetica" w:eastAsia="Times New Roman" w:hAnsi="Helvetica" w:cs="Helvetica"/>
          <w:color w:val="313030"/>
          <w:sz w:val="36"/>
          <w:szCs w:val="36"/>
          <w:lang w:val="en-PK" w:eastAsia="en-PK"/>
        </w:rPr>
      </w:pPr>
      <w:r w:rsidRPr="00E639B5">
        <w:rPr>
          <w:rFonts w:ascii="Helvetica" w:eastAsia="Times New Roman" w:hAnsi="Helvetica" w:cs="Helvetica"/>
          <w:color w:val="313030"/>
          <w:sz w:val="36"/>
          <w:szCs w:val="36"/>
          <w:lang w:val="en-PK" w:eastAsia="en-PK"/>
        </w:rPr>
        <w:lastRenderedPageBreak/>
        <w:t>Development Configuration</w:t>
      </w:r>
    </w:p>
    <w:p w14:paraId="0C0B3D4B" w14:textId="77777777" w:rsidR="00E639B5" w:rsidRPr="00E639B5" w:rsidRDefault="00E639B5" w:rsidP="00E639B5">
      <w:pPr>
        <w:shd w:val="clear" w:color="auto" w:fill="FFFFFF"/>
        <w:spacing w:before="360" w:after="360" w:line="240" w:lineRule="auto"/>
        <w:rPr>
          <w:rFonts w:ascii="Helvetica" w:eastAsia="Times New Roman" w:hAnsi="Helvetica" w:cs="Helvetica"/>
          <w:color w:val="494747"/>
          <w:sz w:val="24"/>
          <w:szCs w:val="24"/>
          <w:lang w:val="en-PK" w:eastAsia="en-PK"/>
        </w:rPr>
      </w:pPr>
      <w:r w:rsidRPr="00E639B5">
        <w:rPr>
          <w:rFonts w:ascii="Helvetica" w:eastAsia="Times New Roman" w:hAnsi="Helvetica" w:cs="Helvetica"/>
          <w:color w:val="494747"/>
          <w:sz w:val="24"/>
          <w:szCs w:val="24"/>
          <w:lang w:val="en-PK" w:eastAsia="en-PK"/>
        </w:rPr>
        <w:t>For testing and development, you can deploy a sharded cluster with a minimum number of components. These </w:t>
      </w:r>
      <w:r w:rsidRPr="00E639B5">
        <w:rPr>
          <w:rFonts w:ascii="Helvetica" w:eastAsia="Times New Roman" w:hAnsi="Helvetica" w:cs="Helvetica"/>
          <w:b/>
          <w:bCs/>
          <w:color w:val="494747"/>
          <w:sz w:val="24"/>
          <w:szCs w:val="24"/>
          <w:lang w:val="en-PK" w:eastAsia="en-PK"/>
        </w:rPr>
        <w:t>non-production</w:t>
      </w:r>
      <w:r w:rsidRPr="00E639B5">
        <w:rPr>
          <w:rFonts w:ascii="Helvetica" w:eastAsia="Times New Roman" w:hAnsi="Helvetica" w:cs="Helvetica"/>
          <w:color w:val="494747"/>
          <w:sz w:val="24"/>
          <w:szCs w:val="24"/>
          <w:lang w:val="en-PK" w:eastAsia="en-PK"/>
        </w:rPr>
        <w:t> clusters have the following components:</w:t>
      </w:r>
    </w:p>
    <w:p w14:paraId="263B28EF" w14:textId="77777777" w:rsidR="00E639B5" w:rsidRPr="00E639B5" w:rsidRDefault="00E639B5" w:rsidP="00E639B5">
      <w:pPr>
        <w:numPr>
          <w:ilvl w:val="0"/>
          <w:numId w:val="5"/>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r w:rsidRPr="00E639B5">
        <w:rPr>
          <w:rFonts w:ascii="Helvetica" w:eastAsia="Times New Roman" w:hAnsi="Helvetica" w:cs="Helvetica"/>
          <w:color w:val="494747"/>
          <w:sz w:val="24"/>
          <w:szCs w:val="24"/>
          <w:lang w:val="en-PK" w:eastAsia="en-PK"/>
        </w:rPr>
        <w:t>A replica set </w:t>
      </w:r>
      <w:hyperlink r:id="rId29" w:anchor="sharding-config-server" w:history="1">
        <w:r w:rsidRPr="00E639B5">
          <w:rPr>
            <w:rFonts w:ascii="Helvetica" w:eastAsia="Times New Roman" w:hAnsi="Helvetica" w:cs="Helvetica"/>
            <w:color w:val="006CBC"/>
            <w:sz w:val="24"/>
            <w:szCs w:val="24"/>
            <w:lang w:val="en-PK" w:eastAsia="en-PK"/>
          </w:rPr>
          <w:t>config server</w:t>
        </w:r>
      </w:hyperlink>
      <w:r w:rsidRPr="00E639B5">
        <w:rPr>
          <w:rFonts w:ascii="Helvetica" w:eastAsia="Times New Roman" w:hAnsi="Helvetica" w:cs="Helvetica"/>
          <w:color w:val="494747"/>
          <w:sz w:val="24"/>
          <w:szCs w:val="24"/>
          <w:lang w:val="en-PK" w:eastAsia="en-PK"/>
        </w:rPr>
        <w:t> with one member.</w:t>
      </w:r>
    </w:p>
    <w:p w14:paraId="469E25A0" w14:textId="77777777" w:rsidR="00E639B5" w:rsidRPr="00E639B5" w:rsidRDefault="00E639B5" w:rsidP="00E639B5">
      <w:pPr>
        <w:numPr>
          <w:ilvl w:val="0"/>
          <w:numId w:val="5"/>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r w:rsidRPr="00E639B5">
        <w:rPr>
          <w:rFonts w:ascii="Helvetica" w:eastAsia="Times New Roman" w:hAnsi="Helvetica" w:cs="Helvetica"/>
          <w:color w:val="494747"/>
          <w:sz w:val="24"/>
          <w:szCs w:val="24"/>
          <w:lang w:val="en-PK" w:eastAsia="en-PK"/>
        </w:rPr>
        <w:t>At least one shard as a single-member </w:t>
      </w:r>
      <w:hyperlink r:id="rId30" w:anchor="term-replica-set" w:history="1">
        <w:r w:rsidRPr="00E639B5">
          <w:rPr>
            <w:rFonts w:ascii="Helvetica" w:eastAsia="Times New Roman" w:hAnsi="Helvetica" w:cs="Helvetica"/>
            <w:color w:val="006CBC"/>
            <w:sz w:val="24"/>
            <w:szCs w:val="24"/>
            <w:lang w:val="en-PK" w:eastAsia="en-PK"/>
          </w:rPr>
          <w:t>replica set</w:t>
        </w:r>
      </w:hyperlink>
      <w:r w:rsidRPr="00E639B5">
        <w:rPr>
          <w:rFonts w:ascii="Helvetica" w:eastAsia="Times New Roman" w:hAnsi="Helvetica" w:cs="Helvetica"/>
          <w:color w:val="494747"/>
          <w:sz w:val="24"/>
          <w:szCs w:val="24"/>
          <w:lang w:val="en-PK" w:eastAsia="en-PK"/>
        </w:rPr>
        <w:t>.</w:t>
      </w:r>
    </w:p>
    <w:p w14:paraId="3C164BEF" w14:textId="77777777" w:rsidR="00E639B5" w:rsidRPr="00E639B5" w:rsidRDefault="00E639B5" w:rsidP="00E639B5">
      <w:pPr>
        <w:numPr>
          <w:ilvl w:val="0"/>
          <w:numId w:val="5"/>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r w:rsidRPr="00E639B5">
        <w:rPr>
          <w:rFonts w:ascii="Helvetica" w:eastAsia="Times New Roman" w:hAnsi="Helvetica" w:cs="Helvetica"/>
          <w:color w:val="494747"/>
          <w:sz w:val="24"/>
          <w:szCs w:val="24"/>
          <w:lang w:val="en-PK" w:eastAsia="en-PK"/>
        </w:rPr>
        <w:t>One </w:t>
      </w:r>
      <w:hyperlink r:id="rId31" w:anchor="bin.mongos" w:tooltip="bin.mongos" w:history="1">
        <w:r w:rsidRPr="00E639B5">
          <w:rPr>
            <w:rFonts w:ascii="Courier New" w:eastAsia="Times New Roman" w:hAnsi="Courier New" w:cs="Courier New"/>
            <w:color w:val="006CBC"/>
            <w:sz w:val="24"/>
            <w:szCs w:val="24"/>
            <w:lang w:val="en-PK" w:eastAsia="en-PK"/>
          </w:rPr>
          <w:t>mongos</w:t>
        </w:r>
      </w:hyperlink>
      <w:r w:rsidRPr="00E639B5">
        <w:rPr>
          <w:rFonts w:ascii="Helvetica" w:eastAsia="Times New Roman" w:hAnsi="Helvetica" w:cs="Helvetica"/>
          <w:color w:val="494747"/>
          <w:sz w:val="24"/>
          <w:szCs w:val="24"/>
          <w:lang w:val="en-PK" w:eastAsia="en-PK"/>
        </w:rPr>
        <w:t> instance.</w:t>
      </w:r>
    </w:p>
    <w:p w14:paraId="3E6BDD60" w14:textId="77777777" w:rsidR="00E639B5" w:rsidRPr="00E639B5" w:rsidRDefault="00E639B5" w:rsidP="00E639B5">
      <w:pPr>
        <w:shd w:val="clear" w:color="auto" w:fill="FFFFFF"/>
        <w:spacing w:after="0" w:line="240" w:lineRule="auto"/>
        <w:rPr>
          <w:rFonts w:ascii="Helvetica" w:eastAsia="Times New Roman" w:hAnsi="Helvetica" w:cs="Helvetica"/>
          <w:color w:val="494747"/>
          <w:sz w:val="24"/>
          <w:szCs w:val="24"/>
          <w:lang w:val="en-PK" w:eastAsia="en-PK"/>
        </w:rPr>
      </w:pPr>
      <w:r w:rsidRPr="00E639B5">
        <w:rPr>
          <w:rFonts w:ascii="Helvetica" w:eastAsia="Times New Roman" w:hAnsi="Helvetica" w:cs="Helvetica"/>
          <w:noProof/>
          <w:color w:val="494747"/>
          <w:sz w:val="24"/>
          <w:szCs w:val="24"/>
          <w:lang w:val="en-PK" w:eastAsia="en-PK"/>
        </w:rPr>
        <mc:AlternateContent>
          <mc:Choice Requires="wps">
            <w:drawing>
              <wp:inline distT="0" distB="0" distL="0" distR="0" wp14:anchorId="763DE083" wp14:editId="3EDB06F7">
                <wp:extent cx="304800" cy="304800"/>
                <wp:effectExtent l="0" t="0" r="0" b="0"/>
                <wp:docPr id="1" name="AutoShape 2" descr="Diagram of a sample sharded cluster for testing/development purposes only.  Contains only 1 config server, 1 ``mongos`` router, and at least 1 shard. The shard can be either a replica set or a standalone ``mongod`` insta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2F6048" id="AutoShape 2" o:spid="_x0000_s1026" alt="Diagram of a sample sharded cluster for testing/development purposes only.  Contains only 1 config server, 1 ``mongos`` router, and at least 1 shard. The shard can be either a replica set or a standalone ``mongod`` insta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AAOXs8cAIAAK0EAAAOAAAAAAAAAAAAAAAAAC4C&#10;AABkcnMvZTJvRG9jLnhtbFBLAQItABQABgAIAAAAIQBMoOks2AAAAAMBAAAPAAAAAAAAAAAAAAAA&#10;AMoEAABkcnMvZG93bnJldi54bWxQSwUGAAAAAAQABADzAAAAzwUAAAAA&#10;" filled="f" stroked="f">
                <o:lock v:ext="edit" aspectratio="t"/>
                <w10:anchorlock/>
              </v:rect>
            </w:pict>
          </mc:Fallback>
        </mc:AlternateContent>
      </w:r>
    </w:p>
    <w:p w14:paraId="4B1885A4" w14:textId="77777777" w:rsidR="00E639B5" w:rsidRPr="00E639B5" w:rsidRDefault="00E639B5" w:rsidP="00E639B5">
      <w:pPr>
        <w:shd w:val="clear" w:color="auto" w:fill="FFFFFF"/>
        <w:spacing w:after="0" w:line="240" w:lineRule="auto"/>
        <w:jc w:val="center"/>
        <w:rPr>
          <w:rFonts w:ascii="Helvetica" w:eastAsia="Times New Roman" w:hAnsi="Helvetica" w:cs="Helvetica"/>
          <w:color w:val="444444"/>
          <w:sz w:val="19"/>
          <w:szCs w:val="19"/>
          <w:lang w:val="en-PK" w:eastAsia="en-PK"/>
        </w:rPr>
      </w:pPr>
      <w:r w:rsidRPr="00E639B5">
        <w:rPr>
          <w:rFonts w:ascii="Helvetica" w:eastAsia="Times New Roman" w:hAnsi="Helvetica" w:cs="Helvetica"/>
          <w:color w:val="444444"/>
          <w:sz w:val="19"/>
          <w:szCs w:val="19"/>
          <w:lang w:val="en-PK" w:eastAsia="en-PK"/>
        </w:rPr>
        <w:t>click to enlarge</w:t>
      </w:r>
    </w:p>
    <w:p w14:paraId="06CBAF49" w14:textId="77777777" w:rsidR="00E639B5" w:rsidRPr="00E639B5" w:rsidRDefault="00E639B5" w:rsidP="00E639B5">
      <w:pPr>
        <w:shd w:val="clear" w:color="auto" w:fill="FAE6E5"/>
        <w:spacing w:after="0" w:line="360" w:lineRule="atLeast"/>
        <w:rPr>
          <w:rFonts w:ascii="Helvetica" w:eastAsia="Times New Roman" w:hAnsi="Helvetica" w:cs="Helvetica"/>
          <w:b/>
          <w:bCs/>
          <w:caps/>
          <w:color w:val="ED271C"/>
          <w:sz w:val="18"/>
          <w:szCs w:val="18"/>
          <w:lang w:val="en-PK" w:eastAsia="en-PK"/>
        </w:rPr>
      </w:pPr>
      <w:r w:rsidRPr="00E639B5">
        <w:rPr>
          <w:rFonts w:ascii="Helvetica" w:eastAsia="Times New Roman" w:hAnsi="Helvetica" w:cs="Helvetica"/>
          <w:b/>
          <w:bCs/>
          <w:caps/>
          <w:color w:val="ED271C"/>
          <w:sz w:val="18"/>
          <w:szCs w:val="18"/>
          <w:lang w:val="en-PK" w:eastAsia="en-PK"/>
        </w:rPr>
        <w:t>WARNING</w:t>
      </w:r>
    </w:p>
    <w:p w14:paraId="4F103AAB" w14:textId="77777777" w:rsidR="00E639B5" w:rsidRPr="00E639B5" w:rsidRDefault="00E639B5" w:rsidP="00E639B5">
      <w:pPr>
        <w:shd w:val="clear" w:color="auto" w:fill="FAE6E5"/>
        <w:spacing w:line="240" w:lineRule="auto"/>
        <w:rPr>
          <w:rFonts w:ascii="Helvetica" w:eastAsia="Times New Roman" w:hAnsi="Helvetica" w:cs="Helvetica"/>
          <w:color w:val="494747"/>
          <w:sz w:val="24"/>
          <w:szCs w:val="24"/>
          <w:lang w:val="en-PK" w:eastAsia="en-PK"/>
        </w:rPr>
      </w:pPr>
      <w:r w:rsidRPr="00E639B5">
        <w:rPr>
          <w:rFonts w:ascii="Helvetica" w:eastAsia="Times New Roman" w:hAnsi="Helvetica" w:cs="Helvetica"/>
          <w:color w:val="494747"/>
          <w:sz w:val="24"/>
          <w:szCs w:val="24"/>
          <w:lang w:val="en-PK" w:eastAsia="en-PK"/>
        </w:rPr>
        <w:t>Use the test cluster architecture for testing and development only.</w:t>
      </w:r>
    </w:p>
    <w:p w14:paraId="0BDD5C20" w14:textId="77777777" w:rsidR="00A06BD3" w:rsidRDefault="00A06BD3"/>
    <w:sectPr w:rsidR="00A06B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1121A4"/>
    <w:multiLevelType w:val="multilevel"/>
    <w:tmpl w:val="8058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5618E2"/>
    <w:multiLevelType w:val="multilevel"/>
    <w:tmpl w:val="862C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465E45"/>
    <w:multiLevelType w:val="multilevel"/>
    <w:tmpl w:val="909E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E82F8D"/>
    <w:multiLevelType w:val="multilevel"/>
    <w:tmpl w:val="F46C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D570EF"/>
    <w:multiLevelType w:val="multilevel"/>
    <w:tmpl w:val="BDD2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B65"/>
    <w:rsid w:val="00236B65"/>
    <w:rsid w:val="00A06BD3"/>
    <w:rsid w:val="00E63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F15251-14D4-457A-BBB9-F3D38C9DE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5652296">
      <w:bodyDiv w:val="1"/>
      <w:marLeft w:val="0"/>
      <w:marRight w:val="0"/>
      <w:marTop w:val="0"/>
      <w:marBottom w:val="0"/>
      <w:divBdr>
        <w:top w:val="none" w:sz="0" w:space="0" w:color="auto"/>
        <w:left w:val="none" w:sz="0" w:space="0" w:color="auto"/>
        <w:bottom w:val="none" w:sz="0" w:space="0" w:color="auto"/>
        <w:right w:val="none" w:sz="0" w:space="0" w:color="auto"/>
      </w:divBdr>
      <w:divsChild>
        <w:div w:id="953093293">
          <w:marLeft w:val="0"/>
          <w:marRight w:val="0"/>
          <w:marTop w:val="150"/>
          <w:marBottom w:val="150"/>
          <w:divBdr>
            <w:top w:val="single" w:sz="6" w:space="0" w:color="CCCCCC"/>
            <w:left w:val="single" w:sz="6" w:space="6" w:color="CCCCCC"/>
            <w:bottom w:val="single" w:sz="6" w:space="6" w:color="CCCCCC"/>
            <w:right w:val="single" w:sz="6" w:space="6" w:color="CCCCCC"/>
          </w:divBdr>
        </w:div>
        <w:div w:id="240262647">
          <w:marLeft w:val="0"/>
          <w:marRight w:val="0"/>
          <w:marTop w:val="0"/>
          <w:marBottom w:val="0"/>
          <w:divBdr>
            <w:top w:val="none" w:sz="0" w:space="0" w:color="auto"/>
            <w:left w:val="none" w:sz="0" w:space="0" w:color="auto"/>
            <w:bottom w:val="none" w:sz="0" w:space="0" w:color="auto"/>
            <w:right w:val="none" w:sz="0" w:space="0" w:color="auto"/>
          </w:divBdr>
          <w:divsChild>
            <w:div w:id="1595823388">
              <w:marLeft w:val="0"/>
              <w:marRight w:val="0"/>
              <w:marTop w:val="0"/>
              <w:marBottom w:val="0"/>
              <w:divBdr>
                <w:top w:val="none" w:sz="0" w:space="0" w:color="auto"/>
                <w:left w:val="none" w:sz="0" w:space="0" w:color="auto"/>
                <w:bottom w:val="none" w:sz="0" w:space="0" w:color="auto"/>
                <w:right w:val="none" w:sz="0" w:space="0" w:color="auto"/>
              </w:divBdr>
              <w:divsChild>
                <w:div w:id="1424373102">
                  <w:marLeft w:val="0"/>
                  <w:marRight w:val="0"/>
                  <w:marTop w:val="360"/>
                  <w:marBottom w:val="360"/>
                  <w:divBdr>
                    <w:top w:val="none" w:sz="0" w:space="0" w:color="auto"/>
                    <w:left w:val="single" w:sz="36" w:space="9" w:color="auto"/>
                    <w:bottom w:val="none" w:sz="0" w:space="0" w:color="auto"/>
                    <w:right w:val="none" w:sz="0" w:space="0" w:color="auto"/>
                  </w:divBdr>
                </w:div>
              </w:divsChild>
            </w:div>
            <w:div w:id="856382377">
              <w:marLeft w:val="0"/>
              <w:marRight w:val="0"/>
              <w:marTop w:val="0"/>
              <w:marBottom w:val="0"/>
              <w:divBdr>
                <w:top w:val="none" w:sz="0" w:space="0" w:color="auto"/>
                <w:left w:val="none" w:sz="0" w:space="0" w:color="auto"/>
                <w:bottom w:val="none" w:sz="0" w:space="0" w:color="auto"/>
                <w:right w:val="none" w:sz="0" w:space="0" w:color="auto"/>
              </w:divBdr>
            </w:div>
            <w:div w:id="1048457957">
              <w:marLeft w:val="0"/>
              <w:marRight w:val="0"/>
              <w:marTop w:val="0"/>
              <w:marBottom w:val="0"/>
              <w:divBdr>
                <w:top w:val="none" w:sz="0" w:space="0" w:color="auto"/>
                <w:left w:val="none" w:sz="0" w:space="0" w:color="auto"/>
                <w:bottom w:val="none" w:sz="0" w:space="0" w:color="auto"/>
                <w:right w:val="none" w:sz="0" w:space="0" w:color="auto"/>
              </w:divBdr>
              <w:divsChild>
                <w:div w:id="10335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2894">
          <w:marLeft w:val="0"/>
          <w:marRight w:val="0"/>
          <w:marTop w:val="0"/>
          <w:marBottom w:val="0"/>
          <w:divBdr>
            <w:top w:val="none" w:sz="0" w:space="0" w:color="auto"/>
            <w:left w:val="none" w:sz="0" w:space="0" w:color="auto"/>
            <w:bottom w:val="none" w:sz="0" w:space="0" w:color="auto"/>
            <w:right w:val="none" w:sz="0" w:space="0" w:color="auto"/>
          </w:divBdr>
          <w:divsChild>
            <w:div w:id="852302073">
              <w:marLeft w:val="0"/>
              <w:marRight w:val="0"/>
              <w:marTop w:val="0"/>
              <w:marBottom w:val="0"/>
              <w:divBdr>
                <w:top w:val="none" w:sz="0" w:space="0" w:color="auto"/>
                <w:left w:val="none" w:sz="0" w:space="0" w:color="auto"/>
                <w:bottom w:val="none" w:sz="0" w:space="0" w:color="auto"/>
                <w:right w:val="none" w:sz="0" w:space="0" w:color="auto"/>
              </w:divBdr>
              <w:divsChild>
                <w:div w:id="990595525">
                  <w:marLeft w:val="0"/>
                  <w:marRight w:val="0"/>
                  <w:marTop w:val="0"/>
                  <w:marBottom w:val="0"/>
                  <w:divBdr>
                    <w:top w:val="none" w:sz="0" w:space="0" w:color="auto"/>
                    <w:left w:val="none" w:sz="0" w:space="0" w:color="auto"/>
                    <w:bottom w:val="none" w:sz="0" w:space="0" w:color="auto"/>
                    <w:right w:val="none" w:sz="0" w:space="0" w:color="auto"/>
                  </w:divBdr>
                </w:div>
              </w:divsChild>
            </w:div>
            <w:div w:id="366416440">
              <w:marLeft w:val="0"/>
              <w:marRight w:val="0"/>
              <w:marTop w:val="360"/>
              <w:marBottom w:val="360"/>
              <w:divBdr>
                <w:top w:val="none" w:sz="0" w:space="2" w:color="ED271C"/>
                <w:left w:val="single" w:sz="36" w:space="9" w:color="ED271C"/>
                <w:bottom w:val="none" w:sz="0" w:space="17" w:color="ED271C"/>
                <w:right w:val="none" w:sz="0" w:space="9" w:color="ED271C"/>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ongodb.com/manual/core/sharded-cluster-shards/" TargetMode="External"/><Relationship Id="rId13" Type="http://schemas.openxmlformats.org/officeDocument/2006/relationships/hyperlink" Target="https://docs.mongodb.com/manual/core/sharded-cluster-config-servers/" TargetMode="External"/><Relationship Id="rId18" Type="http://schemas.openxmlformats.org/officeDocument/2006/relationships/hyperlink" Target="https://docs.mongodb.com/manual/reference/program/mongos/" TargetMode="External"/><Relationship Id="rId26" Type="http://schemas.openxmlformats.org/officeDocument/2006/relationships/hyperlink" Target="https://docs.mongodb.com/manual/reference/program/mongos/" TargetMode="External"/><Relationship Id="rId3" Type="http://schemas.openxmlformats.org/officeDocument/2006/relationships/settings" Target="settings.xml"/><Relationship Id="rId21" Type="http://schemas.openxmlformats.org/officeDocument/2006/relationships/hyperlink" Target="https://docs.mongodb.com/manual/reference/program/mongos/" TargetMode="External"/><Relationship Id="rId7" Type="http://schemas.openxmlformats.org/officeDocument/2006/relationships/hyperlink" Target="https://docs.mongodb.com/manual/reference/glossary/" TargetMode="External"/><Relationship Id="rId12" Type="http://schemas.openxmlformats.org/officeDocument/2006/relationships/hyperlink" Target="https://docs.mongodb.com/manual/core/sharded-cluster-query-router/" TargetMode="External"/><Relationship Id="rId17" Type="http://schemas.openxmlformats.org/officeDocument/2006/relationships/hyperlink" Target="https://docs.mongodb.com/manual/reference/program/mongos/" TargetMode="External"/><Relationship Id="rId25" Type="http://schemas.openxmlformats.org/officeDocument/2006/relationships/hyperlink" Target="https://docs.mongodb.com/manual/reference/program/mongos/"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cs.mongodb.com/manual/reference/program/mongos/" TargetMode="External"/><Relationship Id="rId20" Type="http://schemas.openxmlformats.org/officeDocument/2006/relationships/hyperlink" Target="https://docs.mongodb.com/manual/reference/program/mongos/" TargetMode="External"/><Relationship Id="rId29" Type="http://schemas.openxmlformats.org/officeDocument/2006/relationships/hyperlink" Target="https://docs.mongodb.com/manual/core/sharded-cluster-config-servers/" TargetMode="External"/><Relationship Id="rId1" Type="http://schemas.openxmlformats.org/officeDocument/2006/relationships/numbering" Target="numbering.xml"/><Relationship Id="rId6" Type="http://schemas.openxmlformats.org/officeDocument/2006/relationships/hyperlink" Target="https://docs.mongodb.com/manual/core/sharded-cluster-components/" TargetMode="External"/><Relationship Id="rId11" Type="http://schemas.openxmlformats.org/officeDocument/2006/relationships/hyperlink" Target="https://docs.mongodb.com/manual/reference/program/mongos/" TargetMode="External"/><Relationship Id="rId24" Type="http://schemas.openxmlformats.org/officeDocument/2006/relationships/hyperlink" Target="https://docs.mongodb.com/manual/reference/program/mongod/" TargetMode="External"/><Relationship Id="rId32" Type="http://schemas.openxmlformats.org/officeDocument/2006/relationships/fontTable" Target="fontTable.xml"/><Relationship Id="rId5" Type="http://schemas.openxmlformats.org/officeDocument/2006/relationships/hyperlink" Target="https://docs.mongodb.com/manual/core/sharded-cluster-components/" TargetMode="External"/><Relationship Id="rId15" Type="http://schemas.openxmlformats.org/officeDocument/2006/relationships/hyperlink" Target="https://docs.mongodb.com/manual/reference/glossary/" TargetMode="External"/><Relationship Id="rId23" Type="http://schemas.openxmlformats.org/officeDocument/2006/relationships/hyperlink" Target="https://docs.mongodb.com/manual/reference/program/mongos/" TargetMode="External"/><Relationship Id="rId28" Type="http://schemas.openxmlformats.org/officeDocument/2006/relationships/hyperlink" Target="https://docs.mongodb.com/manual/reference/program/mongos/" TargetMode="External"/><Relationship Id="rId10" Type="http://schemas.openxmlformats.org/officeDocument/2006/relationships/hyperlink" Target="https://docs.mongodb.com/manual/core/sharded-cluster-query-router/" TargetMode="External"/><Relationship Id="rId19" Type="http://schemas.openxmlformats.org/officeDocument/2006/relationships/hyperlink" Target="https://docs.mongodb.com/manual/reference/program/mongos/" TargetMode="External"/><Relationship Id="rId31" Type="http://schemas.openxmlformats.org/officeDocument/2006/relationships/hyperlink" Target="https://docs.mongodb.com/manual/reference/program/mongos/" TargetMode="External"/><Relationship Id="rId4" Type="http://schemas.openxmlformats.org/officeDocument/2006/relationships/webSettings" Target="webSettings.xml"/><Relationship Id="rId9" Type="http://schemas.openxmlformats.org/officeDocument/2006/relationships/hyperlink" Target="https://docs.mongodb.com/manual/reference/glossary/" TargetMode="External"/><Relationship Id="rId14" Type="http://schemas.openxmlformats.org/officeDocument/2006/relationships/hyperlink" Target="https://docs.mongodb.com/manual/reference/glossary/" TargetMode="External"/><Relationship Id="rId22" Type="http://schemas.openxmlformats.org/officeDocument/2006/relationships/hyperlink" Target="https://docs.mongodb.com/manual/reference/program/mongod/" TargetMode="External"/><Relationship Id="rId27" Type="http://schemas.openxmlformats.org/officeDocument/2006/relationships/hyperlink" Target="https://docs.mongodb.com/manual/reference/program/mongos/" TargetMode="External"/><Relationship Id="rId30" Type="http://schemas.openxmlformats.org/officeDocument/2006/relationships/hyperlink" Target="https://docs.mongodb.com/manual/reference/gloss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992</Words>
  <Characters>5656</Characters>
  <Application>Microsoft Office Word</Application>
  <DocSecurity>0</DocSecurity>
  <Lines>47</Lines>
  <Paragraphs>13</Paragraphs>
  <ScaleCrop>false</ScaleCrop>
  <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Tariq</dc:creator>
  <cp:keywords/>
  <dc:description/>
  <cp:lastModifiedBy>Muhammad Umar Tariq</cp:lastModifiedBy>
  <cp:revision>2</cp:revision>
  <dcterms:created xsi:type="dcterms:W3CDTF">2020-11-14T07:49:00Z</dcterms:created>
  <dcterms:modified xsi:type="dcterms:W3CDTF">2020-11-14T07:49:00Z</dcterms:modified>
</cp:coreProperties>
</file>