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8450" w14:textId="77777777" w:rsidR="005C7C88" w:rsidRPr="005C7C88" w:rsidRDefault="005C7C88" w:rsidP="005C7C88">
      <w:pPr>
        <w:spacing w:after="150" w:line="240" w:lineRule="auto"/>
        <w:rPr>
          <w:rFonts w:ascii="Arial" w:eastAsia="Times New Roman" w:hAnsi="Arial" w:cs="Arial"/>
          <w:color w:val="313B3D"/>
          <w:sz w:val="21"/>
          <w:szCs w:val="21"/>
          <w:lang w:val="en-PK" w:eastAsia="en-PK"/>
        </w:rPr>
      </w:pPr>
      <w:r w:rsidRPr="005C7C88">
        <w:rPr>
          <w:rFonts w:ascii="Arial" w:eastAsia="Times New Roman" w:hAnsi="Arial" w:cs="Arial"/>
          <w:b/>
          <w:bCs/>
          <w:color w:val="313B3D"/>
          <w:sz w:val="24"/>
          <w:szCs w:val="24"/>
          <w:lang w:val="en-PK" w:eastAsia="en-PK"/>
        </w:rPr>
        <w:t>Cisco Access Control Server (ACS)</w:t>
      </w:r>
      <w:r w:rsidRPr="005C7C88">
        <w:rPr>
          <w:rFonts w:ascii="Arial" w:eastAsia="Times New Roman" w:hAnsi="Arial" w:cs="Arial"/>
          <w:color w:val="313B3D"/>
          <w:sz w:val="24"/>
          <w:szCs w:val="24"/>
          <w:lang w:val="en-PK" w:eastAsia="en-PK"/>
        </w:rPr>
        <w:t> is an </w:t>
      </w:r>
      <w:r w:rsidRPr="005C7C88">
        <w:rPr>
          <w:rFonts w:ascii="Arial" w:eastAsia="Times New Roman" w:hAnsi="Arial" w:cs="Arial"/>
          <w:b/>
          <w:bCs/>
          <w:color w:val="313B3D"/>
          <w:sz w:val="24"/>
          <w:szCs w:val="24"/>
          <w:lang w:val="en-PK" w:eastAsia="en-PK"/>
        </w:rPr>
        <w:t>authentication, authorization, and accounting (AAA)</w:t>
      </w:r>
      <w:r w:rsidRPr="005C7C88">
        <w:rPr>
          <w:rFonts w:ascii="Arial" w:eastAsia="Times New Roman" w:hAnsi="Arial" w:cs="Arial"/>
          <w:color w:val="313B3D"/>
          <w:sz w:val="24"/>
          <w:szCs w:val="24"/>
          <w:lang w:val="en-PK" w:eastAsia="en-PK"/>
        </w:rPr>
        <w:t> platform that lets you centrally manage access to network resources for a variety of access types, devices, and user groups. It is used for the following purposes:</w:t>
      </w:r>
    </w:p>
    <w:p w14:paraId="3281F4B6" w14:textId="77777777" w:rsidR="005C7C88" w:rsidRPr="005C7C88" w:rsidRDefault="005C7C88" w:rsidP="005C7C88">
      <w:pPr>
        <w:numPr>
          <w:ilvl w:val="0"/>
          <w:numId w:val="1"/>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C7C88">
        <w:rPr>
          <w:rFonts w:ascii="Arial" w:eastAsia="Times New Roman" w:hAnsi="Arial" w:cs="Arial"/>
          <w:b/>
          <w:bCs/>
          <w:color w:val="313B3D"/>
          <w:sz w:val="24"/>
          <w:szCs w:val="24"/>
          <w:lang w:val="en-PK" w:eastAsia="en-PK"/>
        </w:rPr>
        <w:t>device administration</w:t>
      </w:r>
      <w:r w:rsidRPr="005C7C88">
        <w:rPr>
          <w:rFonts w:ascii="Arial" w:eastAsia="Times New Roman" w:hAnsi="Arial" w:cs="Arial"/>
          <w:color w:val="313B3D"/>
          <w:sz w:val="24"/>
          <w:szCs w:val="24"/>
          <w:lang w:val="en-PK" w:eastAsia="en-PK"/>
        </w:rPr>
        <w:t> – authenticates administrators, authorizes commands, and provides accounting functions.</w:t>
      </w:r>
    </w:p>
    <w:p w14:paraId="3E95C980" w14:textId="77777777" w:rsidR="005C7C88" w:rsidRPr="005C7C88" w:rsidRDefault="005C7C88" w:rsidP="005C7C88">
      <w:pPr>
        <w:numPr>
          <w:ilvl w:val="0"/>
          <w:numId w:val="1"/>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C7C88">
        <w:rPr>
          <w:rFonts w:ascii="Arial" w:eastAsia="Times New Roman" w:hAnsi="Arial" w:cs="Arial"/>
          <w:b/>
          <w:bCs/>
          <w:color w:val="313B3D"/>
          <w:sz w:val="24"/>
          <w:szCs w:val="24"/>
          <w:lang w:val="en-PK" w:eastAsia="en-PK"/>
        </w:rPr>
        <w:t>remote access</w:t>
      </w:r>
      <w:r w:rsidRPr="005C7C88">
        <w:rPr>
          <w:rFonts w:ascii="Arial" w:eastAsia="Times New Roman" w:hAnsi="Arial" w:cs="Arial"/>
          <w:color w:val="313B3D"/>
          <w:sz w:val="24"/>
          <w:szCs w:val="24"/>
          <w:lang w:val="en-PK" w:eastAsia="en-PK"/>
        </w:rPr>
        <w:t> – it can work with remote network access devices to enforce access policies.</w:t>
      </w:r>
    </w:p>
    <w:p w14:paraId="1360161C" w14:textId="77777777" w:rsidR="005C7C88" w:rsidRPr="005C7C88" w:rsidRDefault="005C7C88" w:rsidP="005C7C88">
      <w:pPr>
        <w:numPr>
          <w:ilvl w:val="0"/>
          <w:numId w:val="1"/>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C7C88">
        <w:rPr>
          <w:rFonts w:ascii="Arial" w:eastAsia="Times New Roman" w:hAnsi="Arial" w:cs="Arial"/>
          <w:b/>
          <w:bCs/>
          <w:color w:val="313B3D"/>
          <w:sz w:val="24"/>
          <w:szCs w:val="24"/>
          <w:lang w:val="en-PK" w:eastAsia="en-PK"/>
        </w:rPr>
        <w:t>wireless</w:t>
      </w:r>
      <w:r w:rsidRPr="005C7C88">
        <w:rPr>
          <w:rFonts w:ascii="Arial" w:eastAsia="Times New Roman" w:hAnsi="Arial" w:cs="Arial"/>
          <w:color w:val="313B3D"/>
          <w:sz w:val="24"/>
          <w:szCs w:val="24"/>
          <w:lang w:val="en-PK" w:eastAsia="en-PK"/>
        </w:rPr>
        <w:t> – authenticates and authorizes wireless users and hosts and enforces wireless policies.</w:t>
      </w:r>
    </w:p>
    <w:p w14:paraId="683CE525" w14:textId="77777777" w:rsidR="005C7C88" w:rsidRPr="005C7C88" w:rsidRDefault="005C7C88" w:rsidP="005C7C88">
      <w:pPr>
        <w:numPr>
          <w:ilvl w:val="0"/>
          <w:numId w:val="1"/>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C7C88">
        <w:rPr>
          <w:rFonts w:ascii="Arial" w:eastAsia="Times New Roman" w:hAnsi="Arial" w:cs="Arial"/>
          <w:b/>
          <w:bCs/>
          <w:color w:val="313B3D"/>
          <w:sz w:val="24"/>
          <w:szCs w:val="24"/>
          <w:lang w:val="en-PK" w:eastAsia="en-PK"/>
        </w:rPr>
        <w:t>network admission control</w:t>
      </w:r>
      <w:r w:rsidRPr="005C7C88">
        <w:rPr>
          <w:rFonts w:ascii="Arial" w:eastAsia="Times New Roman" w:hAnsi="Arial" w:cs="Arial"/>
          <w:color w:val="313B3D"/>
          <w:sz w:val="24"/>
          <w:szCs w:val="24"/>
          <w:lang w:val="en-PK" w:eastAsia="en-PK"/>
        </w:rPr>
        <w:t> – communicates with posture and audit servers to enforce admission control policies.</w:t>
      </w:r>
    </w:p>
    <w:p w14:paraId="032FA665" w14:textId="77777777" w:rsidR="005C7C88" w:rsidRPr="005C7C88" w:rsidRDefault="005C7C88" w:rsidP="005C7C88">
      <w:pPr>
        <w:spacing w:before="150" w:after="150" w:line="240" w:lineRule="auto"/>
        <w:rPr>
          <w:rFonts w:ascii="Arial" w:eastAsia="Times New Roman" w:hAnsi="Arial" w:cs="Arial"/>
          <w:color w:val="313B3D"/>
          <w:sz w:val="21"/>
          <w:szCs w:val="21"/>
          <w:lang w:val="en-PK" w:eastAsia="en-PK"/>
        </w:rPr>
      </w:pPr>
      <w:r w:rsidRPr="005C7C88">
        <w:rPr>
          <w:rFonts w:ascii="Arial" w:eastAsia="Times New Roman" w:hAnsi="Arial" w:cs="Arial"/>
          <w:color w:val="313B3D"/>
          <w:sz w:val="24"/>
          <w:szCs w:val="24"/>
          <w:lang w:val="en-PK" w:eastAsia="en-PK"/>
        </w:rPr>
        <w:t>ACS is usually used to centrally manage the users and control what they are authorized to do. Users are created locally on the ACS server and the routers and switches are configured to use ACS for authentication and authorization. This way, you can avoid creating the same users locally on every router and switch in your network. ACS server can also use an external user database (such as Microsoft Active Directory) for authentication purposes.</w:t>
      </w:r>
    </w:p>
    <w:p w14:paraId="560F1E06" w14:textId="77777777" w:rsidR="005C7C88" w:rsidRPr="005C7C88" w:rsidRDefault="005C7C88" w:rsidP="005C7C88">
      <w:pPr>
        <w:spacing w:before="150" w:after="150" w:line="240" w:lineRule="auto"/>
        <w:rPr>
          <w:rFonts w:ascii="Arial" w:eastAsia="Times New Roman" w:hAnsi="Arial" w:cs="Arial"/>
          <w:color w:val="313B3D"/>
          <w:sz w:val="21"/>
          <w:szCs w:val="21"/>
          <w:lang w:val="en-PK" w:eastAsia="en-PK"/>
        </w:rPr>
      </w:pPr>
      <w:r w:rsidRPr="005C7C88">
        <w:rPr>
          <w:rFonts w:ascii="Arial" w:eastAsia="Times New Roman" w:hAnsi="Arial" w:cs="Arial"/>
          <w:color w:val="313B3D"/>
          <w:sz w:val="24"/>
          <w:szCs w:val="24"/>
          <w:lang w:val="en-PK" w:eastAsia="en-PK"/>
        </w:rPr>
        <w:t>An example ACS deployment scenario can be seen in the picture below (image source: Cisco):</w:t>
      </w:r>
    </w:p>
    <w:p w14:paraId="1CFFA1E7" w14:textId="77777777" w:rsidR="005C7C88" w:rsidRPr="005C7C88" w:rsidRDefault="005C7C88" w:rsidP="005C7C88">
      <w:pPr>
        <w:spacing w:before="150" w:after="150" w:line="240" w:lineRule="auto"/>
        <w:rPr>
          <w:rFonts w:ascii="Arial" w:eastAsia="Times New Roman" w:hAnsi="Arial" w:cs="Arial"/>
          <w:color w:val="313B3D"/>
          <w:sz w:val="21"/>
          <w:szCs w:val="21"/>
          <w:lang w:val="en-PK" w:eastAsia="en-PK"/>
        </w:rPr>
      </w:pPr>
      <w:r w:rsidRPr="005C7C88">
        <w:rPr>
          <w:rFonts w:ascii="Arial" w:eastAsia="Times New Roman" w:hAnsi="Arial" w:cs="Arial"/>
          <w:noProof/>
          <w:color w:val="337AB7"/>
          <w:sz w:val="21"/>
          <w:szCs w:val="21"/>
          <w:lang w:val="en-PK" w:eastAsia="en-PK"/>
        </w:rPr>
        <w:drawing>
          <wp:inline distT="0" distB="0" distL="0" distR="0" wp14:anchorId="682E5F47" wp14:editId="560A19BB">
            <wp:extent cx="8619490" cy="3363595"/>
            <wp:effectExtent l="0" t="0" r="0" b="8255"/>
            <wp:docPr id="1" name="Picture 1" descr="acs deploy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s deploy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9490" cy="3363595"/>
                    </a:xfrm>
                    <a:prstGeom prst="rect">
                      <a:avLst/>
                    </a:prstGeom>
                    <a:noFill/>
                    <a:ln>
                      <a:noFill/>
                    </a:ln>
                  </pic:spPr>
                </pic:pic>
              </a:graphicData>
            </a:graphic>
          </wp:inline>
        </w:drawing>
      </w:r>
    </w:p>
    <w:p w14:paraId="15F2DD9B" w14:textId="77777777" w:rsidR="005C7C88" w:rsidRPr="005C7C88" w:rsidRDefault="005C7C88" w:rsidP="005C7C88">
      <w:pPr>
        <w:spacing w:before="150" w:after="150" w:line="240" w:lineRule="auto"/>
        <w:rPr>
          <w:rFonts w:ascii="Arial" w:eastAsia="Times New Roman" w:hAnsi="Arial" w:cs="Arial"/>
          <w:color w:val="313B3D"/>
          <w:sz w:val="21"/>
          <w:szCs w:val="21"/>
          <w:lang w:val="en-PK" w:eastAsia="en-PK"/>
        </w:rPr>
      </w:pPr>
      <w:r w:rsidRPr="005C7C88">
        <w:rPr>
          <w:rFonts w:ascii="Arial" w:eastAsia="Times New Roman" w:hAnsi="Arial" w:cs="Arial"/>
          <w:color w:val="313B3D"/>
          <w:sz w:val="24"/>
          <w:szCs w:val="24"/>
          <w:lang w:val="en-PK" w:eastAsia="en-PK"/>
        </w:rPr>
        <w:t>Cisco ACS comes in three flavours:</w:t>
      </w:r>
    </w:p>
    <w:p w14:paraId="212C501D" w14:textId="77777777" w:rsidR="005C7C88" w:rsidRPr="005C7C88" w:rsidRDefault="005C7C88" w:rsidP="005C7C88">
      <w:pPr>
        <w:numPr>
          <w:ilvl w:val="0"/>
          <w:numId w:val="2"/>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C7C88">
        <w:rPr>
          <w:rFonts w:ascii="Arial" w:eastAsia="Times New Roman" w:hAnsi="Arial" w:cs="Arial"/>
          <w:b/>
          <w:bCs/>
          <w:color w:val="313B3D"/>
          <w:sz w:val="24"/>
          <w:szCs w:val="24"/>
          <w:lang w:val="en-PK" w:eastAsia="en-PK"/>
        </w:rPr>
        <w:t>hardware appliance</w:t>
      </w:r>
      <w:r w:rsidRPr="005C7C88">
        <w:rPr>
          <w:rFonts w:ascii="Arial" w:eastAsia="Times New Roman" w:hAnsi="Arial" w:cs="Arial"/>
          <w:color w:val="313B3D"/>
          <w:sz w:val="24"/>
          <w:szCs w:val="24"/>
          <w:lang w:val="en-PK" w:eastAsia="en-PK"/>
        </w:rPr>
        <w:t> – a physical appliance that can be purchased from Cisco. The appliance comes with the ACS software preinstalled.</w:t>
      </w:r>
    </w:p>
    <w:p w14:paraId="3C0A22FB" w14:textId="77777777" w:rsidR="005C7C88" w:rsidRPr="005C7C88" w:rsidRDefault="005C7C88" w:rsidP="005C7C88">
      <w:pPr>
        <w:numPr>
          <w:ilvl w:val="0"/>
          <w:numId w:val="2"/>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C7C88">
        <w:rPr>
          <w:rFonts w:ascii="Arial" w:eastAsia="Times New Roman" w:hAnsi="Arial" w:cs="Arial"/>
          <w:b/>
          <w:bCs/>
          <w:color w:val="313B3D"/>
          <w:sz w:val="24"/>
          <w:szCs w:val="24"/>
          <w:lang w:val="en-PK" w:eastAsia="en-PK"/>
        </w:rPr>
        <w:lastRenderedPageBreak/>
        <w:t>application on a Windows server</w:t>
      </w:r>
      <w:r w:rsidRPr="005C7C88">
        <w:rPr>
          <w:rFonts w:ascii="Arial" w:eastAsia="Times New Roman" w:hAnsi="Arial" w:cs="Arial"/>
          <w:color w:val="313B3D"/>
          <w:sz w:val="24"/>
          <w:szCs w:val="24"/>
          <w:lang w:val="en-PK" w:eastAsia="en-PK"/>
        </w:rPr>
        <w:t> – a software package installed on a Windows system.</w:t>
      </w:r>
    </w:p>
    <w:p w14:paraId="6BECC4BB" w14:textId="77777777" w:rsidR="005C7C88" w:rsidRPr="005C7C88" w:rsidRDefault="005C7C88" w:rsidP="005C7C88">
      <w:pPr>
        <w:numPr>
          <w:ilvl w:val="0"/>
          <w:numId w:val="2"/>
        </w:numPr>
        <w:spacing w:before="100" w:beforeAutospacing="1" w:after="100" w:afterAutospacing="1" w:line="240" w:lineRule="auto"/>
        <w:ind w:left="225"/>
        <w:rPr>
          <w:rFonts w:ascii="Arial" w:eastAsia="Times New Roman" w:hAnsi="Arial" w:cs="Arial"/>
          <w:color w:val="313B3D"/>
          <w:sz w:val="21"/>
          <w:szCs w:val="21"/>
          <w:lang w:val="en-PK" w:eastAsia="en-PK"/>
        </w:rPr>
      </w:pPr>
      <w:r w:rsidRPr="005C7C88">
        <w:rPr>
          <w:rFonts w:ascii="Arial" w:eastAsia="Times New Roman" w:hAnsi="Arial" w:cs="Arial"/>
          <w:b/>
          <w:bCs/>
          <w:color w:val="313B3D"/>
          <w:sz w:val="24"/>
          <w:szCs w:val="24"/>
          <w:lang w:val="en-PK" w:eastAsia="en-PK"/>
        </w:rPr>
        <w:t>a dedicated virtual machine</w:t>
      </w:r>
      <w:r w:rsidRPr="005C7C88">
        <w:rPr>
          <w:rFonts w:ascii="Arial" w:eastAsia="Times New Roman" w:hAnsi="Arial" w:cs="Arial"/>
          <w:color w:val="313B3D"/>
          <w:sz w:val="24"/>
          <w:szCs w:val="24"/>
          <w:lang w:val="en-PK" w:eastAsia="en-PK"/>
        </w:rPr>
        <w:t> – ACS running in a virtual machine.</w:t>
      </w:r>
    </w:p>
    <w:p w14:paraId="75443A0F" w14:textId="77777777" w:rsidR="005C7C88" w:rsidRPr="005C7C88" w:rsidRDefault="005C7C88" w:rsidP="005C7C88">
      <w:pPr>
        <w:spacing w:before="150" w:after="150" w:line="240" w:lineRule="auto"/>
        <w:rPr>
          <w:rFonts w:ascii="Arial" w:eastAsia="Times New Roman" w:hAnsi="Arial" w:cs="Arial"/>
          <w:color w:val="313B3D"/>
          <w:sz w:val="21"/>
          <w:szCs w:val="21"/>
          <w:lang w:val="en-PK" w:eastAsia="en-PK"/>
        </w:rPr>
      </w:pPr>
      <w:r w:rsidRPr="005C7C88">
        <w:rPr>
          <w:rFonts w:ascii="Arial" w:eastAsia="Times New Roman" w:hAnsi="Arial" w:cs="Arial"/>
          <w:color w:val="313B3D"/>
          <w:sz w:val="24"/>
          <w:szCs w:val="24"/>
          <w:lang w:val="en-PK" w:eastAsia="en-PK"/>
        </w:rPr>
        <w:t>Here is a picture of the hardware appliance (image source: Cisco):</w:t>
      </w:r>
    </w:p>
    <w:p w14:paraId="557442AA" w14:textId="77777777" w:rsidR="005C7C88" w:rsidRPr="005C7C88" w:rsidRDefault="005C7C88" w:rsidP="005C7C88">
      <w:pPr>
        <w:spacing w:before="150" w:after="150" w:line="240" w:lineRule="auto"/>
        <w:rPr>
          <w:rFonts w:ascii="Arial" w:eastAsia="Times New Roman" w:hAnsi="Arial" w:cs="Arial"/>
          <w:color w:val="313B3D"/>
          <w:sz w:val="21"/>
          <w:szCs w:val="21"/>
          <w:lang w:val="en-PK" w:eastAsia="en-PK"/>
        </w:rPr>
      </w:pPr>
      <w:r w:rsidRPr="005C7C88">
        <w:rPr>
          <w:rFonts w:ascii="Arial" w:eastAsia="Times New Roman" w:hAnsi="Arial" w:cs="Arial"/>
          <w:noProof/>
          <w:color w:val="78C8CE"/>
          <w:sz w:val="21"/>
          <w:szCs w:val="21"/>
          <w:lang w:val="en-PK" w:eastAsia="en-PK"/>
        </w:rPr>
        <w:drawing>
          <wp:inline distT="0" distB="0" distL="0" distR="0" wp14:anchorId="5C8A0D33" wp14:editId="37293771">
            <wp:extent cx="4881880" cy="3903980"/>
            <wp:effectExtent l="0" t="0" r="0" b="1270"/>
            <wp:docPr id="2" name="Picture 2" descr="acs hardware applia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s hardware applia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1880" cy="3903980"/>
                    </a:xfrm>
                    <a:prstGeom prst="rect">
                      <a:avLst/>
                    </a:prstGeom>
                    <a:noFill/>
                    <a:ln>
                      <a:noFill/>
                    </a:ln>
                  </pic:spPr>
                </pic:pic>
              </a:graphicData>
            </a:graphic>
          </wp:inline>
        </w:drawing>
      </w:r>
    </w:p>
    <w:p w14:paraId="5CAA10B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45110"/>
    <w:multiLevelType w:val="multilevel"/>
    <w:tmpl w:val="4634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1324C6"/>
    <w:multiLevelType w:val="multilevel"/>
    <w:tmpl w:val="EEE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C9"/>
    <w:rsid w:val="00515AC9"/>
    <w:rsid w:val="005C7C88"/>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FF384-8ADD-4983-A272-7D2A50DB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5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eek-university.com/wp-content/uploads/2015/10/acs_hardware_appliance.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eek-university.com/wp-content/uploads/2015/10/acs_deployment.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2020-09-19T05:26:00Z</dcterms:created>
  <dcterms:modified xsi:type="dcterms:W3CDTF">2020-09-19T05:29:00Z</dcterms:modified>
</cp:coreProperties>
</file>