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6CCA91" w14:textId="77777777" w:rsidR="002301A5" w:rsidRPr="002301A5" w:rsidRDefault="002301A5" w:rsidP="002301A5">
      <w:pPr>
        <w:spacing w:after="0" w:line="480" w:lineRule="atLeast"/>
        <w:ind w:left="240"/>
        <w:textAlignment w:val="baseline"/>
        <w:outlineLvl w:val="0"/>
        <w:rPr>
          <w:rFonts w:ascii="inherit" w:eastAsia="Times New Roman" w:hAnsi="inherit" w:cs="Tahoma"/>
          <w:color w:val="333333"/>
          <w:kern w:val="36"/>
          <w:sz w:val="42"/>
          <w:szCs w:val="42"/>
          <w:lang w:val="en-PK" w:eastAsia="en-PK"/>
        </w:rPr>
      </w:pPr>
      <w:hyperlink r:id="rId5" w:history="1">
        <w:r w:rsidRPr="002301A5">
          <w:rPr>
            <w:rFonts w:ascii="inherit" w:eastAsia="Times New Roman" w:hAnsi="inherit" w:cs="Tahoma"/>
            <w:color w:val="333333"/>
            <w:kern w:val="36"/>
            <w:sz w:val="42"/>
            <w:szCs w:val="42"/>
            <w:bdr w:val="none" w:sz="0" w:space="0" w:color="auto" w:frame="1"/>
            <w:lang w:val="en-PK" w:eastAsia="en-PK"/>
          </w:rPr>
          <w:t>LinuxFilesystemTreeOverview</w:t>
        </w:r>
      </w:hyperlink>
    </w:p>
    <w:p w14:paraId="20A3ECA0" w14:textId="77777777" w:rsidR="002301A5" w:rsidRPr="002301A5" w:rsidRDefault="002301A5" w:rsidP="002301A5">
      <w:pPr>
        <w:shd w:val="clear" w:color="auto" w:fill="F7F7F7"/>
        <w:spacing w:after="0" w:line="240" w:lineRule="auto"/>
        <w:textAlignment w:val="baseline"/>
        <w:rPr>
          <w:rFonts w:ascii="Tahoma" w:eastAsia="Times New Roman" w:hAnsi="Tahoma" w:cs="Tahoma"/>
          <w:color w:val="333333"/>
          <w:sz w:val="20"/>
          <w:szCs w:val="20"/>
          <w:lang w:val="en-PK" w:eastAsia="en-PK"/>
        </w:rPr>
      </w:pPr>
      <w:r w:rsidRPr="002301A5">
        <w:rPr>
          <w:rFonts w:ascii="Tahoma" w:eastAsia="Times New Roman" w:hAnsi="Tahoma" w:cs="Tahoma"/>
          <w:color w:val="333333"/>
          <w:sz w:val="20"/>
          <w:szCs w:val="20"/>
          <w:lang w:val="en-PK" w:eastAsia="en-PK"/>
        </w:rPr>
        <w:pict w14:anchorId="08574E8A">
          <v:rect id="_x0000_i1025" style="width:708pt;height:1pt" o:hrpct="0" o:hralign="center" o:hrstd="t" o:hrnoshade="t" o:hr="t" fillcolor="#d9d9d9" stroked="f"/>
        </w:pict>
      </w:r>
    </w:p>
    <w:tbl>
      <w:tblPr>
        <w:tblW w:w="5100" w:type="dxa"/>
        <w:tblInd w:w="240" w:type="dxa"/>
        <w:shd w:val="clear" w:color="auto" w:fill="F1F1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</w:tblGrid>
      <w:tr w:rsidR="002301A5" w:rsidRPr="002301A5" w14:paraId="45F09FC2" w14:textId="77777777" w:rsidTr="002301A5">
        <w:tc>
          <w:tcPr>
            <w:tcW w:w="0" w:type="auto"/>
            <w:tcBorders>
              <w:top w:val="single" w:sz="6" w:space="0" w:color="E9E9E9"/>
              <w:left w:val="single" w:sz="6" w:space="0" w:color="E9E9E9"/>
              <w:bottom w:val="single" w:sz="6" w:space="0" w:color="E9E9E9"/>
              <w:right w:val="single" w:sz="6" w:space="0" w:color="E9E9E9"/>
            </w:tcBorders>
            <w:shd w:val="clear" w:color="auto" w:fill="F1F1ED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B988B2" w14:textId="77777777" w:rsidR="002301A5" w:rsidRPr="002301A5" w:rsidRDefault="002301A5" w:rsidP="002301A5">
            <w:pPr>
              <w:spacing w:after="120" w:line="240" w:lineRule="auto"/>
              <w:ind w:left="15" w:right="15"/>
              <w:textAlignment w:val="baseline"/>
              <w:rPr>
                <w:rFonts w:ascii="inherit" w:eastAsia="Times New Roman" w:hAnsi="inherit" w:cs="Times New Roman"/>
                <w:sz w:val="20"/>
                <w:szCs w:val="20"/>
                <w:lang w:val="en-PK" w:eastAsia="en-PK"/>
              </w:rPr>
            </w:pPr>
            <w:r w:rsidRPr="002301A5">
              <w:rPr>
                <w:rFonts w:ascii="inherit" w:eastAsia="Times New Roman" w:hAnsi="inherit" w:cs="Times New Roman"/>
                <w:sz w:val="20"/>
                <w:szCs w:val="20"/>
                <w:lang w:val="en-PK" w:eastAsia="en-PK"/>
              </w:rPr>
              <w:t>Contents</w:t>
            </w:r>
          </w:p>
          <w:p w14:paraId="27BDF4F3" w14:textId="77777777" w:rsidR="002301A5" w:rsidRPr="002301A5" w:rsidRDefault="002301A5" w:rsidP="002301A5">
            <w:pPr>
              <w:numPr>
                <w:ilvl w:val="0"/>
                <w:numId w:val="1"/>
              </w:numPr>
              <w:spacing w:after="0" w:line="270" w:lineRule="atLeast"/>
              <w:ind w:left="591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PK" w:eastAsia="en-PK"/>
              </w:rPr>
            </w:pPr>
            <w:hyperlink r:id="rId6" w:anchor="Examples" w:history="1">
              <w:r w:rsidRPr="002301A5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bdr w:val="none" w:sz="0" w:space="0" w:color="auto" w:frame="1"/>
                  <w:lang w:val="en-PK" w:eastAsia="en-PK"/>
                </w:rPr>
                <w:t>Examples</w:t>
              </w:r>
            </w:hyperlink>
          </w:p>
          <w:p w14:paraId="3D6AD16A" w14:textId="77777777" w:rsidR="002301A5" w:rsidRPr="002301A5" w:rsidRDefault="002301A5" w:rsidP="002301A5">
            <w:pPr>
              <w:numPr>
                <w:ilvl w:val="0"/>
                <w:numId w:val="1"/>
              </w:numPr>
              <w:spacing w:after="0" w:line="270" w:lineRule="atLeast"/>
              <w:ind w:left="591" w:right="15"/>
              <w:textAlignment w:val="baseline"/>
              <w:rPr>
                <w:rFonts w:ascii="inherit" w:eastAsia="Times New Roman" w:hAnsi="inherit" w:cs="Times New Roman"/>
                <w:sz w:val="18"/>
                <w:szCs w:val="18"/>
                <w:lang w:val="en-PK" w:eastAsia="en-PK"/>
              </w:rPr>
            </w:pPr>
            <w:hyperlink r:id="rId7" w:anchor="Main_directories" w:history="1">
              <w:r w:rsidRPr="002301A5">
                <w:rPr>
                  <w:rFonts w:ascii="inherit" w:eastAsia="Times New Roman" w:hAnsi="inherit" w:cs="Times New Roman"/>
                  <w:color w:val="DD4814"/>
                  <w:sz w:val="18"/>
                  <w:szCs w:val="18"/>
                  <w:bdr w:val="none" w:sz="0" w:space="0" w:color="auto" w:frame="1"/>
                  <w:lang w:val="en-PK" w:eastAsia="en-PK"/>
                </w:rPr>
                <w:t>Main directories</w:t>
              </w:r>
            </w:hyperlink>
          </w:p>
        </w:tc>
      </w:tr>
    </w:tbl>
    <w:p w14:paraId="3B2D9D8F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Ubuntu (like all UNIX-like systems) organizes files in a hierarchical tree, where relationships are thought of in teams of children and parent.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Directories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can contain other directories as well as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regular files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which are the "leaves" of the tree. Any element of the tree can be referenced by a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path name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; an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absolute path name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starts with the character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(identifying the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root directory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which contains all other directories and files), then every child directory that must be traversed to reach the element is listed, each separated by a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sign.</w:t>
      </w:r>
    </w:p>
    <w:p w14:paraId="600246BF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A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relative path name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one that doesn't start with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; in that case, the directory tree is traversed starting from a given point, which changes depending on context, called the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current directory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. In every directory, there are two special directories called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.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and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..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which refer respectively to the directory itself, and to its parent directory.</w:t>
      </w:r>
    </w:p>
    <w:p w14:paraId="5260F862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The fact that all files and directories have a common root means that, even if several different storage devices are present on the system, they are all seen as directories somewhere in the tree, once they are </w:t>
      </w:r>
      <w:hyperlink r:id="rId8" w:history="1">
        <w:r w:rsidRPr="002301A5">
          <w:rPr>
            <w:rFonts w:ascii="inherit" w:eastAsia="Times New Roman" w:hAnsi="inherit" w:cs="Tahoma"/>
            <w:color w:val="DD4814"/>
            <w:sz w:val="20"/>
            <w:szCs w:val="20"/>
            <w:bdr w:val="none" w:sz="0" w:space="0" w:color="auto" w:frame="1"/>
            <w:lang w:val="en" w:eastAsia="en-PK"/>
          </w:rPr>
          <w:t>mounted</w:t>
        </w:r>
      </w:hyperlink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to the desired place.</w:t>
      </w:r>
    </w:p>
    <w:p w14:paraId="6D25B020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hyperlink r:id="rId9" w:history="1">
        <w:r w:rsidRPr="002301A5">
          <w:rPr>
            <w:rFonts w:ascii="inherit" w:eastAsia="Times New Roman" w:hAnsi="inherit" w:cs="Tahoma"/>
            <w:color w:val="DD4814"/>
            <w:sz w:val="20"/>
            <w:szCs w:val="20"/>
            <w:bdr w:val="none" w:sz="0" w:space="0" w:color="auto" w:frame="1"/>
            <w:lang w:val="en" w:eastAsia="en-PK"/>
          </w:rPr>
          <w:t>FilePermissions</w:t>
        </w:r>
      </w:hyperlink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are another important part of the files organization system: they are superimposed to the directory structure and assign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permissions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to each element of the tree, ultimately decided by whom it can be accessed and how.</w:t>
      </w:r>
    </w:p>
    <w:p w14:paraId="59E2A460" w14:textId="77777777" w:rsidR="002301A5" w:rsidRPr="002301A5" w:rsidRDefault="002301A5" w:rsidP="002301A5">
      <w:pPr>
        <w:shd w:val="clear" w:color="auto" w:fill="FFFFFF"/>
        <w:spacing w:before="240" w:after="120" w:line="420" w:lineRule="atLeast"/>
        <w:textAlignment w:val="baseline"/>
        <w:outlineLvl w:val="1"/>
        <w:rPr>
          <w:rFonts w:ascii="inherit" w:eastAsia="Times New Roman" w:hAnsi="inherit" w:cs="Tahoma"/>
          <w:color w:val="333333"/>
          <w:sz w:val="36"/>
          <w:szCs w:val="36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36"/>
          <w:szCs w:val="36"/>
          <w:lang w:val="en" w:eastAsia="en-PK"/>
        </w:rPr>
        <w:t>Examples</w:t>
      </w:r>
    </w:p>
    <w:p w14:paraId="66C8CE50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An absolute path name, pointing to what is normally an executable file on an Ubuntu system:</w:t>
      </w:r>
    </w:p>
    <w:p w14:paraId="409FD24B" w14:textId="77777777" w:rsidR="002301A5" w:rsidRPr="002301A5" w:rsidRDefault="002301A5" w:rsidP="002301A5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</w:pPr>
      <w:r w:rsidRPr="002301A5"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  <w:t>/usr/bin/test</w:t>
      </w:r>
    </w:p>
    <w:p w14:paraId="4E534B0E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An absolute path name, but pointing to a directory instead of a regular file:</w:t>
      </w:r>
    </w:p>
    <w:p w14:paraId="6C7340AF" w14:textId="77777777" w:rsidR="002301A5" w:rsidRPr="002301A5" w:rsidRDefault="002301A5" w:rsidP="002301A5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</w:pPr>
      <w:r w:rsidRPr="002301A5"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  <w:t>/usr/bin/</w:t>
      </w:r>
    </w:p>
    <w:p w14:paraId="1C85694B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A relative path name, which will point to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/usr/bin/test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only if the current directory is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/usr/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:</w:t>
      </w:r>
    </w:p>
    <w:p w14:paraId="4525357E" w14:textId="77777777" w:rsidR="002301A5" w:rsidRPr="002301A5" w:rsidRDefault="002301A5" w:rsidP="002301A5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</w:pPr>
      <w:r w:rsidRPr="002301A5"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  <w:t>bin/test</w:t>
      </w:r>
    </w:p>
    <w:p w14:paraId="3F81F50C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A relative path name, which will point to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/usr/bin/test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if the current directory is any directory in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/usr/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for instance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/usr/share/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:</w:t>
      </w:r>
    </w:p>
    <w:p w14:paraId="77A291C4" w14:textId="77777777" w:rsidR="002301A5" w:rsidRPr="002301A5" w:rsidRDefault="002301A5" w:rsidP="002301A5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</w:pPr>
      <w:r w:rsidRPr="002301A5"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  <w:t>../bin/test</w:t>
      </w:r>
    </w:p>
    <w:p w14:paraId="32BF0630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A path name using the special shortcut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~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which refers to the current user's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home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directory:</w:t>
      </w:r>
    </w:p>
    <w:p w14:paraId="655D2E2F" w14:textId="77777777" w:rsidR="002301A5" w:rsidRPr="002301A5" w:rsidRDefault="002301A5" w:rsidP="002301A5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</w:pPr>
      <w:r w:rsidRPr="002301A5"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  <w:t>~/Desktop/</w:t>
      </w:r>
    </w:p>
    <w:p w14:paraId="42C1BD9B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Path names can contain almost any character, but some characters, such as </w:t>
      </w: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space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must be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escaped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in most software, usually by enclosing the name in quotation marks:</w:t>
      </w:r>
    </w:p>
    <w:p w14:paraId="1D93B8CE" w14:textId="77777777" w:rsidR="002301A5" w:rsidRPr="002301A5" w:rsidRDefault="002301A5" w:rsidP="002301A5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</w:pPr>
      <w:r w:rsidRPr="002301A5"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  <w:t>"~/Examples/Experience ubuntu.ogg"</w:t>
      </w:r>
    </w:p>
    <w:p w14:paraId="472573FA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or by employing the escape character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\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:</w:t>
      </w:r>
    </w:p>
    <w:p w14:paraId="02DF200E" w14:textId="77777777" w:rsidR="002301A5" w:rsidRPr="002301A5" w:rsidRDefault="002301A5" w:rsidP="002301A5">
      <w:pPr>
        <w:pBdr>
          <w:top w:val="dashed" w:sz="6" w:space="4" w:color="C1B496"/>
          <w:left w:val="dashed" w:sz="6" w:space="4" w:color="C1B496"/>
          <w:bottom w:val="dashed" w:sz="6" w:space="4" w:color="C1B496"/>
          <w:right w:val="dashed" w:sz="6" w:space="4" w:color="C1B496"/>
        </w:pBdr>
        <w:shd w:val="clear" w:color="auto" w:fill="F3F3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tLeast"/>
        <w:textAlignment w:val="baseline"/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</w:pPr>
      <w:r w:rsidRPr="002301A5">
        <w:rPr>
          <w:rFonts w:ascii="Courier" w:eastAsia="Times New Roman" w:hAnsi="Courier" w:cs="Courier New"/>
          <w:color w:val="333333"/>
          <w:sz w:val="20"/>
          <w:szCs w:val="20"/>
          <w:lang w:val="en" w:eastAsia="en-PK"/>
        </w:rPr>
        <w:t>~/Examples/Experience\ ubuntu.ogg</w:t>
      </w:r>
    </w:p>
    <w:p w14:paraId="44DD7195" w14:textId="77777777" w:rsidR="002301A5" w:rsidRPr="002301A5" w:rsidRDefault="002301A5" w:rsidP="002301A5">
      <w:pPr>
        <w:shd w:val="clear" w:color="auto" w:fill="FFFFFF"/>
        <w:spacing w:before="240" w:after="120" w:line="420" w:lineRule="atLeast"/>
        <w:textAlignment w:val="baseline"/>
        <w:outlineLvl w:val="1"/>
        <w:rPr>
          <w:rFonts w:ascii="inherit" w:eastAsia="Times New Roman" w:hAnsi="inherit" w:cs="Tahoma"/>
          <w:color w:val="333333"/>
          <w:sz w:val="36"/>
          <w:szCs w:val="36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36"/>
          <w:szCs w:val="36"/>
          <w:lang w:val="en" w:eastAsia="en-PK"/>
        </w:rPr>
        <w:t>Main directories</w:t>
      </w:r>
    </w:p>
    <w:p w14:paraId="7E5B3952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The standard Ubuntu directory structure mostly follows the </w:t>
      </w:r>
      <w:hyperlink r:id="rId10" w:history="1">
        <w:r w:rsidRPr="002301A5">
          <w:rPr>
            <w:rFonts w:ascii="inherit" w:eastAsia="Times New Roman" w:hAnsi="inherit" w:cs="Tahoma"/>
            <w:color w:val="DD4814"/>
            <w:sz w:val="20"/>
            <w:szCs w:val="20"/>
            <w:bdr w:val="none" w:sz="0" w:space="0" w:color="auto" w:frame="1"/>
            <w:lang w:val="en" w:eastAsia="en-PK"/>
          </w:rPr>
          <w:t>Filesystem Hierarchy Standard</w:t>
        </w:r>
      </w:hyperlink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which can be referred to for more detailed information.</w:t>
      </w:r>
    </w:p>
    <w:p w14:paraId="0CB2E79E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Here, only the most important directories in the system will be presented.</w:t>
      </w:r>
    </w:p>
    <w:p w14:paraId="466C505F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lastRenderedPageBreak/>
        <w:t>/bin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a place for most commonly used </w:t>
      </w:r>
      <w:hyperlink r:id="rId11" w:history="1">
        <w:r w:rsidRPr="002301A5">
          <w:rPr>
            <w:rFonts w:ascii="inherit" w:eastAsia="Times New Roman" w:hAnsi="inherit" w:cs="Tahoma"/>
            <w:color w:val="DD4814"/>
            <w:sz w:val="20"/>
            <w:szCs w:val="20"/>
            <w:bdr w:val="none" w:sz="0" w:space="0" w:color="auto" w:frame="1"/>
            <w:lang w:val="en" w:eastAsia="en-PK"/>
          </w:rPr>
          <w:t>terminal</w:t>
        </w:r>
      </w:hyperlink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commands, like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ls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mount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rm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etc.</w:t>
      </w:r>
    </w:p>
    <w:p w14:paraId="44541A4A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/boot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contains files needed to start up the system, including the </w:t>
      </w:r>
      <w:hyperlink r:id="rId12" w:history="1">
        <w:r w:rsidRPr="002301A5">
          <w:rPr>
            <w:rFonts w:ascii="inherit" w:eastAsia="Times New Roman" w:hAnsi="inherit" w:cs="Tahoma"/>
            <w:color w:val="DD4814"/>
            <w:sz w:val="20"/>
            <w:szCs w:val="20"/>
            <w:bdr w:val="none" w:sz="0" w:space="0" w:color="auto" w:frame="1"/>
            <w:lang w:val="en" w:eastAsia="en-PK"/>
          </w:rPr>
          <w:t>Linux kernel</w:t>
        </w:r>
      </w:hyperlink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a RAM disk image and </w:t>
      </w:r>
      <w:hyperlink r:id="rId13" w:history="1">
        <w:r w:rsidRPr="002301A5">
          <w:rPr>
            <w:rFonts w:ascii="inherit" w:eastAsia="Times New Roman" w:hAnsi="inherit" w:cs="Tahoma"/>
            <w:color w:val="DD4814"/>
            <w:sz w:val="20"/>
            <w:szCs w:val="20"/>
            <w:bdr w:val="none" w:sz="0" w:space="0" w:color="auto" w:frame="1"/>
            <w:lang w:val="en" w:eastAsia="en-PK"/>
          </w:rPr>
          <w:t>bootloader</w:t>
        </w:r>
      </w:hyperlink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configuration files.</w:t>
      </w:r>
    </w:p>
    <w:p w14:paraId="69815130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/dev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contains all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device files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 which are not regular files but instead refer to various hardware devices on the system, including hard drives.</w:t>
      </w:r>
    </w:p>
    <w:p w14:paraId="21148325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/etc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contains system-global configuration files, which affect the system's behavior for all users.</w:t>
      </w:r>
    </w:p>
    <w:p w14:paraId="2AF7DAB7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/home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home sweet home, this is the place for users' home directories.</w:t>
      </w:r>
    </w:p>
    <w:p w14:paraId="018E61C5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/lib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contains very important dynamic libraries and kernel modules</w:t>
      </w:r>
    </w:p>
    <w:p w14:paraId="4E497A63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/media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intended as a mount point for external devices, such as hard drives or removable media (floppies, CDs, DVDs).</w:t>
      </w:r>
    </w:p>
    <w:p w14:paraId="73E90E2A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/mnt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also a place for mount points, but dedicated specifically to "temporarily mounted" devices, such as network filesystems.</w:t>
      </w:r>
    </w:p>
    <w:p w14:paraId="4ED163A2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/opt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can be used to store additional software for your system, which is not handled by the </w:t>
      </w:r>
      <w:hyperlink r:id="rId14" w:history="1">
        <w:r w:rsidRPr="002301A5">
          <w:rPr>
            <w:rFonts w:ascii="inherit" w:eastAsia="Times New Roman" w:hAnsi="inherit" w:cs="Tahoma"/>
            <w:color w:val="DD4814"/>
            <w:sz w:val="20"/>
            <w:szCs w:val="20"/>
            <w:bdr w:val="none" w:sz="0" w:space="0" w:color="auto" w:frame="1"/>
            <w:lang w:val="en" w:eastAsia="en-PK"/>
          </w:rPr>
          <w:t>package manager</w:t>
        </w:r>
      </w:hyperlink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.</w:t>
      </w:r>
    </w:p>
    <w:p w14:paraId="51E819CA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/proc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a virtual filesystem that provides a mechanism for kernel to send information to processes.</w:t>
      </w:r>
    </w:p>
    <w:p w14:paraId="50322F5A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/root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the </w:t>
      </w:r>
      <w:hyperlink r:id="rId15" w:history="1">
        <w:r w:rsidRPr="002301A5">
          <w:rPr>
            <w:rFonts w:ascii="inherit" w:eastAsia="Times New Roman" w:hAnsi="inherit" w:cs="Tahoma"/>
            <w:color w:val="DD4814"/>
            <w:sz w:val="20"/>
            <w:szCs w:val="20"/>
            <w:bdr w:val="none" w:sz="0" w:space="0" w:color="auto" w:frame="1"/>
            <w:lang w:val="en" w:eastAsia="en-PK"/>
          </w:rPr>
          <w:t>superuser</w:t>
        </w:r>
      </w:hyperlink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's home directory, not in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/home/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to allow for booting the system even if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/home/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not available.</w:t>
      </w:r>
    </w:p>
    <w:p w14:paraId="304F68C9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/run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a </w:t>
      </w:r>
      <w:r w:rsidRPr="002301A5">
        <w:rPr>
          <w:rFonts w:ascii="inherit" w:eastAsia="Times New Roman" w:hAnsi="inherit" w:cs="Tahoma"/>
          <w:i/>
          <w:iCs/>
          <w:color w:val="333333"/>
          <w:sz w:val="20"/>
          <w:szCs w:val="20"/>
          <w:bdr w:val="none" w:sz="0" w:space="0" w:color="auto" w:frame="1"/>
          <w:lang w:val="en" w:eastAsia="en-PK"/>
        </w:rPr>
        <w:t>tmpfs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(temporary file system) available early in the boot process where ephemeral run-time data is stored. Files under this directory are removed or truncated at the beginning of the boot process.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br/>
        <w:t>(It deprecates various legacy locations such as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/var/run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/var/lock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,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/lib/init/rw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in otherwise </w:t>
      </w:r>
      <w:r w:rsidRPr="002301A5">
        <w:rPr>
          <w:rFonts w:ascii="inherit" w:eastAsia="Times New Roman" w:hAnsi="inherit" w:cs="Tahoma"/>
          <w:color w:val="333333"/>
          <w:sz w:val="20"/>
          <w:szCs w:val="20"/>
          <w:u w:val="single"/>
          <w:bdr w:val="none" w:sz="0" w:space="0" w:color="auto" w:frame="1"/>
          <w:lang w:val="en" w:eastAsia="en-PK"/>
        </w:rPr>
        <w:t>non-ephemeral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directory trees as well as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/dev/.*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and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/dev/shm 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which are </w:t>
      </w:r>
      <w:r w:rsidRPr="002301A5">
        <w:rPr>
          <w:rFonts w:ascii="inherit" w:eastAsia="Times New Roman" w:hAnsi="inherit" w:cs="Tahoma"/>
          <w:color w:val="333333"/>
          <w:sz w:val="20"/>
          <w:szCs w:val="20"/>
          <w:u w:val="single"/>
          <w:bdr w:val="none" w:sz="0" w:space="0" w:color="auto" w:frame="1"/>
          <w:lang w:val="en" w:eastAsia="en-PK"/>
        </w:rPr>
        <w:t>not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device files.)</w:t>
      </w:r>
    </w:p>
    <w:p w14:paraId="7173BFBB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/sbin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contains important administrative commands that should generally only be employed by the </w:t>
      </w:r>
      <w:hyperlink r:id="rId16" w:history="1">
        <w:r w:rsidRPr="002301A5">
          <w:rPr>
            <w:rFonts w:ascii="inherit" w:eastAsia="Times New Roman" w:hAnsi="inherit" w:cs="Tahoma"/>
            <w:color w:val="DD4814"/>
            <w:sz w:val="20"/>
            <w:szCs w:val="20"/>
            <w:bdr w:val="none" w:sz="0" w:space="0" w:color="auto" w:frame="1"/>
            <w:lang w:val="en" w:eastAsia="en-PK"/>
          </w:rPr>
          <w:t>superuser</w:t>
        </w:r>
      </w:hyperlink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.</w:t>
      </w:r>
    </w:p>
    <w:p w14:paraId="008F6B8A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/srv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can contain data directories of services such as HTTP (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/srv/www/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) or FTP.</w:t>
      </w:r>
    </w:p>
    <w:p w14:paraId="191D3153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/sys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a virtual filesystem that can be accessed to set or obtain information about the kernel's view of the system.</w:t>
      </w:r>
    </w:p>
    <w:p w14:paraId="0FFA0CBB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/tmp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a place for temporary files used by applications.</w:t>
      </w:r>
    </w:p>
    <w:p w14:paraId="06C71D2B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/usr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contains the majority of user utilities and applications, and partly replicates the root directory structure, containing for instance, among others,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/usr/bin/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and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/usr/lib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.</w:t>
      </w:r>
    </w:p>
    <w:p w14:paraId="1FB6B16F" w14:textId="77777777" w:rsidR="002301A5" w:rsidRPr="002301A5" w:rsidRDefault="002301A5" w:rsidP="002301A5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</w:pPr>
      <w:r w:rsidRPr="002301A5">
        <w:rPr>
          <w:rFonts w:ascii="inherit" w:eastAsia="Times New Roman" w:hAnsi="inherit" w:cs="Tahoma"/>
          <w:b/>
          <w:bCs/>
          <w:color w:val="333333"/>
          <w:sz w:val="20"/>
          <w:szCs w:val="20"/>
          <w:bdr w:val="none" w:sz="0" w:space="0" w:color="auto" w:frame="1"/>
          <w:lang w:val="en" w:eastAsia="en-PK"/>
        </w:rPr>
        <w:t>/var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is dedicated to variable data, such as logs, databases, websites, and temporary spool (e-mail etc.) files that </w:t>
      </w:r>
      <w:r w:rsidRPr="002301A5">
        <w:rPr>
          <w:rFonts w:ascii="inherit" w:eastAsia="Times New Roman" w:hAnsi="inherit" w:cs="Tahoma"/>
          <w:color w:val="333333"/>
          <w:sz w:val="20"/>
          <w:szCs w:val="20"/>
          <w:u w:val="single"/>
          <w:bdr w:val="none" w:sz="0" w:space="0" w:color="auto" w:frame="1"/>
          <w:lang w:val="en" w:eastAsia="en-PK"/>
        </w:rPr>
        <w:t>persist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from one boot to the next. A notable directory it contains is </w:t>
      </w:r>
      <w:r w:rsidRPr="002301A5">
        <w:rPr>
          <w:rFonts w:ascii="Courier New" w:eastAsia="Times New Roman" w:hAnsi="Courier New" w:cs="Courier New"/>
          <w:color w:val="333333"/>
          <w:sz w:val="20"/>
          <w:szCs w:val="20"/>
          <w:bdr w:val="none" w:sz="0" w:space="0" w:color="auto" w:frame="1"/>
          <w:lang w:val="en" w:eastAsia="en-PK"/>
        </w:rPr>
        <w:t>/var/log</w:t>
      </w:r>
      <w:r w:rsidRPr="002301A5">
        <w:rPr>
          <w:rFonts w:ascii="inherit" w:eastAsia="Times New Roman" w:hAnsi="inherit" w:cs="Tahoma"/>
          <w:color w:val="333333"/>
          <w:sz w:val="20"/>
          <w:szCs w:val="20"/>
          <w:lang w:val="en" w:eastAsia="en-PK"/>
        </w:rPr>
        <w:t> where system log files are kept.</w:t>
      </w:r>
    </w:p>
    <w:p w14:paraId="06002557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906CA"/>
    <w:multiLevelType w:val="multilevel"/>
    <w:tmpl w:val="2752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DF"/>
    <w:rsid w:val="002301A5"/>
    <w:rsid w:val="00A06BD3"/>
    <w:rsid w:val="00A43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5B781-E0BC-4D0F-8244-566DDE825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085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15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11729">
          <w:marLeft w:val="945"/>
          <w:marRight w:val="9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ubuntu.com/community/Mount" TargetMode="External"/><Relationship Id="rId13" Type="http://schemas.openxmlformats.org/officeDocument/2006/relationships/hyperlink" Target="https://help.ubuntu.com/community/GrubHowTo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help.ubuntu.com/community/LinuxFilesystemTreeOverview" TargetMode="External"/><Relationship Id="rId12" Type="http://schemas.openxmlformats.org/officeDocument/2006/relationships/hyperlink" Target="https://help.ubuntu.com/community/Kerne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help.ubuntu.com/community/RootSud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elp.ubuntu.com/community/LinuxFilesystemTreeOverview" TargetMode="External"/><Relationship Id="rId11" Type="http://schemas.openxmlformats.org/officeDocument/2006/relationships/hyperlink" Target="https://help.ubuntu.com/community/UsingTheTerminal" TargetMode="External"/><Relationship Id="rId5" Type="http://schemas.openxmlformats.org/officeDocument/2006/relationships/hyperlink" Target="https://help.ubuntu.com/community/LinuxFilesystemTreeOverview" TargetMode="External"/><Relationship Id="rId15" Type="http://schemas.openxmlformats.org/officeDocument/2006/relationships/hyperlink" Target="https://help.ubuntu.com/community/RootSudo" TargetMode="External"/><Relationship Id="rId10" Type="http://schemas.openxmlformats.org/officeDocument/2006/relationships/hyperlink" Target="http://www.pathname.com/fh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elp.ubuntu.com/community/FilePermissions" TargetMode="External"/><Relationship Id="rId14" Type="http://schemas.openxmlformats.org/officeDocument/2006/relationships/hyperlink" Target="https://help.ubuntu.com/community/Installing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2020-09-23T13:29:00Z</dcterms:created>
  <dcterms:modified xsi:type="dcterms:W3CDTF">2020-09-23T13:30:00Z</dcterms:modified>
</cp:coreProperties>
</file>