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54222" w14:textId="77777777" w:rsidR="00674F83" w:rsidRPr="00674F83" w:rsidRDefault="00674F83" w:rsidP="00674F83">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74F83">
        <w:rPr>
          <w:rFonts w:ascii="Georgia" w:eastAsia="Times New Roman" w:hAnsi="Georgia" w:cs="Times New Roman"/>
          <w:color w:val="000000"/>
          <w:kern w:val="36"/>
          <w:sz w:val="43"/>
          <w:szCs w:val="43"/>
          <w:lang w:val="en" w:eastAsia="en-PK"/>
        </w:rPr>
        <w:t>DNS zone transfer</w:t>
      </w:r>
    </w:p>
    <w:p w14:paraId="47D6D6B0" w14:textId="77777777" w:rsidR="00674F83" w:rsidRPr="00674F83" w:rsidRDefault="00674F83" w:rsidP="00674F83">
      <w:pPr>
        <w:spacing w:after="0" w:line="240" w:lineRule="auto"/>
        <w:rPr>
          <w:rFonts w:ascii="Arial" w:eastAsia="Times New Roman" w:hAnsi="Arial" w:cs="Arial"/>
          <w:color w:val="202122"/>
          <w:sz w:val="19"/>
          <w:szCs w:val="19"/>
          <w:lang w:val="en-PK" w:eastAsia="en-PK"/>
        </w:rPr>
      </w:pPr>
      <w:r w:rsidRPr="00674F83">
        <w:rPr>
          <w:rFonts w:ascii="Arial" w:eastAsia="Times New Roman" w:hAnsi="Arial" w:cs="Arial"/>
          <w:color w:val="202122"/>
          <w:sz w:val="19"/>
          <w:szCs w:val="19"/>
          <w:lang w:val="en-PK" w:eastAsia="en-PK"/>
        </w:rPr>
        <w:t>From Wikipedia, the free encyclopedia</w:t>
      </w:r>
    </w:p>
    <w:p w14:paraId="17F6EA98" w14:textId="77777777" w:rsidR="00674F83" w:rsidRPr="00674F83" w:rsidRDefault="00674F83" w:rsidP="00674F83">
      <w:pPr>
        <w:spacing w:after="0" w:line="240" w:lineRule="auto"/>
        <w:rPr>
          <w:rFonts w:ascii="Arial" w:eastAsia="Times New Roman" w:hAnsi="Arial" w:cs="Arial"/>
          <w:color w:val="202122"/>
          <w:sz w:val="24"/>
          <w:szCs w:val="24"/>
          <w:lang w:val="en-PK" w:eastAsia="en-PK"/>
        </w:rPr>
      </w:pPr>
      <w:hyperlink r:id="rId5" w:anchor="mw-head" w:history="1">
        <w:r w:rsidRPr="00674F83">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674F83">
          <w:rPr>
            <w:rFonts w:ascii="Arial" w:eastAsia="Times New Roman" w:hAnsi="Arial" w:cs="Arial"/>
            <w:color w:val="0B0080"/>
            <w:sz w:val="24"/>
            <w:szCs w:val="24"/>
            <w:u w:val="single"/>
            <w:bdr w:val="none" w:sz="0" w:space="0" w:color="auto" w:frame="1"/>
            <w:lang w:val="en-PK" w:eastAsia="en-PK"/>
          </w:rPr>
          <w:t>Jump to search</w:t>
        </w:r>
      </w:hyperlink>
    </w:p>
    <w:p w14:paraId="769275B9"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b/>
          <w:bCs/>
          <w:color w:val="202122"/>
          <w:sz w:val="24"/>
          <w:szCs w:val="24"/>
          <w:lang w:val="en" w:eastAsia="en-PK"/>
        </w:rPr>
        <w:t>DNS zone transfer</w:t>
      </w:r>
      <w:r w:rsidRPr="00674F83">
        <w:rPr>
          <w:rFonts w:ascii="Arial" w:eastAsia="Times New Roman" w:hAnsi="Arial" w:cs="Arial"/>
          <w:color w:val="202122"/>
          <w:sz w:val="24"/>
          <w:szCs w:val="24"/>
          <w:lang w:val="en" w:eastAsia="en-PK"/>
        </w:rPr>
        <w:t>, also sometimes known by the inducing DNS query type </w:t>
      </w:r>
      <w:r w:rsidRPr="00674F83">
        <w:rPr>
          <w:rFonts w:ascii="Arial" w:eastAsia="Times New Roman" w:hAnsi="Arial" w:cs="Arial"/>
          <w:b/>
          <w:bCs/>
          <w:color w:val="202122"/>
          <w:sz w:val="24"/>
          <w:szCs w:val="24"/>
          <w:lang w:val="en" w:eastAsia="en-PK"/>
        </w:rPr>
        <w:t>AXFR</w:t>
      </w:r>
      <w:r w:rsidRPr="00674F83">
        <w:rPr>
          <w:rFonts w:ascii="Arial" w:eastAsia="Times New Roman" w:hAnsi="Arial" w:cs="Arial"/>
          <w:color w:val="202122"/>
          <w:sz w:val="24"/>
          <w:szCs w:val="24"/>
          <w:lang w:val="en" w:eastAsia="en-PK"/>
        </w:rPr>
        <w:t>, is a type of </w:t>
      </w:r>
      <w:hyperlink r:id="rId7" w:tooltip="Domain Name System" w:history="1">
        <w:r w:rsidRPr="00674F83">
          <w:rPr>
            <w:rFonts w:ascii="Arial" w:eastAsia="Times New Roman" w:hAnsi="Arial" w:cs="Arial"/>
            <w:color w:val="0B0080"/>
            <w:sz w:val="24"/>
            <w:szCs w:val="24"/>
            <w:u w:val="single"/>
            <w:lang w:val="en" w:eastAsia="en-PK"/>
          </w:rPr>
          <w:t>DNS</w:t>
        </w:r>
      </w:hyperlink>
      <w:r w:rsidRPr="00674F83">
        <w:rPr>
          <w:rFonts w:ascii="Arial" w:eastAsia="Times New Roman" w:hAnsi="Arial" w:cs="Arial"/>
          <w:color w:val="202122"/>
          <w:sz w:val="24"/>
          <w:szCs w:val="24"/>
          <w:lang w:val="en" w:eastAsia="en-PK"/>
        </w:rPr>
        <w:t> </w:t>
      </w:r>
      <w:hyperlink r:id="rId8" w:tooltip="Database transaction" w:history="1">
        <w:r w:rsidRPr="00674F83">
          <w:rPr>
            <w:rFonts w:ascii="Arial" w:eastAsia="Times New Roman" w:hAnsi="Arial" w:cs="Arial"/>
            <w:color w:val="0B0080"/>
            <w:sz w:val="24"/>
            <w:szCs w:val="24"/>
            <w:u w:val="single"/>
            <w:lang w:val="en" w:eastAsia="en-PK"/>
          </w:rPr>
          <w:t>transaction</w:t>
        </w:r>
      </w:hyperlink>
      <w:r w:rsidRPr="00674F83">
        <w:rPr>
          <w:rFonts w:ascii="Arial" w:eastAsia="Times New Roman" w:hAnsi="Arial" w:cs="Arial"/>
          <w:color w:val="202122"/>
          <w:sz w:val="24"/>
          <w:szCs w:val="24"/>
          <w:lang w:val="en" w:eastAsia="en-PK"/>
        </w:rPr>
        <w:t>. It is one of the many mechanisms available for administrators to </w:t>
      </w:r>
      <w:hyperlink r:id="rId9" w:tooltip="Distributed database" w:history="1">
        <w:r w:rsidRPr="00674F83">
          <w:rPr>
            <w:rFonts w:ascii="Arial" w:eastAsia="Times New Roman" w:hAnsi="Arial" w:cs="Arial"/>
            <w:color w:val="0B0080"/>
            <w:sz w:val="24"/>
            <w:szCs w:val="24"/>
            <w:u w:val="single"/>
            <w:lang w:val="en" w:eastAsia="en-PK"/>
          </w:rPr>
          <w:t>replicate</w:t>
        </w:r>
      </w:hyperlink>
      <w:r w:rsidRPr="00674F83">
        <w:rPr>
          <w:rFonts w:ascii="Arial" w:eastAsia="Times New Roman" w:hAnsi="Arial" w:cs="Arial"/>
          <w:color w:val="202122"/>
          <w:sz w:val="24"/>
          <w:szCs w:val="24"/>
          <w:lang w:val="en" w:eastAsia="en-PK"/>
        </w:rPr>
        <w:t> DNS databases across a set of </w:t>
      </w:r>
      <w:hyperlink r:id="rId10" w:tooltip="DNS server" w:history="1">
        <w:r w:rsidRPr="00674F83">
          <w:rPr>
            <w:rFonts w:ascii="Arial" w:eastAsia="Times New Roman" w:hAnsi="Arial" w:cs="Arial"/>
            <w:color w:val="0B0080"/>
            <w:sz w:val="24"/>
            <w:szCs w:val="24"/>
            <w:u w:val="single"/>
            <w:lang w:val="en" w:eastAsia="en-PK"/>
          </w:rPr>
          <w:t>DNS servers</w:t>
        </w:r>
      </w:hyperlink>
      <w:r w:rsidRPr="00674F83">
        <w:rPr>
          <w:rFonts w:ascii="Arial" w:eastAsia="Times New Roman" w:hAnsi="Arial" w:cs="Arial"/>
          <w:color w:val="202122"/>
          <w:sz w:val="24"/>
          <w:szCs w:val="24"/>
          <w:lang w:val="en" w:eastAsia="en-PK"/>
        </w:rPr>
        <w:t>.</w:t>
      </w:r>
    </w:p>
    <w:p w14:paraId="6BBB365C"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A zone transfer uses the </w:t>
      </w:r>
      <w:hyperlink r:id="rId11" w:tooltip="Transmission Control Protocol" w:history="1">
        <w:r w:rsidRPr="00674F83">
          <w:rPr>
            <w:rFonts w:ascii="Arial" w:eastAsia="Times New Roman" w:hAnsi="Arial" w:cs="Arial"/>
            <w:color w:val="0B0080"/>
            <w:sz w:val="24"/>
            <w:szCs w:val="24"/>
            <w:u w:val="single"/>
            <w:lang w:val="en" w:eastAsia="en-PK"/>
          </w:rPr>
          <w:t>Transmission Control Protocol</w:t>
        </w:r>
      </w:hyperlink>
      <w:r w:rsidRPr="00674F83">
        <w:rPr>
          <w:rFonts w:ascii="Arial" w:eastAsia="Times New Roman" w:hAnsi="Arial" w:cs="Arial"/>
          <w:color w:val="202122"/>
          <w:sz w:val="24"/>
          <w:szCs w:val="24"/>
          <w:lang w:val="en" w:eastAsia="en-PK"/>
        </w:rPr>
        <w:t> (TCP) for transport, and takes the form of a </w:t>
      </w:r>
      <w:hyperlink r:id="rId12" w:tooltip="Client–server" w:history="1">
        <w:r w:rsidRPr="00674F83">
          <w:rPr>
            <w:rFonts w:ascii="Arial" w:eastAsia="Times New Roman" w:hAnsi="Arial" w:cs="Arial"/>
            <w:color w:val="0B0080"/>
            <w:sz w:val="24"/>
            <w:szCs w:val="24"/>
            <w:u w:val="single"/>
            <w:lang w:val="en" w:eastAsia="en-PK"/>
          </w:rPr>
          <w:t>client–server</w:t>
        </w:r>
      </w:hyperlink>
      <w:r w:rsidRPr="00674F83">
        <w:rPr>
          <w:rFonts w:ascii="Arial" w:eastAsia="Times New Roman" w:hAnsi="Arial" w:cs="Arial"/>
          <w:color w:val="202122"/>
          <w:sz w:val="24"/>
          <w:szCs w:val="24"/>
          <w:lang w:val="en" w:eastAsia="en-PK"/>
        </w:rPr>
        <w:t> transaction. The client requesting a zone transfer may be a secondary server requesting data from a primary server, historically referred to as </w:t>
      </w:r>
      <w:hyperlink r:id="rId13" w:tooltip="Master/slave (technology)" w:history="1">
        <w:r w:rsidRPr="00674F83">
          <w:rPr>
            <w:rFonts w:ascii="Arial" w:eastAsia="Times New Roman" w:hAnsi="Arial" w:cs="Arial"/>
            <w:i/>
            <w:iCs/>
            <w:color w:val="0B0080"/>
            <w:sz w:val="24"/>
            <w:szCs w:val="24"/>
            <w:u w:val="single"/>
            <w:lang w:val="en" w:eastAsia="en-PK"/>
          </w:rPr>
          <w:t>master</w:t>
        </w:r>
        <w:r w:rsidRPr="00674F83">
          <w:rPr>
            <w:rFonts w:ascii="Arial" w:eastAsia="Times New Roman" w:hAnsi="Arial" w:cs="Arial"/>
            <w:color w:val="0B0080"/>
            <w:sz w:val="24"/>
            <w:szCs w:val="24"/>
            <w:u w:val="single"/>
            <w:lang w:val="en" w:eastAsia="en-PK"/>
          </w:rPr>
          <w:t> and </w:t>
        </w:r>
        <w:r w:rsidRPr="00674F83">
          <w:rPr>
            <w:rFonts w:ascii="Arial" w:eastAsia="Times New Roman" w:hAnsi="Arial" w:cs="Arial"/>
            <w:i/>
            <w:iCs/>
            <w:color w:val="0B0080"/>
            <w:sz w:val="24"/>
            <w:szCs w:val="24"/>
            <w:u w:val="single"/>
            <w:lang w:val="en" w:eastAsia="en-PK"/>
          </w:rPr>
          <w:t>slave</w:t>
        </w:r>
      </w:hyperlink>
      <w:r w:rsidRPr="00674F83">
        <w:rPr>
          <w:rFonts w:ascii="Arial" w:eastAsia="Times New Roman" w:hAnsi="Arial" w:cs="Arial"/>
          <w:color w:val="202122"/>
          <w:sz w:val="24"/>
          <w:szCs w:val="24"/>
          <w:lang w:val="en" w:eastAsia="en-PK"/>
        </w:rPr>
        <w:t>.</w:t>
      </w:r>
      <w:hyperlink r:id="rId14" w:anchor="cite_note-1" w:history="1">
        <w:r w:rsidRPr="00674F83">
          <w:rPr>
            <w:rFonts w:ascii="Arial" w:eastAsia="Times New Roman" w:hAnsi="Arial" w:cs="Arial"/>
            <w:color w:val="0B0080"/>
            <w:sz w:val="17"/>
            <w:szCs w:val="17"/>
            <w:u w:val="single"/>
            <w:vertAlign w:val="superscript"/>
            <w:lang w:val="en" w:eastAsia="en-PK"/>
          </w:rPr>
          <w:t>[1]</w:t>
        </w:r>
      </w:hyperlink>
      <w:r w:rsidRPr="00674F83">
        <w:rPr>
          <w:rFonts w:ascii="Arial" w:eastAsia="Times New Roman" w:hAnsi="Arial" w:cs="Arial"/>
          <w:color w:val="202122"/>
          <w:sz w:val="24"/>
          <w:szCs w:val="24"/>
          <w:lang w:val="en" w:eastAsia="en-PK"/>
        </w:rPr>
        <w:t> The portion of the database that is replicated is a </w:t>
      </w:r>
      <w:hyperlink r:id="rId15" w:tooltip="DNS zone" w:history="1">
        <w:r w:rsidRPr="00674F83">
          <w:rPr>
            <w:rFonts w:ascii="Arial" w:eastAsia="Times New Roman" w:hAnsi="Arial" w:cs="Arial"/>
            <w:color w:val="0B0080"/>
            <w:sz w:val="24"/>
            <w:szCs w:val="24"/>
            <w:u w:val="single"/>
            <w:lang w:val="en" w:eastAsia="en-PK"/>
          </w:rPr>
          <w:t>zone</w:t>
        </w:r>
      </w:hyperlink>
      <w:r w:rsidRPr="00674F83">
        <w:rPr>
          <w:rFonts w:ascii="Arial" w:eastAsia="Times New Roman" w:hAnsi="Arial" w:cs="Arial"/>
          <w:color w:val="202122"/>
          <w:sz w:val="24"/>
          <w:szCs w:val="24"/>
          <w:lang w:val="en" w:eastAsia="en-PK"/>
        </w:rPr>
        <w:t>.</w:t>
      </w:r>
    </w:p>
    <w:p w14:paraId="082166E1" w14:textId="77777777" w:rsidR="00674F83" w:rsidRPr="00674F83" w:rsidRDefault="00674F83" w:rsidP="00674F83">
      <w:pPr>
        <w:shd w:val="clear" w:color="auto" w:fill="F8F9FA"/>
        <w:spacing w:after="0" w:line="240" w:lineRule="auto"/>
        <w:rPr>
          <w:rFonts w:ascii="Arial" w:eastAsia="Times New Roman" w:hAnsi="Arial" w:cs="Arial"/>
          <w:color w:val="202122"/>
          <w:sz w:val="20"/>
          <w:szCs w:val="20"/>
          <w:lang w:val="en" w:eastAsia="en-PK"/>
        </w:rPr>
      </w:pPr>
      <w:r w:rsidRPr="00674F83">
        <w:rPr>
          <w:rFonts w:ascii="Arial" w:eastAsia="Times New Roman" w:hAnsi="Arial" w:cs="Arial"/>
          <w:color w:val="202122"/>
          <w:sz w:val="20"/>
          <w:szCs w:val="20"/>
          <w:lang w:val="en" w:eastAsia="en-PK"/>
        </w:rPr>
        <w:object w:dxaOrig="1440" w:dyaOrig="1440" w14:anchorId="2E160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6" o:title=""/>
          </v:shape>
          <w:control r:id="rId17" w:name="Object 1" w:shapeid="_x0000_i1025"/>
        </w:object>
      </w:r>
    </w:p>
    <w:p w14:paraId="0474782B" w14:textId="77777777" w:rsidR="00674F83" w:rsidRPr="00674F83" w:rsidRDefault="00674F83" w:rsidP="00674F83">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74F83">
        <w:rPr>
          <w:rFonts w:ascii="Arial" w:eastAsia="Times New Roman" w:hAnsi="Arial" w:cs="Arial"/>
          <w:b/>
          <w:bCs/>
          <w:color w:val="000000"/>
          <w:sz w:val="20"/>
          <w:szCs w:val="20"/>
          <w:lang w:val="en" w:eastAsia="en-PK"/>
        </w:rPr>
        <w:t>Contents</w:t>
      </w:r>
    </w:p>
    <w:p w14:paraId="0332C678" w14:textId="77777777" w:rsidR="00674F83" w:rsidRPr="00674F83" w:rsidRDefault="00674F83" w:rsidP="00674F8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Operation" w:history="1">
        <w:r w:rsidRPr="00674F83">
          <w:rPr>
            <w:rFonts w:ascii="Arial" w:eastAsia="Times New Roman" w:hAnsi="Arial" w:cs="Arial"/>
            <w:color w:val="202122"/>
            <w:sz w:val="20"/>
            <w:szCs w:val="20"/>
            <w:lang w:val="en" w:eastAsia="en-PK"/>
          </w:rPr>
          <w:t>1</w:t>
        </w:r>
        <w:r w:rsidRPr="00674F83">
          <w:rPr>
            <w:rFonts w:ascii="Arial" w:eastAsia="Times New Roman" w:hAnsi="Arial" w:cs="Arial"/>
            <w:color w:val="0B0080"/>
            <w:sz w:val="20"/>
            <w:szCs w:val="20"/>
            <w:lang w:val="en" w:eastAsia="en-PK"/>
          </w:rPr>
          <w:t>Operation</w:t>
        </w:r>
      </w:hyperlink>
    </w:p>
    <w:p w14:paraId="4DF48996" w14:textId="77777777" w:rsidR="00674F83" w:rsidRPr="00674F83" w:rsidRDefault="00674F83" w:rsidP="00674F8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Limitations" w:history="1">
        <w:r w:rsidRPr="00674F83">
          <w:rPr>
            <w:rFonts w:ascii="Arial" w:eastAsia="Times New Roman" w:hAnsi="Arial" w:cs="Arial"/>
            <w:color w:val="202122"/>
            <w:sz w:val="20"/>
            <w:szCs w:val="20"/>
            <w:lang w:val="en" w:eastAsia="en-PK"/>
          </w:rPr>
          <w:t>2</w:t>
        </w:r>
        <w:r w:rsidRPr="00674F83">
          <w:rPr>
            <w:rFonts w:ascii="Arial" w:eastAsia="Times New Roman" w:hAnsi="Arial" w:cs="Arial"/>
            <w:color w:val="0B0080"/>
            <w:sz w:val="20"/>
            <w:szCs w:val="20"/>
            <w:lang w:val="en" w:eastAsia="en-PK"/>
          </w:rPr>
          <w:t>Limitations</w:t>
        </w:r>
      </w:hyperlink>
    </w:p>
    <w:p w14:paraId="394F2ED7" w14:textId="77777777" w:rsidR="00674F83" w:rsidRPr="00674F83" w:rsidRDefault="00674F83" w:rsidP="00674F8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Operational_problems" w:history="1">
        <w:r w:rsidRPr="00674F83">
          <w:rPr>
            <w:rFonts w:ascii="Arial" w:eastAsia="Times New Roman" w:hAnsi="Arial" w:cs="Arial"/>
            <w:color w:val="202122"/>
            <w:sz w:val="20"/>
            <w:szCs w:val="20"/>
            <w:lang w:val="en" w:eastAsia="en-PK"/>
          </w:rPr>
          <w:t>3</w:t>
        </w:r>
        <w:r w:rsidRPr="00674F83">
          <w:rPr>
            <w:rFonts w:ascii="Arial" w:eastAsia="Times New Roman" w:hAnsi="Arial" w:cs="Arial"/>
            <w:color w:val="0B0080"/>
            <w:sz w:val="20"/>
            <w:szCs w:val="20"/>
            <w:lang w:val="en" w:eastAsia="en-PK"/>
          </w:rPr>
          <w:t>Operational problems</w:t>
        </w:r>
      </w:hyperlink>
    </w:p>
    <w:p w14:paraId="2DC4B570" w14:textId="77777777" w:rsidR="00674F83" w:rsidRPr="00674F83" w:rsidRDefault="00674F83" w:rsidP="00674F83">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1" w:anchor="Serial_number_changes" w:history="1">
        <w:r w:rsidRPr="00674F83">
          <w:rPr>
            <w:rFonts w:ascii="Arial" w:eastAsia="Times New Roman" w:hAnsi="Arial" w:cs="Arial"/>
            <w:color w:val="202122"/>
            <w:sz w:val="20"/>
            <w:szCs w:val="20"/>
            <w:lang w:val="en" w:eastAsia="en-PK"/>
          </w:rPr>
          <w:t>3.1</w:t>
        </w:r>
        <w:r w:rsidRPr="00674F83">
          <w:rPr>
            <w:rFonts w:ascii="Arial" w:eastAsia="Times New Roman" w:hAnsi="Arial" w:cs="Arial"/>
            <w:color w:val="0B0080"/>
            <w:sz w:val="20"/>
            <w:szCs w:val="20"/>
            <w:lang w:val="en" w:eastAsia="en-PK"/>
          </w:rPr>
          <w:t>Serial number changes</w:t>
        </w:r>
      </w:hyperlink>
    </w:p>
    <w:p w14:paraId="6E716087" w14:textId="77777777" w:rsidR="00674F83" w:rsidRPr="00674F83" w:rsidRDefault="00674F83" w:rsidP="00674F83">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2" w:anchor="Serial_number_comparisons" w:history="1">
        <w:r w:rsidRPr="00674F83">
          <w:rPr>
            <w:rFonts w:ascii="Arial" w:eastAsia="Times New Roman" w:hAnsi="Arial" w:cs="Arial"/>
            <w:color w:val="202122"/>
            <w:sz w:val="20"/>
            <w:szCs w:val="20"/>
            <w:lang w:val="en" w:eastAsia="en-PK"/>
          </w:rPr>
          <w:t>3.2</w:t>
        </w:r>
        <w:r w:rsidRPr="00674F83">
          <w:rPr>
            <w:rFonts w:ascii="Arial" w:eastAsia="Times New Roman" w:hAnsi="Arial" w:cs="Arial"/>
            <w:color w:val="0B0080"/>
            <w:sz w:val="20"/>
            <w:szCs w:val="20"/>
            <w:lang w:val="en" w:eastAsia="en-PK"/>
          </w:rPr>
          <w:t>Serial number comparisons</w:t>
        </w:r>
      </w:hyperlink>
    </w:p>
    <w:p w14:paraId="0E9108E4" w14:textId="77777777" w:rsidR="00674F83" w:rsidRPr="00674F83" w:rsidRDefault="00674F83" w:rsidP="00674F83">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3" w:anchor="Multiple_resource_records" w:history="1">
        <w:r w:rsidRPr="00674F83">
          <w:rPr>
            <w:rFonts w:ascii="Arial" w:eastAsia="Times New Roman" w:hAnsi="Arial" w:cs="Arial"/>
            <w:color w:val="202122"/>
            <w:sz w:val="20"/>
            <w:szCs w:val="20"/>
            <w:lang w:val="en" w:eastAsia="en-PK"/>
          </w:rPr>
          <w:t>3.3</w:t>
        </w:r>
        <w:r w:rsidRPr="00674F83">
          <w:rPr>
            <w:rFonts w:ascii="Arial" w:eastAsia="Times New Roman" w:hAnsi="Arial" w:cs="Arial"/>
            <w:color w:val="0B0080"/>
            <w:sz w:val="20"/>
            <w:szCs w:val="20"/>
            <w:lang w:val="en" w:eastAsia="en-PK"/>
          </w:rPr>
          <w:t>Multiple resource records</w:t>
        </w:r>
      </w:hyperlink>
    </w:p>
    <w:p w14:paraId="6D0ED164" w14:textId="77777777" w:rsidR="00674F83" w:rsidRPr="00674F83" w:rsidRDefault="00674F83" w:rsidP="00674F83">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4" w:anchor="Exposure_of_data" w:history="1">
        <w:r w:rsidRPr="00674F83">
          <w:rPr>
            <w:rFonts w:ascii="Arial" w:eastAsia="Times New Roman" w:hAnsi="Arial" w:cs="Arial"/>
            <w:color w:val="202122"/>
            <w:sz w:val="20"/>
            <w:szCs w:val="20"/>
            <w:lang w:val="en" w:eastAsia="en-PK"/>
          </w:rPr>
          <w:t>3.4</w:t>
        </w:r>
        <w:r w:rsidRPr="00674F83">
          <w:rPr>
            <w:rFonts w:ascii="Arial" w:eastAsia="Times New Roman" w:hAnsi="Arial" w:cs="Arial"/>
            <w:color w:val="0B0080"/>
            <w:sz w:val="20"/>
            <w:szCs w:val="20"/>
            <w:lang w:val="en" w:eastAsia="en-PK"/>
          </w:rPr>
          <w:t>Exposure of data</w:t>
        </w:r>
      </w:hyperlink>
    </w:p>
    <w:p w14:paraId="6C83DCDD" w14:textId="77777777" w:rsidR="00674F83" w:rsidRPr="00674F83" w:rsidRDefault="00674F83" w:rsidP="00674F8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See_also" w:history="1">
        <w:r w:rsidRPr="00674F83">
          <w:rPr>
            <w:rFonts w:ascii="Arial" w:eastAsia="Times New Roman" w:hAnsi="Arial" w:cs="Arial"/>
            <w:color w:val="202122"/>
            <w:sz w:val="20"/>
            <w:szCs w:val="20"/>
            <w:lang w:val="en" w:eastAsia="en-PK"/>
          </w:rPr>
          <w:t>4</w:t>
        </w:r>
        <w:r w:rsidRPr="00674F83">
          <w:rPr>
            <w:rFonts w:ascii="Arial" w:eastAsia="Times New Roman" w:hAnsi="Arial" w:cs="Arial"/>
            <w:color w:val="0B0080"/>
            <w:sz w:val="20"/>
            <w:szCs w:val="20"/>
            <w:lang w:val="en" w:eastAsia="en-PK"/>
          </w:rPr>
          <w:t>See also</w:t>
        </w:r>
      </w:hyperlink>
    </w:p>
    <w:p w14:paraId="19BD0E16" w14:textId="77777777" w:rsidR="00674F83" w:rsidRPr="00674F83" w:rsidRDefault="00674F83" w:rsidP="00674F8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References" w:history="1">
        <w:r w:rsidRPr="00674F83">
          <w:rPr>
            <w:rFonts w:ascii="Arial" w:eastAsia="Times New Roman" w:hAnsi="Arial" w:cs="Arial"/>
            <w:color w:val="202122"/>
            <w:sz w:val="20"/>
            <w:szCs w:val="20"/>
            <w:lang w:val="en" w:eastAsia="en-PK"/>
          </w:rPr>
          <w:t>5</w:t>
        </w:r>
        <w:r w:rsidRPr="00674F83">
          <w:rPr>
            <w:rFonts w:ascii="Arial" w:eastAsia="Times New Roman" w:hAnsi="Arial" w:cs="Arial"/>
            <w:color w:val="0B0080"/>
            <w:sz w:val="20"/>
            <w:szCs w:val="20"/>
            <w:lang w:val="en" w:eastAsia="en-PK"/>
          </w:rPr>
          <w:t>References</w:t>
        </w:r>
      </w:hyperlink>
    </w:p>
    <w:p w14:paraId="04D228F4" w14:textId="77777777" w:rsidR="00674F83" w:rsidRPr="00674F83" w:rsidRDefault="00674F83" w:rsidP="00674F8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External_links" w:history="1">
        <w:r w:rsidRPr="00674F83">
          <w:rPr>
            <w:rFonts w:ascii="Arial" w:eastAsia="Times New Roman" w:hAnsi="Arial" w:cs="Arial"/>
            <w:color w:val="202122"/>
            <w:sz w:val="20"/>
            <w:szCs w:val="20"/>
            <w:lang w:val="en" w:eastAsia="en-PK"/>
          </w:rPr>
          <w:t>6</w:t>
        </w:r>
        <w:r w:rsidRPr="00674F83">
          <w:rPr>
            <w:rFonts w:ascii="Arial" w:eastAsia="Times New Roman" w:hAnsi="Arial" w:cs="Arial"/>
            <w:color w:val="0B0080"/>
            <w:sz w:val="20"/>
            <w:szCs w:val="20"/>
            <w:lang w:val="en" w:eastAsia="en-PK"/>
          </w:rPr>
          <w:t>External links</w:t>
        </w:r>
      </w:hyperlink>
    </w:p>
    <w:p w14:paraId="0D79CCA5" w14:textId="77777777" w:rsidR="00674F83" w:rsidRPr="00674F83" w:rsidRDefault="00674F83" w:rsidP="00674F83">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8" w:anchor="Security_standards_information" w:history="1">
        <w:r w:rsidRPr="00674F83">
          <w:rPr>
            <w:rFonts w:ascii="Arial" w:eastAsia="Times New Roman" w:hAnsi="Arial" w:cs="Arial"/>
            <w:color w:val="202122"/>
            <w:sz w:val="20"/>
            <w:szCs w:val="20"/>
            <w:lang w:val="en" w:eastAsia="en-PK"/>
          </w:rPr>
          <w:t>6.1</w:t>
        </w:r>
        <w:r w:rsidRPr="00674F83">
          <w:rPr>
            <w:rFonts w:ascii="Arial" w:eastAsia="Times New Roman" w:hAnsi="Arial" w:cs="Arial"/>
            <w:color w:val="0B0080"/>
            <w:sz w:val="20"/>
            <w:szCs w:val="20"/>
            <w:lang w:val="en" w:eastAsia="en-PK"/>
          </w:rPr>
          <w:t>Security standards information</w:t>
        </w:r>
      </w:hyperlink>
    </w:p>
    <w:p w14:paraId="14AC8BAB" w14:textId="77777777" w:rsidR="00674F83" w:rsidRPr="00674F83" w:rsidRDefault="00674F83" w:rsidP="00674F83">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9" w:anchor="Related_Request_for_Comments" w:history="1">
        <w:r w:rsidRPr="00674F83">
          <w:rPr>
            <w:rFonts w:ascii="Arial" w:eastAsia="Times New Roman" w:hAnsi="Arial" w:cs="Arial"/>
            <w:color w:val="202122"/>
            <w:sz w:val="20"/>
            <w:szCs w:val="20"/>
            <w:lang w:val="en" w:eastAsia="en-PK"/>
          </w:rPr>
          <w:t>6.2</w:t>
        </w:r>
        <w:r w:rsidRPr="00674F83">
          <w:rPr>
            <w:rFonts w:ascii="Arial" w:eastAsia="Times New Roman" w:hAnsi="Arial" w:cs="Arial"/>
            <w:color w:val="0B0080"/>
            <w:sz w:val="20"/>
            <w:szCs w:val="20"/>
            <w:lang w:val="en" w:eastAsia="en-PK"/>
          </w:rPr>
          <w:t>Related Request for Comments</w:t>
        </w:r>
      </w:hyperlink>
    </w:p>
    <w:p w14:paraId="3A76DBAA" w14:textId="77777777" w:rsidR="00674F83" w:rsidRPr="00674F83" w:rsidRDefault="00674F83" w:rsidP="00674F8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74F83">
        <w:rPr>
          <w:rFonts w:ascii="Georgia" w:eastAsia="Times New Roman" w:hAnsi="Georgia" w:cs="Arial"/>
          <w:color w:val="000000"/>
          <w:sz w:val="36"/>
          <w:szCs w:val="36"/>
          <w:lang w:val="en" w:eastAsia="en-PK"/>
        </w:rPr>
        <w:t>Operation</w:t>
      </w:r>
      <w:r w:rsidRPr="00674F83">
        <w:rPr>
          <w:rFonts w:ascii="Arial" w:eastAsia="Times New Roman" w:hAnsi="Arial" w:cs="Arial"/>
          <w:color w:val="54595D"/>
          <w:sz w:val="24"/>
          <w:szCs w:val="24"/>
          <w:lang w:val="en" w:eastAsia="en-PK"/>
        </w:rPr>
        <w:t>[</w:t>
      </w:r>
      <w:hyperlink r:id="rId30" w:tooltip="Edit section: Operation"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7CD5D99A"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Zone transfer consists of a preamble, followed by the actual data transfer. The preamble comprises a lookup of the </w:t>
      </w:r>
      <w:hyperlink r:id="rId31" w:tooltip="Start of Authority" w:history="1">
        <w:r w:rsidRPr="00674F83">
          <w:rPr>
            <w:rFonts w:ascii="Arial" w:eastAsia="Times New Roman" w:hAnsi="Arial" w:cs="Arial"/>
            <w:color w:val="0B0080"/>
            <w:sz w:val="24"/>
            <w:szCs w:val="24"/>
            <w:u w:val="single"/>
            <w:lang w:val="en" w:eastAsia="en-PK"/>
          </w:rPr>
          <w:t>Start of Authority</w:t>
        </w:r>
      </w:hyperlink>
      <w:r w:rsidRPr="00674F83">
        <w:rPr>
          <w:rFonts w:ascii="Arial" w:eastAsia="Times New Roman" w:hAnsi="Arial" w:cs="Arial"/>
          <w:color w:val="202122"/>
          <w:sz w:val="24"/>
          <w:szCs w:val="24"/>
          <w:lang w:val="en" w:eastAsia="en-PK"/>
        </w:rPr>
        <w:t> (SOA) resource record for the "zone apex", the node of the DNS namespace that is at the top of the "zone". The fields of this SOA resource record, in particular the "serial number", determine whether the actual data transfer need to occur at all. The client compares the serial number of the SOA resource record with the serial number in the last copy of that resource record that it has. If the serial number of the record being transferred is greater, the data in the zone are deemed to have "changed" (in some fashion) and the secondary proceeds to request the actual zone data transfer. If the serial numbers are identical, the data in the zone are deemed not to have "changed", and the client may continue to use the copy of the database that it already has, if it has one.</w:t>
      </w:r>
    </w:p>
    <w:p w14:paraId="3309E8C6"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 xml:space="preserve">The actual data transfer process begins by the client sending a query (opcode 0) with the special query type AXFR (value 252) over the TCP connection to the server. The server responds with a series of response messages, comprising all of the resource records for every domain name in the "zone". The first response comprises the SOA resource record for the zone apex. The other data follows in no specified order. The end </w:t>
      </w:r>
      <w:r w:rsidRPr="00674F83">
        <w:rPr>
          <w:rFonts w:ascii="Arial" w:eastAsia="Times New Roman" w:hAnsi="Arial" w:cs="Arial"/>
          <w:color w:val="202122"/>
          <w:sz w:val="24"/>
          <w:szCs w:val="24"/>
          <w:lang w:val="en" w:eastAsia="en-PK"/>
        </w:rPr>
        <w:lastRenderedPageBreak/>
        <w:t>of the data is signaled by the server repeating the response containing the SOA resource record for the zone apex.</w:t>
      </w:r>
    </w:p>
    <w:p w14:paraId="1E33C947"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Some zone transfer clients perform the SOA lookup of the preamble using their system's normal DNS query resolution mechanism. These clients do not open a TCP connection to the server until they have determined that they need to perform the actual data transfer. However, since TCP can be used for normal DNS transactions, as well as for zone transfer, other zone transfer clients perform the SOA lookup preamble over the same TCP connection as they then (may) perform the actual data transfer. These clients open the TCP connection to the server before they even perform the preamble.</w:t>
      </w:r>
    </w:p>
    <w:p w14:paraId="43BD57FF"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The preceding describes full zone transfer. Incremental zone transfer differs from full zone transfer in the following respects:</w:t>
      </w:r>
    </w:p>
    <w:p w14:paraId="51E5BC1C" w14:textId="77777777" w:rsidR="00674F83" w:rsidRPr="00674F83" w:rsidRDefault="00674F83" w:rsidP="00674F8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The client uses the special QTYPE IXFR (value 251) instead of the AXFR QTYPE.</w:t>
      </w:r>
    </w:p>
    <w:p w14:paraId="756E5C47" w14:textId="77777777" w:rsidR="00674F83" w:rsidRPr="00674F83" w:rsidRDefault="00674F83" w:rsidP="00674F8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The client sends the SOA resource record for the zone apex that it currently has, if any, in the IXFR message, letting the server know which version of the "zone" it believes to be current.</w:t>
      </w:r>
    </w:p>
    <w:p w14:paraId="25D71564" w14:textId="77777777" w:rsidR="00674F83" w:rsidRPr="00674F83" w:rsidRDefault="00674F83" w:rsidP="00674F8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Though the server may respond in the normal AXFR manner with the full data for the zone, it may also instead respond with an "incremental" data transfer. This latter comprises the list of changes to the zone data, in zone serial number order, between the version of the zone that the client reported to the server as having and the version of the zone that is current at the server. The changes comprise two lists, one of resource records that are deleted and one of resource records that are inserted. (A modification to a resource record is represented as a deletion followed by an insertion.)</w:t>
      </w:r>
    </w:p>
    <w:p w14:paraId="475C7212"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Zone transfer is entirely client-initiated. Though servers can send a NOTIFY message to clients (that they have been informed about) whenever a change to the zone data has been made, the scheduling of zone transfers is entirely under the control of the clients. Clients schedule zone transfers initially, when their databases are empty, and thereafter at regular intervals, in a pattern controlled by the values in the "refresh", "retry", and "expire" fields in the SOA resource record of the zone apex.</w:t>
      </w:r>
    </w:p>
    <w:p w14:paraId="40910716" w14:textId="77777777" w:rsidR="00674F83" w:rsidRPr="00674F83" w:rsidRDefault="00674F83" w:rsidP="00674F8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74F83">
        <w:rPr>
          <w:rFonts w:ascii="Georgia" w:eastAsia="Times New Roman" w:hAnsi="Georgia" w:cs="Arial"/>
          <w:color w:val="000000"/>
          <w:sz w:val="36"/>
          <w:szCs w:val="36"/>
          <w:lang w:val="en" w:eastAsia="en-PK"/>
        </w:rPr>
        <w:t>Limitations</w:t>
      </w:r>
      <w:r w:rsidRPr="00674F83">
        <w:rPr>
          <w:rFonts w:ascii="Arial" w:eastAsia="Times New Roman" w:hAnsi="Arial" w:cs="Arial"/>
          <w:color w:val="54595D"/>
          <w:sz w:val="24"/>
          <w:szCs w:val="24"/>
          <w:lang w:val="en" w:eastAsia="en-PK"/>
        </w:rPr>
        <w:t>[</w:t>
      </w:r>
      <w:hyperlink r:id="rId32" w:tooltip="Edit section: Limitations"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16C9BC13"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Though it is standardized, full-zone transfer being described as one of the possible database replication mechanisms in </w:t>
      </w:r>
      <w:hyperlink r:id="rId33" w:history="1">
        <w:r w:rsidRPr="00674F83">
          <w:rPr>
            <w:rFonts w:ascii="Arial" w:eastAsia="Times New Roman" w:hAnsi="Arial" w:cs="Arial"/>
            <w:color w:val="663366"/>
            <w:sz w:val="24"/>
            <w:szCs w:val="24"/>
            <w:u w:val="single"/>
            <w:lang w:val="en" w:eastAsia="en-PK"/>
          </w:rPr>
          <w:t>RFC 1034</w:t>
        </w:r>
      </w:hyperlink>
      <w:r w:rsidRPr="00674F83">
        <w:rPr>
          <w:rFonts w:ascii="Arial" w:eastAsia="Times New Roman" w:hAnsi="Arial" w:cs="Arial"/>
          <w:color w:val="202122"/>
          <w:sz w:val="24"/>
          <w:szCs w:val="24"/>
          <w:lang w:val="en" w:eastAsia="en-PK"/>
        </w:rPr>
        <w:t> and </w:t>
      </w:r>
      <w:hyperlink r:id="rId34" w:history="1">
        <w:r w:rsidRPr="00674F83">
          <w:rPr>
            <w:rFonts w:ascii="Arial" w:eastAsia="Times New Roman" w:hAnsi="Arial" w:cs="Arial"/>
            <w:color w:val="663366"/>
            <w:sz w:val="24"/>
            <w:szCs w:val="24"/>
            <w:u w:val="single"/>
            <w:lang w:val="en" w:eastAsia="en-PK"/>
          </w:rPr>
          <w:t>RFC 5936</w:t>
        </w:r>
      </w:hyperlink>
      <w:r w:rsidRPr="00674F83">
        <w:rPr>
          <w:rFonts w:ascii="Arial" w:eastAsia="Times New Roman" w:hAnsi="Arial" w:cs="Arial"/>
          <w:color w:val="202122"/>
          <w:sz w:val="24"/>
          <w:szCs w:val="24"/>
          <w:lang w:val="en" w:eastAsia="en-PK"/>
        </w:rPr>
        <w:t> (incremental zone transfer described in </w:t>
      </w:r>
      <w:hyperlink r:id="rId35" w:history="1">
        <w:r w:rsidRPr="00674F83">
          <w:rPr>
            <w:rFonts w:ascii="Arial" w:eastAsia="Times New Roman" w:hAnsi="Arial" w:cs="Arial"/>
            <w:color w:val="663366"/>
            <w:sz w:val="24"/>
            <w:szCs w:val="24"/>
            <w:u w:val="single"/>
            <w:lang w:val="en" w:eastAsia="en-PK"/>
          </w:rPr>
          <w:t>RFC 1995</w:t>
        </w:r>
      </w:hyperlink>
      <w:r w:rsidRPr="00674F83">
        <w:rPr>
          <w:rFonts w:ascii="Arial" w:eastAsia="Times New Roman" w:hAnsi="Arial" w:cs="Arial"/>
          <w:color w:val="202122"/>
          <w:sz w:val="24"/>
          <w:szCs w:val="24"/>
          <w:lang w:val="en" w:eastAsia="en-PK"/>
        </w:rPr>
        <w:t>), zone transfer is the most limited of those database replication mechanisms. Zone transfer operates in terms of "</w:t>
      </w:r>
      <w:hyperlink r:id="rId36" w:tooltip="Wire protocol" w:history="1">
        <w:r w:rsidRPr="00674F83">
          <w:rPr>
            <w:rFonts w:ascii="Arial" w:eastAsia="Times New Roman" w:hAnsi="Arial" w:cs="Arial"/>
            <w:color w:val="0B0080"/>
            <w:sz w:val="24"/>
            <w:szCs w:val="24"/>
            <w:u w:val="single"/>
            <w:lang w:val="en" w:eastAsia="en-PK"/>
          </w:rPr>
          <w:t>wire format</w:t>
        </w:r>
      </w:hyperlink>
      <w:r w:rsidRPr="00674F83">
        <w:rPr>
          <w:rFonts w:ascii="Arial" w:eastAsia="Times New Roman" w:hAnsi="Arial" w:cs="Arial"/>
          <w:color w:val="202122"/>
          <w:sz w:val="24"/>
          <w:szCs w:val="24"/>
          <w:lang w:val="en" w:eastAsia="en-PK"/>
        </w:rPr>
        <w:t>" resource records, </w:t>
      </w:r>
      <w:r w:rsidRPr="00674F83">
        <w:rPr>
          <w:rFonts w:ascii="Arial" w:eastAsia="Times New Roman" w:hAnsi="Arial" w:cs="Arial"/>
          <w:i/>
          <w:iCs/>
          <w:color w:val="202122"/>
          <w:sz w:val="24"/>
          <w:szCs w:val="24"/>
          <w:lang w:val="en" w:eastAsia="en-PK"/>
        </w:rPr>
        <w:t>i.e.</w:t>
      </w:r>
      <w:r w:rsidRPr="00674F83">
        <w:rPr>
          <w:rFonts w:ascii="Arial" w:eastAsia="Times New Roman" w:hAnsi="Arial" w:cs="Arial"/>
          <w:color w:val="202122"/>
          <w:sz w:val="24"/>
          <w:szCs w:val="24"/>
          <w:lang w:val="en" w:eastAsia="en-PK"/>
        </w:rPr>
        <w:t> resource records as they are transferred using the DNS protocol. However, the schema of wire format resource records may not be identical to the database schema used by the </w:t>
      </w:r>
      <w:hyperlink r:id="rId37" w:tooltip="Back-end database" w:history="1">
        <w:r w:rsidRPr="00674F83">
          <w:rPr>
            <w:rFonts w:ascii="Arial" w:eastAsia="Times New Roman" w:hAnsi="Arial" w:cs="Arial"/>
            <w:color w:val="0B0080"/>
            <w:sz w:val="24"/>
            <w:szCs w:val="24"/>
            <w:u w:val="single"/>
            <w:lang w:val="en" w:eastAsia="en-PK"/>
          </w:rPr>
          <w:t>back ends</w:t>
        </w:r>
      </w:hyperlink>
      <w:r w:rsidRPr="00674F83">
        <w:rPr>
          <w:rFonts w:ascii="Arial" w:eastAsia="Times New Roman" w:hAnsi="Arial" w:cs="Arial"/>
          <w:color w:val="202122"/>
          <w:sz w:val="24"/>
          <w:szCs w:val="24"/>
          <w:lang w:val="en" w:eastAsia="en-PK"/>
        </w:rPr>
        <w:t> of the DNS servers themselves.</w:t>
      </w:r>
    </w:p>
    <w:p w14:paraId="5440D9A7" w14:textId="77777777" w:rsidR="00674F83" w:rsidRPr="00674F83" w:rsidRDefault="00674F83" w:rsidP="00674F8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74F83">
        <w:rPr>
          <w:rFonts w:ascii="Georgia" w:eastAsia="Times New Roman" w:hAnsi="Georgia" w:cs="Arial"/>
          <w:color w:val="000000"/>
          <w:sz w:val="36"/>
          <w:szCs w:val="36"/>
          <w:lang w:val="en" w:eastAsia="en-PK"/>
        </w:rPr>
        <w:t>Operational problems</w:t>
      </w:r>
      <w:r w:rsidRPr="00674F83">
        <w:rPr>
          <w:rFonts w:ascii="Arial" w:eastAsia="Times New Roman" w:hAnsi="Arial" w:cs="Arial"/>
          <w:color w:val="54595D"/>
          <w:sz w:val="24"/>
          <w:szCs w:val="24"/>
          <w:lang w:val="en" w:eastAsia="en-PK"/>
        </w:rPr>
        <w:t>[</w:t>
      </w:r>
      <w:hyperlink r:id="rId38" w:tooltip="Edit section: Operational problems"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56EAB0B6" w14:textId="77777777" w:rsidR="00674F83" w:rsidRPr="00674F83" w:rsidRDefault="00674F83" w:rsidP="00674F83">
      <w:pPr>
        <w:spacing w:before="72" w:after="0" w:line="240" w:lineRule="auto"/>
        <w:outlineLvl w:val="2"/>
        <w:rPr>
          <w:rFonts w:ascii="Arial" w:eastAsia="Times New Roman" w:hAnsi="Arial" w:cs="Arial"/>
          <w:b/>
          <w:bCs/>
          <w:color w:val="000000"/>
          <w:sz w:val="29"/>
          <w:szCs w:val="29"/>
          <w:lang w:val="en" w:eastAsia="en-PK"/>
        </w:rPr>
      </w:pPr>
      <w:r w:rsidRPr="00674F83">
        <w:rPr>
          <w:rFonts w:ascii="Arial" w:eastAsia="Times New Roman" w:hAnsi="Arial" w:cs="Arial"/>
          <w:b/>
          <w:bCs/>
          <w:color w:val="000000"/>
          <w:sz w:val="29"/>
          <w:szCs w:val="29"/>
          <w:lang w:val="en" w:eastAsia="en-PK"/>
        </w:rPr>
        <w:t>Serial number changes</w:t>
      </w:r>
      <w:r w:rsidRPr="00674F83">
        <w:rPr>
          <w:rFonts w:ascii="Arial" w:eastAsia="Times New Roman" w:hAnsi="Arial" w:cs="Arial"/>
          <w:color w:val="54595D"/>
          <w:sz w:val="24"/>
          <w:szCs w:val="24"/>
          <w:lang w:val="en" w:eastAsia="en-PK"/>
        </w:rPr>
        <w:t>[</w:t>
      </w:r>
      <w:hyperlink r:id="rId39" w:tooltip="Edit section: Serial number changes"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048A162E"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lastRenderedPageBreak/>
        <w:t>The preamble portion of zone transfer relies on the serial number, and </w:t>
      </w:r>
      <w:r w:rsidRPr="00674F83">
        <w:rPr>
          <w:rFonts w:ascii="Arial" w:eastAsia="Times New Roman" w:hAnsi="Arial" w:cs="Arial"/>
          <w:i/>
          <w:iCs/>
          <w:color w:val="202122"/>
          <w:sz w:val="24"/>
          <w:szCs w:val="24"/>
          <w:lang w:val="en" w:eastAsia="en-PK"/>
        </w:rPr>
        <w:t>only</w:t>
      </w:r>
      <w:r w:rsidRPr="00674F83">
        <w:rPr>
          <w:rFonts w:ascii="Arial" w:eastAsia="Times New Roman" w:hAnsi="Arial" w:cs="Arial"/>
          <w:color w:val="202122"/>
          <w:sz w:val="24"/>
          <w:szCs w:val="24"/>
          <w:lang w:val="en" w:eastAsia="en-PK"/>
        </w:rPr>
        <w:t> the serial number, to determine whether a zone's data have changed, and thus whether the actual data transfer is required. For some DNS server packages, the serial numbers of SOA resource records are maintained by administrators by hand. Every edit to the database involves making two changes, one to the record being changed and the other to the zone serial number. The process requires accuracy: the administrator may forget to change the serial number or change it incorrectly (reduce it). </w:t>
      </w:r>
      <w:hyperlink r:id="rId40" w:history="1">
        <w:r w:rsidRPr="00674F83">
          <w:rPr>
            <w:rFonts w:ascii="Arial" w:eastAsia="Times New Roman" w:hAnsi="Arial" w:cs="Arial"/>
            <w:color w:val="663366"/>
            <w:sz w:val="24"/>
            <w:szCs w:val="24"/>
            <w:u w:val="single"/>
            <w:lang w:val="en" w:eastAsia="en-PK"/>
          </w:rPr>
          <w:t>RFC 1912</w:t>
        </w:r>
      </w:hyperlink>
      <w:r w:rsidRPr="00674F83">
        <w:rPr>
          <w:rFonts w:ascii="Arial" w:eastAsia="Times New Roman" w:hAnsi="Arial" w:cs="Arial"/>
          <w:color w:val="202122"/>
          <w:sz w:val="24"/>
          <w:szCs w:val="24"/>
          <w:lang w:val="en" w:eastAsia="en-PK"/>
        </w:rPr>
        <w:t> (section 2.2 SOA records) recommends using the value YYYYMMDDnn as the number (YYYY=year, MM=month, DD=day, nn=revision number). This won't overflow until the year 4294.</w:t>
      </w:r>
    </w:p>
    <w:p w14:paraId="408190F1"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Some DNS server packages have overcome this problem by automatically constructing the serial number from the last modification timestamp of the database file on disk. This is the case for </w:t>
      </w:r>
      <w:hyperlink r:id="rId41" w:tooltip="Djbdns" w:history="1">
        <w:r w:rsidRPr="00674F83">
          <w:rPr>
            <w:rFonts w:ascii="Arial" w:eastAsia="Times New Roman" w:hAnsi="Arial" w:cs="Arial"/>
            <w:color w:val="0B0080"/>
            <w:sz w:val="24"/>
            <w:szCs w:val="24"/>
            <w:u w:val="single"/>
            <w:lang w:val="en" w:eastAsia="en-PK"/>
          </w:rPr>
          <w:t>djbdns</w:t>
        </w:r>
      </w:hyperlink>
      <w:r w:rsidRPr="00674F83">
        <w:rPr>
          <w:rFonts w:ascii="Arial" w:eastAsia="Times New Roman" w:hAnsi="Arial" w:cs="Arial"/>
          <w:color w:val="202122"/>
          <w:sz w:val="24"/>
          <w:szCs w:val="24"/>
          <w:lang w:val="en" w:eastAsia="en-PK"/>
        </w:rPr>
        <w:t>, for example. The operating system ensures that the last modification timestamp is updated whenever an administrator edits the database file, effectively automatically updating the serial number, and thus relieving administrators of the need to make two edits (in two different places) for every single change.</w:t>
      </w:r>
    </w:p>
    <w:p w14:paraId="45A24A2A"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Furthermore, the paradigm of database replication for which the serial number check (and indeed zone transfer itself) is designed, which involves a single central DNS server holding the primary version of the database with all other DNS servers merely holding copies, simply does not match that of many modern DNS server packages. Modern DNS server packages with sophisticated database back ends such as </w:t>
      </w:r>
      <w:hyperlink r:id="rId42" w:tooltip="SQL" w:history="1">
        <w:r w:rsidRPr="00674F83">
          <w:rPr>
            <w:rFonts w:ascii="Arial" w:eastAsia="Times New Roman" w:hAnsi="Arial" w:cs="Arial"/>
            <w:color w:val="0B0080"/>
            <w:sz w:val="24"/>
            <w:szCs w:val="24"/>
            <w:u w:val="single"/>
            <w:lang w:val="en" w:eastAsia="en-PK"/>
          </w:rPr>
          <w:t>SQL</w:t>
        </w:r>
      </w:hyperlink>
      <w:r w:rsidRPr="00674F83">
        <w:rPr>
          <w:rFonts w:ascii="Arial" w:eastAsia="Times New Roman" w:hAnsi="Arial" w:cs="Arial"/>
          <w:color w:val="202122"/>
          <w:sz w:val="24"/>
          <w:szCs w:val="24"/>
          <w:lang w:val="en" w:eastAsia="en-PK"/>
        </w:rPr>
        <w:t> servers and </w:t>
      </w:r>
      <w:hyperlink r:id="rId43" w:tooltip="Active Directory" w:history="1">
        <w:r w:rsidRPr="00674F83">
          <w:rPr>
            <w:rFonts w:ascii="Arial" w:eastAsia="Times New Roman" w:hAnsi="Arial" w:cs="Arial"/>
            <w:color w:val="0B0080"/>
            <w:sz w:val="24"/>
            <w:szCs w:val="24"/>
            <w:u w:val="single"/>
            <w:lang w:val="en" w:eastAsia="en-PK"/>
          </w:rPr>
          <w:t>Active Directory</w:t>
        </w:r>
      </w:hyperlink>
      <w:r w:rsidRPr="00674F83">
        <w:rPr>
          <w:rFonts w:ascii="Arial" w:eastAsia="Times New Roman" w:hAnsi="Arial" w:cs="Arial"/>
          <w:color w:val="202122"/>
          <w:sz w:val="24"/>
          <w:szCs w:val="24"/>
          <w:lang w:val="en" w:eastAsia="en-PK"/>
        </w:rPr>
        <w:t> allow administrators to make updates to the database in multiple places (such systems employ </w:t>
      </w:r>
      <w:hyperlink r:id="rId44" w:tooltip="Multi-master replication" w:history="1">
        <w:r w:rsidRPr="00674F83">
          <w:rPr>
            <w:rFonts w:ascii="Arial" w:eastAsia="Times New Roman" w:hAnsi="Arial" w:cs="Arial"/>
            <w:color w:val="0B0080"/>
            <w:sz w:val="24"/>
            <w:szCs w:val="24"/>
            <w:u w:val="single"/>
            <w:lang w:val="en" w:eastAsia="en-PK"/>
          </w:rPr>
          <w:t>multi-master replication</w:t>
        </w:r>
      </w:hyperlink>
      <w:r w:rsidRPr="00674F83">
        <w:rPr>
          <w:rFonts w:ascii="Arial" w:eastAsia="Times New Roman" w:hAnsi="Arial" w:cs="Arial"/>
          <w:color w:val="202122"/>
          <w:sz w:val="24"/>
          <w:szCs w:val="24"/>
          <w:lang w:val="en" w:eastAsia="en-PK"/>
        </w:rPr>
        <w:t>), with the database back end's own replication mechanism handling the replication to all other servers. This paradigm simply does not match that of a single, central, monotonically increasing number to record changes, and thus is incompatible with zone transfer to a large extent. Modern DNS server packages with sophisticated database back ends often will create a "shim" serial number, simulating the existence of a single central place where updates are made, but this is at best imperfect.</w:t>
      </w:r>
    </w:p>
    <w:p w14:paraId="7E03F436"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Fortunately, for this and several reasons outlined later, DNS servers that use such sophisticated database back ends in general rarely use zone transfer as their database replication mechanism in the first place, and usually instead employ the vastly superior distributed database replication mechanisms that the back ends themselves provide.</w:t>
      </w:r>
    </w:p>
    <w:p w14:paraId="78BCBC57" w14:textId="77777777" w:rsidR="00674F83" w:rsidRPr="00674F83" w:rsidRDefault="00674F83" w:rsidP="00674F83">
      <w:pPr>
        <w:spacing w:before="72" w:after="0" w:line="240" w:lineRule="auto"/>
        <w:outlineLvl w:val="2"/>
        <w:rPr>
          <w:rFonts w:ascii="Arial" w:eastAsia="Times New Roman" w:hAnsi="Arial" w:cs="Arial"/>
          <w:b/>
          <w:bCs/>
          <w:color w:val="000000"/>
          <w:sz w:val="29"/>
          <w:szCs w:val="29"/>
          <w:lang w:val="en" w:eastAsia="en-PK"/>
        </w:rPr>
      </w:pPr>
      <w:r w:rsidRPr="00674F83">
        <w:rPr>
          <w:rFonts w:ascii="Arial" w:eastAsia="Times New Roman" w:hAnsi="Arial" w:cs="Arial"/>
          <w:b/>
          <w:bCs/>
          <w:color w:val="000000"/>
          <w:sz w:val="29"/>
          <w:szCs w:val="29"/>
          <w:lang w:val="en" w:eastAsia="en-PK"/>
        </w:rPr>
        <w:t>Serial number comparisons</w:t>
      </w:r>
      <w:r w:rsidRPr="00674F83">
        <w:rPr>
          <w:rFonts w:ascii="Arial" w:eastAsia="Times New Roman" w:hAnsi="Arial" w:cs="Arial"/>
          <w:color w:val="54595D"/>
          <w:sz w:val="24"/>
          <w:szCs w:val="24"/>
          <w:lang w:val="en" w:eastAsia="en-PK"/>
        </w:rPr>
        <w:t>[</w:t>
      </w:r>
      <w:hyperlink r:id="rId45" w:tooltip="Edit section: Serial number comparisons"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7B925834"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Serial number comparisons are intended to use </w:t>
      </w:r>
      <w:hyperlink r:id="rId46" w:tooltip="Serial Number Arithmetic" w:history="1">
        <w:r w:rsidRPr="00674F83">
          <w:rPr>
            <w:rFonts w:ascii="Arial" w:eastAsia="Times New Roman" w:hAnsi="Arial" w:cs="Arial"/>
            <w:color w:val="0B0080"/>
            <w:sz w:val="24"/>
            <w:szCs w:val="24"/>
            <w:u w:val="single"/>
            <w:lang w:val="en" w:eastAsia="en-PK"/>
          </w:rPr>
          <w:t>Serial Number Arithmetic</w:t>
        </w:r>
      </w:hyperlink>
      <w:r w:rsidRPr="00674F83">
        <w:rPr>
          <w:rFonts w:ascii="Arial" w:eastAsia="Times New Roman" w:hAnsi="Arial" w:cs="Arial"/>
          <w:color w:val="202122"/>
          <w:sz w:val="24"/>
          <w:szCs w:val="24"/>
          <w:lang w:val="en" w:eastAsia="en-PK"/>
        </w:rPr>
        <w:t> as defined in </w:t>
      </w:r>
      <w:hyperlink r:id="rId47" w:history="1">
        <w:r w:rsidRPr="00674F83">
          <w:rPr>
            <w:rFonts w:ascii="Arial" w:eastAsia="Times New Roman" w:hAnsi="Arial" w:cs="Arial"/>
            <w:color w:val="663366"/>
            <w:sz w:val="24"/>
            <w:szCs w:val="24"/>
            <w:u w:val="single"/>
            <w:lang w:val="en" w:eastAsia="en-PK"/>
          </w:rPr>
          <w:t>RFC 1982</w:t>
        </w:r>
      </w:hyperlink>
      <w:r w:rsidRPr="00674F83">
        <w:rPr>
          <w:rFonts w:ascii="Arial" w:eastAsia="Times New Roman" w:hAnsi="Arial" w:cs="Arial"/>
          <w:color w:val="202122"/>
          <w:sz w:val="24"/>
          <w:szCs w:val="24"/>
          <w:lang w:val="en" w:eastAsia="en-PK"/>
        </w:rPr>
        <w:t>. However, this was not clearly specified in </w:t>
      </w:r>
      <w:hyperlink r:id="rId48" w:history="1">
        <w:r w:rsidRPr="00674F83">
          <w:rPr>
            <w:rFonts w:ascii="Arial" w:eastAsia="Times New Roman" w:hAnsi="Arial" w:cs="Arial"/>
            <w:color w:val="663366"/>
            <w:sz w:val="24"/>
            <w:szCs w:val="24"/>
            <w:u w:val="single"/>
            <w:lang w:val="en" w:eastAsia="en-PK"/>
          </w:rPr>
          <w:t>RFC 1034</w:t>
        </w:r>
      </w:hyperlink>
      <w:r w:rsidRPr="00674F83">
        <w:rPr>
          <w:rFonts w:ascii="Arial" w:eastAsia="Times New Roman" w:hAnsi="Arial" w:cs="Arial"/>
          <w:color w:val="202122"/>
          <w:sz w:val="24"/>
          <w:szCs w:val="24"/>
          <w:lang w:val="en" w:eastAsia="en-PK"/>
        </w:rPr>
        <w:t>, resulting in not all clients perform the serial number check, in the preamble, in the same way. Some clients check merely that the serial number supplied by the server is different from that known by the client, or non-zero. Other clients check that the serial number supplied by the server is within a given range of the serial number already known by the client. Yet other clients still perform the latter check and additionally check that the serial number supplied by the server is not zero.</w:t>
      </w:r>
    </w:p>
    <w:p w14:paraId="384EB3CF" w14:textId="77777777" w:rsidR="00674F83" w:rsidRPr="00674F83" w:rsidRDefault="00674F83" w:rsidP="00674F83">
      <w:pPr>
        <w:spacing w:before="72" w:after="0" w:line="240" w:lineRule="auto"/>
        <w:outlineLvl w:val="2"/>
        <w:rPr>
          <w:rFonts w:ascii="Arial" w:eastAsia="Times New Roman" w:hAnsi="Arial" w:cs="Arial"/>
          <w:b/>
          <w:bCs/>
          <w:color w:val="000000"/>
          <w:sz w:val="29"/>
          <w:szCs w:val="29"/>
          <w:lang w:val="en" w:eastAsia="en-PK"/>
        </w:rPr>
      </w:pPr>
      <w:r w:rsidRPr="00674F83">
        <w:rPr>
          <w:rFonts w:ascii="Arial" w:eastAsia="Times New Roman" w:hAnsi="Arial" w:cs="Arial"/>
          <w:b/>
          <w:bCs/>
          <w:color w:val="000000"/>
          <w:sz w:val="29"/>
          <w:szCs w:val="29"/>
          <w:lang w:val="en" w:eastAsia="en-PK"/>
        </w:rPr>
        <w:t>Multiple resource records</w:t>
      </w:r>
      <w:r w:rsidRPr="00674F83">
        <w:rPr>
          <w:rFonts w:ascii="Arial" w:eastAsia="Times New Roman" w:hAnsi="Arial" w:cs="Arial"/>
          <w:color w:val="54595D"/>
          <w:sz w:val="24"/>
          <w:szCs w:val="24"/>
          <w:lang w:val="en" w:eastAsia="en-PK"/>
        </w:rPr>
        <w:t>[</w:t>
      </w:r>
      <w:hyperlink r:id="rId49" w:tooltip="Edit section: Multiple resource records"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3E54DBD9"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lastRenderedPageBreak/>
        <w:t>Originally, in the actual data transfer each set of resource records for a single domain name and type was transferred in a separate response message from the server to the client. However, this is inefficient, and some DNS server software implemented optimizations, geared at allowing the response compression mechanism in the DNS protocol to reduce the total bandwidth requirements of data transfers, such as:</w:t>
      </w:r>
    </w:p>
    <w:p w14:paraId="5882F0E4" w14:textId="77777777" w:rsidR="00674F83" w:rsidRPr="00674F83" w:rsidRDefault="00674F83" w:rsidP="00674F83">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performing "additional section processing" to include any "glue" resource record sets in the same response as an NS, SRV, or MX resource record set</w:t>
      </w:r>
    </w:p>
    <w:p w14:paraId="32604B99" w14:textId="77777777" w:rsidR="00674F83" w:rsidRPr="00674F83" w:rsidRDefault="00674F83" w:rsidP="00674F83">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collecting all of the resource record sets relating to a single domain name together and sending them, if they fit, in a single response</w:t>
      </w:r>
    </w:p>
    <w:p w14:paraId="3340EE38"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Some clients were written to expect </w:t>
      </w:r>
      <w:r w:rsidRPr="00674F83">
        <w:rPr>
          <w:rFonts w:ascii="Arial" w:eastAsia="Times New Roman" w:hAnsi="Arial" w:cs="Arial"/>
          <w:i/>
          <w:iCs/>
          <w:color w:val="202122"/>
          <w:sz w:val="24"/>
          <w:szCs w:val="24"/>
          <w:lang w:val="en" w:eastAsia="en-PK"/>
        </w:rPr>
        <w:t>only</w:t>
      </w:r>
      <w:r w:rsidRPr="00674F83">
        <w:rPr>
          <w:rFonts w:ascii="Arial" w:eastAsia="Times New Roman" w:hAnsi="Arial" w:cs="Arial"/>
          <w:color w:val="202122"/>
          <w:sz w:val="24"/>
          <w:szCs w:val="24"/>
          <w:lang w:val="en" w:eastAsia="en-PK"/>
        </w:rPr>
        <w:t> the original response format, and would fail to perform data transfer if such optimizations were employed. Several DNS server packages thus have a configuration setting allowing administrators to specify the use of "single answer format" responses for those clients that require it.</w:t>
      </w:r>
    </w:p>
    <w:p w14:paraId="5CFFB8AD" w14:textId="77777777" w:rsidR="00674F83" w:rsidRPr="00674F83" w:rsidRDefault="00674F83" w:rsidP="00674F83">
      <w:pPr>
        <w:spacing w:before="72" w:after="0" w:line="240" w:lineRule="auto"/>
        <w:outlineLvl w:val="2"/>
        <w:rPr>
          <w:rFonts w:ascii="Arial" w:eastAsia="Times New Roman" w:hAnsi="Arial" w:cs="Arial"/>
          <w:b/>
          <w:bCs/>
          <w:color w:val="000000"/>
          <w:sz w:val="29"/>
          <w:szCs w:val="29"/>
          <w:lang w:val="en" w:eastAsia="en-PK"/>
        </w:rPr>
      </w:pPr>
      <w:r w:rsidRPr="00674F83">
        <w:rPr>
          <w:rFonts w:ascii="Arial" w:eastAsia="Times New Roman" w:hAnsi="Arial" w:cs="Arial"/>
          <w:b/>
          <w:bCs/>
          <w:color w:val="000000"/>
          <w:sz w:val="29"/>
          <w:szCs w:val="29"/>
          <w:lang w:val="en" w:eastAsia="en-PK"/>
        </w:rPr>
        <w:t>Exposure of data</w:t>
      </w:r>
      <w:r w:rsidRPr="00674F83">
        <w:rPr>
          <w:rFonts w:ascii="Arial" w:eastAsia="Times New Roman" w:hAnsi="Arial" w:cs="Arial"/>
          <w:color w:val="54595D"/>
          <w:sz w:val="24"/>
          <w:szCs w:val="24"/>
          <w:lang w:val="en" w:eastAsia="en-PK"/>
        </w:rPr>
        <w:t>[</w:t>
      </w:r>
      <w:hyperlink r:id="rId50" w:tooltip="Edit section: Exposure of data"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595CB8FC"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The data contained in a DNS zone may be sensitive from an operational security aspect. This is because information such as server hostnames may become public knowledge, which can be used to discover information about an organization and even provide a larger </w:t>
      </w:r>
      <w:hyperlink r:id="rId51" w:tooltip="Attack surface" w:history="1">
        <w:r w:rsidRPr="00674F83">
          <w:rPr>
            <w:rFonts w:ascii="Arial" w:eastAsia="Times New Roman" w:hAnsi="Arial" w:cs="Arial"/>
            <w:color w:val="0B0080"/>
            <w:sz w:val="24"/>
            <w:szCs w:val="24"/>
            <w:u w:val="single"/>
            <w:lang w:val="en" w:eastAsia="en-PK"/>
          </w:rPr>
          <w:t>attack surface</w:t>
        </w:r>
      </w:hyperlink>
      <w:r w:rsidRPr="00674F83">
        <w:rPr>
          <w:rFonts w:ascii="Arial" w:eastAsia="Times New Roman" w:hAnsi="Arial" w:cs="Arial"/>
          <w:color w:val="202122"/>
          <w:sz w:val="24"/>
          <w:szCs w:val="24"/>
          <w:lang w:val="en" w:eastAsia="en-PK"/>
        </w:rPr>
        <w:t>. In June 2017 the registrar responsible for Russian top-level-domains accidentally enabled DNS zone transfers via AXFR which led to 5.6 million records being accidentally exposed.</w:t>
      </w:r>
      <w:hyperlink r:id="rId52" w:anchor="cite_note-2" w:history="1">
        <w:r w:rsidRPr="00674F83">
          <w:rPr>
            <w:rFonts w:ascii="Arial" w:eastAsia="Times New Roman" w:hAnsi="Arial" w:cs="Arial"/>
            <w:color w:val="0B0080"/>
            <w:sz w:val="17"/>
            <w:szCs w:val="17"/>
            <w:u w:val="single"/>
            <w:vertAlign w:val="superscript"/>
            <w:lang w:val="en" w:eastAsia="en-PK"/>
          </w:rPr>
          <w:t>[2]</w:t>
        </w:r>
      </w:hyperlink>
    </w:p>
    <w:p w14:paraId="55318A37" w14:textId="77777777" w:rsidR="00674F83" w:rsidRPr="00674F83" w:rsidRDefault="00674F83" w:rsidP="00674F83">
      <w:pPr>
        <w:spacing w:before="120" w:after="120" w:line="240" w:lineRule="auto"/>
        <w:rPr>
          <w:rFonts w:ascii="Arial" w:eastAsia="Times New Roman" w:hAnsi="Arial" w:cs="Arial"/>
          <w:color w:val="202122"/>
          <w:sz w:val="24"/>
          <w:szCs w:val="24"/>
          <w:lang w:val="en" w:eastAsia="en-PK"/>
        </w:rPr>
      </w:pPr>
      <w:r w:rsidRPr="00674F83">
        <w:rPr>
          <w:rFonts w:ascii="Arial" w:eastAsia="Times New Roman" w:hAnsi="Arial" w:cs="Arial"/>
          <w:color w:val="202122"/>
          <w:sz w:val="24"/>
          <w:szCs w:val="24"/>
          <w:lang w:val="en" w:eastAsia="en-PK"/>
        </w:rPr>
        <w:t>In 2008 a court in North Dakota, USA, ruled that performing a zone transfer as an unauthorized outsider to obtain information that was not publicly accessible constitutes a violation of North Dakota law.</w:t>
      </w:r>
      <w:hyperlink r:id="rId53" w:anchor="cite_note-3" w:history="1">
        <w:r w:rsidRPr="00674F83">
          <w:rPr>
            <w:rFonts w:ascii="Arial" w:eastAsia="Times New Roman" w:hAnsi="Arial" w:cs="Arial"/>
            <w:color w:val="0B0080"/>
            <w:sz w:val="17"/>
            <w:szCs w:val="17"/>
            <w:u w:val="single"/>
            <w:vertAlign w:val="superscript"/>
            <w:lang w:val="en" w:eastAsia="en-PK"/>
          </w:rPr>
          <w:t>[3]</w:t>
        </w:r>
      </w:hyperlink>
    </w:p>
    <w:p w14:paraId="689044AF" w14:textId="77777777" w:rsidR="00674F83" w:rsidRPr="00674F83" w:rsidRDefault="00674F83" w:rsidP="00674F8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74F83">
        <w:rPr>
          <w:rFonts w:ascii="Georgia" w:eastAsia="Times New Roman" w:hAnsi="Georgia" w:cs="Arial"/>
          <w:color w:val="000000"/>
          <w:sz w:val="36"/>
          <w:szCs w:val="36"/>
          <w:lang w:val="en" w:eastAsia="en-PK"/>
        </w:rPr>
        <w:t>See also</w:t>
      </w:r>
      <w:r w:rsidRPr="00674F83">
        <w:rPr>
          <w:rFonts w:ascii="Arial" w:eastAsia="Times New Roman" w:hAnsi="Arial" w:cs="Arial"/>
          <w:color w:val="54595D"/>
          <w:sz w:val="24"/>
          <w:szCs w:val="24"/>
          <w:lang w:val="en" w:eastAsia="en-PK"/>
        </w:rPr>
        <w:t>[</w:t>
      </w:r>
      <w:hyperlink r:id="rId54" w:tooltip="Edit section: See also"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01A7CC36" w14:textId="77777777" w:rsidR="00674F83" w:rsidRPr="00674F83" w:rsidRDefault="00674F83" w:rsidP="00674F83">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hyperlink r:id="rId55" w:tooltip="List of DNS record types" w:history="1">
        <w:r w:rsidRPr="00674F83">
          <w:rPr>
            <w:rFonts w:ascii="Arial" w:eastAsia="Times New Roman" w:hAnsi="Arial" w:cs="Arial"/>
            <w:color w:val="0B0080"/>
            <w:sz w:val="24"/>
            <w:szCs w:val="24"/>
            <w:u w:val="single"/>
            <w:lang w:val="en" w:eastAsia="en-PK"/>
          </w:rPr>
          <w:t>List of DNS record types</w:t>
        </w:r>
      </w:hyperlink>
    </w:p>
    <w:p w14:paraId="1D51F6E8" w14:textId="77777777" w:rsidR="00674F83" w:rsidRPr="00674F83" w:rsidRDefault="00674F83" w:rsidP="00674F8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74F83">
        <w:rPr>
          <w:rFonts w:ascii="Georgia" w:eastAsia="Times New Roman" w:hAnsi="Georgia" w:cs="Arial"/>
          <w:color w:val="000000"/>
          <w:sz w:val="36"/>
          <w:szCs w:val="36"/>
          <w:lang w:val="en" w:eastAsia="en-PK"/>
        </w:rPr>
        <w:t>References</w:t>
      </w:r>
      <w:r w:rsidRPr="00674F83">
        <w:rPr>
          <w:rFonts w:ascii="Arial" w:eastAsia="Times New Roman" w:hAnsi="Arial" w:cs="Arial"/>
          <w:color w:val="54595D"/>
          <w:sz w:val="24"/>
          <w:szCs w:val="24"/>
          <w:lang w:val="en" w:eastAsia="en-PK"/>
        </w:rPr>
        <w:t>[</w:t>
      </w:r>
      <w:hyperlink r:id="rId56" w:tooltip="Edit section: References"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6C79DA1A" w14:textId="77777777" w:rsidR="00674F83" w:rsidRPr="00674F83" w:rsidRDefault="00674F83" w:rsidP="00674F83">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57" w:anchor="cite_ref-1" w:tooltip="Jump up" w:history="1">
        <w:r w:rsidRPr="00674F83">
          <w:rPr>
            <w:rFonts w:ascii="Arial" w:eastAsia="Times New Roman" w:hAnsi="Arial" w:cs="Arial"/>
            <w:b/>
            <w:bCs/>
            <w:color w:val="0B0080"/>
            <w:sz w:val="19"/>
            <w:szCs w:val="19"/>
            <w:u w:val="single"/>
            <w:lang w:val="en" w:eastAsia="en-PK"/>
          </w:rPr>
          <w:t>^</w:t>
        </w:r>
      </w:hyperlink>
      <w:r w:rsidRPr="00674F83">
        <w:rPr>
          <w:rFonts w:ascii="Arial" w:eastAsia="Times New Roman" w:hAnsi="Arial" w:cs="Arial"/>
          <w:color w:val="202122"/>
          <w:sz w:val="19"/>
          <w:szCs w:val="19"/>
          <w:lang w:val="en" w:eastAsia="en-PK"/>
        </w:rPr>
        <w:t> </w:t>
      </w:r>
      <w:r w:rsidRPr="00674F83">
        <w:rPr>
          <w:rFonts w:ascii="Arial" w:eastAsia="Times New Roman" w:hAnsi="Arial" w:cs="Arial"/>
          <w:i/>
          <w:iCs/>
          <w:color w:val="202122"/>
          <w:sz w:val="19"/>
          <w:szCs w:val="19"/>
          <w:lang w:val="en" w:eastAsia="en-PK"/>
        </w:rPr>
        <w:t>Fujiwara, Kazunori; Sullivan, Andrew; Hoffman, Paul. </w:t>
      </w:r>
      <w:hyperlink r:id="rId58" w:history="1">
        <w:r w:rsidRPr="00674F83">
          <w:rPr>
            <w:rFonts w:ascii="Arial" w:eastAsia="Times New Roman" w:hAnsi="Arial" w:cs="Arial"/>
            <w:i/>
            <w:iCs/>
            <w:color w:val="663366"/>
            <w:sz w:val="19"/>
            <w:szCs w:val="19"/>
            <w:u w:val="single"/>
            <w:lang w:val="en" w:eastAsia="en-PK"/>
          </w:rPr>
          <w:t>"DNS Terminology"</w:t>
        </w:r>
      </w:hyperlink>
      <w:r w:rsidRPr="00674F83">
        <w:rPr>
          <w:rFonts w:ascii="Arial" w:eastAsia="Times New Roman" w:hAnsi="Arial" w:cs="Arial"/>
          <w:i/>
          <w:iCs/>
          <w:color w:val="202122"/>
          <w:sz w:val="19"/>
          <w:szCs w:val="19"/>
          <w:lang w:val="en" w:eastAsia="en-PK"/>
        </w:rPr>
        <w:t>. tools.ietf.org. Retrieved 2020-06-21.</w:t>
      </w:r>
    </w:p>
    <w:p w14:paraId="19B10927" w14:textId="77777777" w:rsidR="00674F83" w:rsidRPr="00674F83" w:rsidRDefault="00674F83" w:rsidP="00674F83">
      <w:pPr>
        <w:numPr>
          <w:ilvl w:val="1"/>
          <w:numId w:val="5"/>
        </w:numPr>
        <w:spacing w:before="100" w:beforeAutospacing="1" w:after="24" w:line="240" w:lineRule="auto"/>
        <w:ind w:left="768"/>
        <w:rPr>
          <w:rFonts w:ascii="Arial" w:eastAsia="Times New Roman" w:hAnsi="Arial" w:cs="Arial"/>
          <w:color w:val="202122"/>
          <w:sz w:val="19"/>
          <w:szCs w:val="19"/>
          <w:lang w:val="en" w:eastAsia="en-PK"/>
        </w:rPr>
      </w:pPr>
      <w:hyperlink r:id="rId59" w:anchor="cite_ref-2" w:tooltip="Jump up" w:history="1">
        <w:r w:rsidRPr="00674F83">
          <w:rPr>
            <w:rFonts w:ascii="Arial" w:eastAsia="Times New Roman" w:hAnsi="Arial" w:cs="Arial"/>
            <w:b/>
            <w:bCs/>
            <w:color w:val="0B0080"/>
            <w:sz w:val="19"/>
            <w:szCs w:val="19"/>
            <w:u w:val="single"/>
            <w:lang w:val="en" w:eastAsia="en-PK"/>
          </w:rPr>
          <w:t>^</w:t>
        </w:r>
      </w:hyperlink>
      <w:r w:rsidRPr="00674F83">
        <w:rPr>
          <w:rFonts w:ascii="Arial" w:eastAsia="Times New Roman" w:hAnsi="Arial" w:cs="Arial"/>
          <w:color w:val="202122"/>
          <w:sz w:val="19"/>
          <w:szCs w:val="19"/>
          <w:lang w:val="en" w:eastAsia="en-PK"/>
        </w:rPr>
        <w:t> </w:t>
      </w:r>
      <w:hyperlink r:id="rId60" w:history="1">
        <w:r w:rsidRPr="00674F83">
          <w:rPr>
            <w:rFonts w:ascii="Arial" w:eastAsia="Times New Roman" w:hAnsi="Arial" w:cs="Arial"/>
            <w:i/>
            <w:iCs/>
            <w:color w:val="663366"/>
            <w:sz w:val="19"/>
            <w:szCs w:val="19"/>
            <w:u w:val="single"/>
            <w:lang w:val="en" w:eastAsia="en-PK"/>
          </w:rPr>
          <w:t>"Wrong Bind Configuration Exposes the Complete List of Russian TLD's to the Internet"</w:t>
        </w:r>
      </w:hyperlink>
      <w:r w:rsidRPr="00674F83">
        <w:rPr>
          <w:rFonts w:ascii="Arial" w:eastAsia="Times New Roman" w:hAnsi="Arial" w:cs="Arial"/>
          <w:i/>
          <w:iCs/>
          <w:color w:val="202122"/>
          <w:sz w:val="19"/>
          <w:szCs w:val="19"/>
          <w:lang w:val="en" w:eastAsia="en-PK"/>
        </w:rPr>
        <w:t>. SecurityTrails Blog. 2018-03-14. Retrieved 2018-04-10.</w:t>
      </w:r>
    </w:p>
    <w:p w14:paraId="37B8D60A" w14:textId="77777777" w:rsidR="00674F83" w:rsidRPr="00674F83" w:rsidRDefault="00674F83" w:rsidP="00674F83">
      <w:pPr>
        <w:numPr>
          <w:ilvl w:val="1"/>
          <w:numId w:val="5"/>
        </w:numPr>
        <w:spacing w:before="100" w:beforeAutospacing="1" w:after="120" w:line="240" w:lineRule="auto"/>
        <w:ind w:left="768"/>
        <w:rPr>
          <w:rFonts w:ascii="Arial" w:eastAsia="Times New Roman" w:hAnsi="Arial" w:cs="Arial"/>
          <w:color w:val="202122"/>
          <w:sz w:val="19"/>
          <w:szCs w:val="19"/>
          <w:lang w:val="en" w:eastAsia="en-PK"/>
        </w:rPr>
      </w:pPr>
      <w:hyperlink r:id="rId61" w:anchor="cite_ref-3" w:tooltip="Jump up" w:history="1">
        <w:r w:rsidRPr="00674F83">
          <w:rPr>
            <w:rFonts w:ascii="Arial" w:eastAsia="Times New Roman" w:hAnsi="Arial" w:cs="Arial"/>
            <w:b/>
            <w:bCs/>
            <w:color w:val="0B0080"/>
            <w:sz w:val="19"/>
            <w:szCs w:val="19"/>
            <w:u w:val="single"/>
            <w:lang w:val="en" w:eastAsia="en-PK"/>
          </w:rPr>
          <w:t>^</w:t>
        </w:r>
      </w:hyperlink>
      <w:r w:rsidRPr="00674F83">
        <w:rPr>
          <w:rFonts w:ascii="Arial" w:eastAsia="Times New Roman" w:hAnsi="Arial" w:cs="Arial"/>
          <w:color w:val="202122"/>
          <w:sz w:val="19"/>
          <w:szCs w:val="19"/>
          <w:lang w:val="en" w:eastAsia="en-PK"/>
        </w:rPr>
        <w:t> </w:t>
      </w:r>
      <w:hyperlink r:id="rId62" w:history="1">
        <w:r w:rsidRPr="00674F83">
          <w:rPr>
            <w:rFonts w:ascii="Arial" w:eastAsia="Times New Roman" w:hAnsi="Arial" w:cs="Arial"/>
            <w:i/>
            <w:iCs/>
            <w:color w:val="663366"/>
            <w:sz w:val="19"/>
            <w:szCs w:val="19"/>
            <w:u w:val="single"/>
            <w:lang w:val="en" w:eastAsia="en-PK"/>
          </w:rPr>
          <w:t>"Anti-spammer fined for accessing DNS records of private network"</w:t>
        </w:r>
      </w:hyperlink>
      <w:r w:rsidRPr="00674F83">
        <w:rPr>
          <w:rFonts w:ascii="Arial" w:eastAsia="Times New Roman" w:hAnsi="Arial" w:cs="Arial"/>
          <w:i/>
          <w:iCs/>
          <w:color w:val="202122"/>
          <w:sz w:val="19"/>
          <w:szCs w:val="19"/>
          <w:lang w:val="en" w:eastAsia="en-PK"/>
        </w:rPr>
        <w:t>. The H. 18 January 2008.</w:t>
      </w:r>
    </w:p>
    <w:p w14:paraId="48F8124D" w14:textId="77777777" w:rsidR="00674F83" w:rsidRPr="00674F83" w:rsidRDefault="00674F83" w:rsidP="00674F83">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3" w:history="1">
        <w:r w:rsidRPr="00674F83">
          <w:rPr>
            <w:rFonts w:ascii="Arial" w:eastAsia="Times New Roman" w:hAnsi="Arial" w:cs="Arial"/>
            <w:i/>
            <w:iCs/>
            <w:color w:val="663366"/>
            <w:sz w:val="24"/>
            <w:szCs w:val="24"/>
            <w:u w:val="single"/>
            <w:lang w:val="en" w:eastAsia="en-PK"/>
          </w:rPr>
          <w:t>"How the AXFR protocol works"</w:t>
        </w:r>
      </w:hyperlink>
      <w:r w:rsidRPr="00674F83">
        <w:rPr>
          <w:rFonts w:ascii="Arial" w:eastAsia="Times New Roman" w:hAnsi="Arial" w:cs="Arial"/>
          <w:i/>
          <w:iCs/>
          <w:color w:val="202122"/>
          <w:sz w:val="24"/>
          <w:szCs w:val="24"/>
          <w:lang w:val="en" w:eastAsia="en-PK"/>
        </w:rPr>
        <w:t>. Internet publication, D. J. Bernstein. Retrieved February 15, 2005.</w:t>
      </w:r>
    </w:p>
    <w:p w14:paraId="6FE2F78D" w14:textId="77777777" w:rsidR="00674F83" w:rsidRPr="00674F83" w:rsidRDefault="00674F83" w:rsidP="00674F83">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4" w:history="1">
        <w:r w:rsidRPr="00674F83">
          <w:rPr>
            <w:rFonts w:ascii="Arial" w:eastAsia="Times New Roman" w:hAnsi="Arial" w:cs="Arial"/>
            <w:i/>
            <w:iCs/>
            <w:color w:val="663366"/>
            <w:sz w:val="24"/>
            <w:szCs w:val="24"/>
            <w:u w:val="single"/>
            <w:lang w:val="en" w:eastAsia="en-PK"/>
          </w:rPr>
          <w:t>"Understanding zones and zone transfer"</w:t>
        </w:r>
      </w:hyperlink>
      <w:r w:rsidRPr="00674F83">
        <w:rPr>
          <w:rFonts w:ascii="Arial" w:eastAsia="Times New Roman" w:hAnsi="Arial" w:cs="Arial"/>
          <w:i/>
          <w:iCs/>
          <w:color w:val="202122"/>
          <w:sz w:val="24"/>
          <w:szCs w:val="24"/>
          <w:lang w:val="en" w:eastAsia="en-PK"/>
        </w:rPr>
        <w:t>. Microsoft Windows Server 2003 product documentation. Retrieved 2011-11-27.</w:t>
      </w:r>
    </w:p>
    <w:p w14:paraId="713FC56B" w14:textId="77777777" w:rsidR="00674F83" w:rsidRPr="00674F83" w:rsidRDefault="00674F83" w:rsidP="00674F83">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5" w:history="1">
        <w:r w:rsidRPr="00674F83">
          <w:rPr>
            <w:rFonts w:ascii="Arial" w:eastAsia="Times New Roman" w:hAnsi="Arial" w:cs="Arial"/>
            <w:i/>
            <w:iCs/>
            <w:color w:val="663366"/>
            <w:sz w:val="24"/>
            <w:szCs w:val="24"/>
            <w:u w:val="single"/>
            <w:lang w:val="en" w:eastAsia="en-PK"/>
          </w:rPr>
          <w:t>"How DNS Support for Active Directory Works"</w:t>
        </w:r>
      </w:hyperlink>
      <w:r w:rsidRPr="00674F83">
        <w:rPr>
          <w:rFonts w:ascii="Arial" w:eastAsia="Times New Roman" w:hAnsi="Arial" w:cs="Arial"/>
          <w:i/>
          <w:iCs/>
          <w:color w:val="202122"/>
          <w:sz w:val="24"/>
          <w:szCs w:val="24"/>
          <w:lang w:val="en" w:eastAsia="en-PK"/>
        </w:rPr>
        <w:t>. Microsoft Windows Server 2003 product documentation. Retrieved 2011-11-27.</w:t>
      </w:r>
    </w:p>
    <w:p w14:paraId="36859AF9" w14:textId="77777777" w:rsidR="00674F83" w:rsidRPr="00674F83" w:rsidRDefault="00674F83" w:rsidP="00674F83">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hyperlink r:id="rId66" w:history="1">
        <w:r w:rsidRPr="00674F83">
          <w:rPr>
            <w:rFonts w:ascii="Arial" w:eastAsia="Times New Roman" w:hAnsi="Arial" w:cs="Arial"/>
            <w:i/>
            <w:iCs/>
            <w:color w:val="BB6633"/>
            <w:sz w:val="24"/>
            <w:szCs w:val="24"/>
            <w:u w:val="single"/>
            <w:lang w:val="en" w:eastAsia="en-PK"/>
          </w:rPr>
          <w:t>"DNS zone replication in Active Directory"</w:t>
        </w:r>
      </w:hyperlink>
      <w:r w:rsidRPr="00674F83">
        <w:rPr>
          <w:rFonts w:ascii="Arial" w:eastAsia="Times New Roman" w:hAnsi="Arial" w:cs="Arial"/>
          <w:i/>
          <w:iCs/>
          <w:color w:val="202122"/>
          <w:sz w:val="24"/>
          <w:szCs w:val="24"/>
          <w:lang w:val="en" w:eastAsia="en-PK"/>
        </w:rPr>
        <w:t>. Microsoft Windows Server 2003 product documentation. Retrieved 2011-11-27.</w:t>
      </w:r>
    </w:p>
    <w:p w14:paraId="3E971B19" w14:textId="77777777" w:rsidR="00674F83" w:rsidRPr="00674F83" w:rsidRDefault="00674F83" w:rsidP="00674F83">
      <w:pPr>
        <w:numPr>
          <w:ilvl w:val="0"/>
          <w:numId w:val="6"/>
        </w:numPr>
        <w:spacing w:before="100" w:beforeAutospacing="1" w:after="24" w:line="240" w:lineRule="auto"/>
        <w:ind w:left="384"/>
        <w:rPr>
          <w:rFonts w:ascii="Arial" w:eastAsia="Times New Roman" w:hAnsi="Arial" w:cs="Arial"/>
          <w:color w:val="202122"/>
          <w:sz w:val="24"/>
          <w:szCs w:val="24"/>
          <w:lang w:val="en" w:eastAsia="en-PK"/>
        </w:rPr>
      </w:pPr>
      <w:r w:rsidRPr="00674F83">
        <w:rPr>
          <w:rFonts w:ascii="Arial" w:eastAsia="Times New Roman" w:hAnsi="Arial" w:cs="Arial"/>
          <w:i/>
          <w:iCs/>
          <w:color w:val="202122"/>
          <w:sz w:val="24"/>
          <w:szCs w:val="24"/>
          <w:lang w:val="en" w:eastAsia="en-PK"/>
        </w:rPr>
        <w:t>McClure, Stuart; Scambray, Joel; Kurtz, George (2009). Hacking Exposed: Network Security Secrets &amp; Solutions (6th ed.). McGraw-Hill. </w:t>
      </w:r>
      <w:hyperlink r:id="rId67" w:tooltip="ISBN (identifier)" w:history="1">
        <w:r w:rsidRPr="00674F83">
          <w:rPr>
            <w:rFonts w:ascii="Arial" w:eastAsia="Times New Roman" w:hAnsi="Arial" w:cs="Arial"/>
            <w:i/>
            <w:iCs/>
            <w:color w:val="0B0080"/>
            <w:sz w:val="24"/>
            <w:szCs w:val="24"/>
            <w:u w:val="single"/>
            <w:lang w:val="en" w:eastAsia="en-PK"/>
          </w:rPr>
          <w:t>ISBN</w:t>
        </w:r>
      </w:hyperlink>
      <w:r w:rsidRPr="00674F83">
        <w:rPr>
          <w:rFonts w:ascii="Arial" w:eastAsia="Times New Roman" w:hAnsi="Arial" w:cs="Arial"/>
          <w:i/>
          <w:iCs/>
          <w:color w:val="202122"/>
          <w:sz w:val="24"/>
          <w:szCs w:val="24"/>
          <w:lang w:val="en" w:eastAsia="en-PK"/>
        </w:rPr>
        <w:t> </w:t>
      </w:r>
      <w:hyperlink r:id="rId68" w:tooltip="Special:BookSources/978-0-07-161374-3" w:history="1">
        <w:r w:rsidRPr="00674F83">
          <w:rPr>
            <w:rFonts w:ascii="Arial" w:eastAsia="Times New Roman" w:hAnsi="Arial" w:cs="Arial"/>
            <w:i/>
            <w:iCs/>
            <w:color w:val="0B0080"/>
            <w:sz w:val="24"/>
            <w:szCs w:val="24"/>
            <w:u w:val="single"/>
            <w:lang w:val="en" w:eastAsia="en-PK"/>
          </w:rPr>
          <w:t>978-0-07-161374-3</w:t>
        </w:r>
      </w:hyperlink>
      <w:r w:rsidRPr="00674F83">
        <w:rPr>
          <w:rFonts w:ascii="Arial" w:eastAsia="Times New Roman" w:hAnsi="Arial" w:cs="Arial"/>
          <w:i/>
          <w:iCs/>
          <w:color w:val="202122"/>
          <w:sz w:val="24"/>
          <w:szCs w:val="24"/>
          <w:lang w:val="en" w:eastAsia="en-PK"/>
        </w:rPr>
        <w:t>.</w:t>
      </w:r>
    </w:p>
    <w:p w14:paraId="45F7635A" w14:textId="77777777" w:rsidR="00674F83" w:rsidRPr="00674F83" w:rsidRDefault="00674F83" w:rsidP="00674F8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74F83">
        <w:rPr>
          <w:rFonts w:ascii="Georgia" w:eastAsia="Times New Roman" w:hAnsi="Georgia" w:cs="Arial"/>
          <w:color w:val="000000"/>
          <w:sz w:val="36"/>
          <w:szCs w:val="36"/>
          <w:lang w:val="en" w:eastAsia="en-PK"/>
        </w:rPr>
        <w:t>External links</w:t>
      </w:r>
      <w:r w:rsidRPr="00674F83">
        <w:rPr>
          <w:rFonts w:ascii="Arial" w:eastAsia="Times New Roman" w:hAnsi="Arial" w:cs="Arial"/>
          <w:color w:val="54595D"/>
          <w:sz w:val="24"/>
          <w:szCs w:val="24"/>
          <w:lang w:val="en" w:eastAsia="en-PK"/>
        </w:rPr>
        <w:t>[</w:t>
      </w:r>
      <w:hyperlink r:id="rId69" w:tooltip="Edit section: External links"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3EAB424C" w14:textId="77777777" w:rsidR="00674F83" w:rsidRPr="00674F83" w:rsidRDefault="00674F83" w:rsidP="00674F83">
      <w:pPr>
        <w:spacing w:before="72" w:after="0" w:line="240" w:lineRule="auto"/>
        <w:outlineLvl w:val="2"/>
        <w:rPr>
          <w:rFonts w:ascii="Arial" w:eastAsia="Times New Roman" w:hAnsi="Arial" w:cs="Arial"/>
          <w:b/>
          <w:bCs/>
          <w:color w:val="000000"/>
          <w:sz w:val="29"/>
          <w:szCs w:val="29"/>
          <w:lang w:val="en" w:eastAsia="en-PK"/>
        </w:rPr>
      </w:pPr>
      <w:r w:rsidRPr="00674F83">
        <w:rPr>
          <w:rFonts w:ascii="Arial" w:eastAsia="Times New Roman" w:hAnsi="Arial" w:cs="Arial"/>
          <w:b/>
          <w:bCs/>
          <w:color w:val="000000"/>
          <w:sz w:val="29"/>
          <w:szCs w:val="29"/>
          <w:lang w:val="en" w:eastAsia="en-PK"/>
        </w:rPr>
        <w:t>Security standards information</w:t>
      </w:r>
      <w:r w:rsidRPr="00674F83">
        <w:rPr>
          <w:rFonts w:ascii="Arial" w:eastAsia="Times New Roman" w:hAnsi="Arial" w:cs="Arial"/>
          <w:color w:val="54595D"/>
          <w:sz w:val="24"/>
          <w:szCs w:val="24"/>
          <w:lang w:val="en" w:eastAsia="en-PK"/>
        </w:rPr>
        <w:t>[</w:t>
      </w:r>
      <w:hyperlink r:id="rId70" w:tooltip="Edit section: Security standards information"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4B1B25D7" w14:textId="77777777" w:rsidR="00674F83" w:rsidRPr="00674F83" w:rsidRDefault="00674F83" w:rsidP="00674F83">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1" w:history="1">
        <w:r w:rsidRPr="00674F83">
          <w:rPr>
            <w:rFonts w:ascii="Arial" w:eastAsia="Times New Roman" w:hAnsi="Arial" w:cs="Arial"/>
            <w:color w:val="663366"/>
            <w:sz w:val="24"/>
            <w:szCs w:val="24"/>
            <w:u w:val="single"/>
            <w:lang w:val="en" w:eastAsia="en-PK"/>
          </w:rPr>
          <w:t>CAPEC-291 DNS Zone Transfers</w:t>
        </w:r>
      </w:hyperlink>
    </w:p>
    <w:p w14:paraId="6B8786D7" w14:textId="77777777" w:rsidR="00674F83" w:rsidRPr="00674F83" w:rsidRDefault="00674F83" w:rsidP="00674F83">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2" w:history="1">
        <w:r w:rsidRPr="00674F83">
          <w:rPr>
            <w:rFonts w:ascii="Arial" w:eastAsia="Times New Roman" w:hAnsi="Arial" w:cs="Arial"/>
            <w:color w:val="663366"/>
            <w:sz w:val="24"/>
            <w:szCs w:val="24"/>
            <w:u w:val="single"/>
            <w:lang w:val="en" w:eastAsia="en-PK"/>
          </w:rPr>
          <w:t>CVE-1999-0532 A DNS server allows zone transfers.</w:t>
        </w:r>
      </w:hyperlink>
    </w:p>
    <w:p w14:paraId="494CC8DC" w14:textId="77777777" w:rsidR="00674F83" w:rsidRPr="00674F83" w:rsidRDefault="00674F83" w:rsidP="00674F83">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3" w:history="1">
        <w:r w:rsidRPr="00674F83">
          <w:rPr>
            <w:rFonts w:ascii="Arial" w:eastAsia="Times New Roman" w:hAnsi="Arial" w:cs="Arial"/>
            <w:color w:val="663366"/>
            <w:sz w:val="24"/>
            <w:szCs w:val="24"/>
            <w:u w:val="single"/>
            <w:lang w:val="en" w:eastAsia="en-PK"/>
          </w:rPr>
          <w:t>CWE-16 Configuration</w:t>
        </w:r>
      </w:hyperlink>
    </w:p>
    <w:p w14:paraId="21C28959" w14:textId="77777777" w:rsidR="00674F83" w:rsidRPr="00674F83" w:rsidRDefault="00674F83" w:rsidP="00674F83">
      <w:pPr>
        <w:numPr>
          <w:ilvl w:val="0"/>
          <w:numId w:val="7"/>
        </w:numPr>
        <w:spacing w:before="100" w:beforeAutospacing="1" w:after="24" w:line="240" w:lineRule="auto"/>
        <w:ind w:left="384"/>
        <w:rPr>
          <w:rFonts w:ascii="Arial" w:eastAsia="Times New Roman" w:hAnsi="Arial" w:cs="Arial"/>
          <w:color w:val="202122"/>
          <w:sz w:val="24"/>
          <w:szCs w:val="24"/>
          <w:lang w:val="en" w:eastAsia="en-PK"/>
        </w:rPr>
      </w:pPr>
      <w:hyperlink r:id="rId74" w:history="1">
        <w:r w:rsidRPr="00674F83">
          <w:rPr>
            <w:rFonts w:ascii="Arial" w:eastAsia="Times New Roman" w:hAnsi="Arial" w:cs="Arial"/>
            <w:color w:val="663366"/>
            <w:sz w:val="24"/>
            <w:szCs w:val="24"/>
            <w:u w:val="single"/>
            <w:lang w:val="en" w:eastAsia="en-PK"/>
          </w:rPr>
          <w:t>CWE-276 Incorrect Default permissions</w:t>
        </w:r>
      </w:hyperlink>
    </w:p>
    <w:p w14:paraId="3F1BE49D" w14:textId="77777777" w:rsidR="00674F83" w:rsidRPr="00674F83" w:rsidRDefault="00674F83" w:rsidP="00674F83">
      <w:pPr>
        <w:spacing w:before="72" w:after="0" w:line="240" w:lineRule="auto"/>
        <w:outlineLvl w:val="2"/>
        <w:rPr>
          <w:rFonts w:ascii="Arial" w:eastAsia="Times New Roman" w:hAnsi="Arial" w:cs="Arial"/>
          <w:b/>
          <w:bCs/>
          <w:color w:val="000000"/>
          <w:sz w:val="29"/>
          <w:szCs w:val="29"/>
          <w:lang w:val="en" w:eastAsia="en-PK"/>
        </w:rPr>
      </w:pPr>
      <w:r w:rsidRPr="00674F83">
        <w:rPr>
          <w:rFonts w:ascii="Arial" w:eastAsia="Times New Roman" w:hAnsi="Arial" w:cs="Arial"/>
          <w:b/>
          <w:bCs/>
          <w:color w:val="000000"/>
          <w:sz w:val="29"/>
          <w:szCs w:val="29"/>
          <w:lang w:val="en" w:eastAsia="en-PK"/>
        </w:rPr>
        <w:t>Related Request for Comments</w:t>
      </w:r>
      <w:r w:rsidRPr="00674F83">
        <w:rPr>
          <w:rFonts w:ascii="Arial" w:eastAsia="Times New Roman" w:hAnsi="Arial" w:cs="Arial"/>
          <w:color w:val="54595D"/>
          <w:sz w:val="24"/>
          <w:szCs w:val="24"/>
          <w:lang w:val="en" w:eastAsia="en-PK"/>
        </w:rPr>
        <w:t>[</w:t>
      </w:r>
      <w:hyperlink r:id="rId75" w:tooltip="Edit section: Related Request for Comments" w:history="1">
        <w:r w:rsidRPr="00674F83">
          <w:rPr>
            <w:rFonts w:ascii="Arial" w:eastAsia="Times New Roman" w:hAnsi="Arial" w:cs="Arial"/>
            <w:color w:val="0B0080"/>
            <w:sz w:val="24"/>
            <w:szCs w:val="24"/>
            <w:u w:val="single"/>
            <w:lang w:val="en" w:eastAsia="en-PK"/>
          </w:rPr>
          <w:t>edit</w:t>
        </w:r>
      </w:hyperlink>
      <w:r w:rsidRPr="00674F83">
        <w:rPr>
          <w:rFonts w:ascii="Arial" w:eastAsia="Times New Roman" w:hAnsi="Arial" w:cs="Arial"/>
          <w:color w:val="54595D"/>
          <w:sz w:val="24"/>
          <w:szCs w:val="24"/>
          <w:lang w:val="en" w:eastAsia="en-PK"/>
        </w:rPr>
        <w:t>]</w:t>
      </w:r>
    </w:p>
    <w:p w14:paraId="2C1E273D" w14:textId="77777777" w:rsidR="00674F83" w:rsidRPr="00674F83" w:rsidRDefault="00674F83" w:rsidP="00674F83">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76" w:history="1">
        <w:r w:rsidRPr="00674F83">
          <w:rPr>
            <w:rFonts w:ascii="Arial" w:eastAsia="Times New Roman" w:hAnsi="Arial" w:cs="Arial"/>
            <w:color w:val="663366"/>
            <w:sz w:val="24"/>
            <w:szCs w:val="24"/>
            <w:u w:val="single"/>
            <w:lang w:val="en" w:eastAsia="en-PK"/>
          </w:rPr>
          <w:t>RFC 5936</w:t>
        </w:r>
      </w:hyperlink>
      <w:r w:rsidRPr="00674F83">
        <w:rPr>
          <w:rFonts w:ascii="Arial" w:eastAsia="Times New Roman" w:hAnsi="Arial" w:cs="Arial"/>
          <w:color w:val="202122"/>
          <w:sz w:val="24"/>
          <w:szCs w:val="24"/>
          <w:lang w:val="en" w:eastAsia="en-PK"/>
        </w:rPr>
        <w:t> DNS Zone Transfer Protocol (defines AXFR, updates </w:t>
      </w:r>
      <w:hyperlink r:id="rId77" w:history="1">
        <w:r w:rsidRPr="00674F83">
          <w:rPr>
            <w:rFonts w:ascii="Arial" w:eastAsia="Times New Roman" w:hAnsi="Arial" w:cs="Arial"/>
            <w:color w:val="663366"/>
            <w:sz w:val="24"/>
            <w:szCs w:val="24"/>
            <w:u w:val="single"/>
            <w:lang w:val="en" w:eastAsia="en-PK"/>
          </w:rPr>
          <w:t>RFC 1034</w:t>
        </w:r>
      </w:hyperlink>
      <w:r w:rsidRPr="00674F83">
        <w:rPr>
          <w:rFonts w:ascii="Arial" w:eastAsia="Times New Roman" w:hAnsi="Arial" w:cs="Arial"/>
          <w:color w:val="202122"/>
          <w:sz w:val="24"/>
          <w:szCs w:val="24"/>
          <w:lang w:val="en" w:eastAsia="en-PK"/>
        </w:rPr>
        <w:t> Domain Names - Concepts and Facilities, and </w:t>
      </w:r>
      <w:hyperlink r:id="rId78" w:history="1">
        <w:r w:rsidRPr="00674F83">
          <w:rPr>
            <w:rFonts w:ascii="Arial" w:eastAsia="Times New Roman" w:hAnsi="Arial" w:cs="Arial"/>
            <w:color w:val="663366"/>
            <w:sz w:val="24"/>
            <w:szCs w:val="24"/>
            <w:u w:val="single"/>
            <w:lang w:val="en" w:eastAsia="en-PK"/>
          </w:rPr>
          <w:t>RFC 1035</w:t>
        </w:r>
      </w:hyperlink>
      <w:r w:rsidRPr="00674F83">
        <w:rPr>
          <w:rFonts w:ascii="Arial" w:eastAsia="Times New Roman" w:hAnsi="Arial" w:cs="Arial"/>
          <w:color w:val="202122"/>
          <w:sz w:val="24"/>
          <w:szCs w:val="24"/>
          <w:lang w:val="en" w:eastAsia="en-PK"/>
        </w:rPr>
        <w:t> Domain Names - Implementation and Specification)</w:t>
      </w:r>
    </w:p>
    <w:p w14:paraId="1BD41E96" w14:textId="77777777" w:rsidR="00674F83" w:rsidRPr="00674F83" w:rsidRDefault="00674F83" w:rsidP="00674F83">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79" w:history="1">
        <w:r w:rsidRPr="00674F83">
          <w:rPr>
            <w:rFonts w:ascii="Arial" w:eastAsia="Times New Roman" w:hAnsi="Arial" w:cs="Arial"/>
            <w:color w:val="663366"/>
            <w:sz w:val="24"/>
            <w:szCs w:val="24"/>
            <w:u w:val="single"/>
            <w:lang w:val="en" w:eastAsia="en-PK"/>
          </w:rPr>
          <w:t>RFC 1995</w:t>
        </w:r>
      </w:hyperlink>
      <w:r w:rsidRPr="00674F83">
        <w:rPr>
          <w:rFonts w:ascii="Arial" w:eastAsia="Times New Roman" w:hAnsi="Arial" w:cs="Arial"/>
          <w:color w:val="202122"/>
          <w:sz w:val="24"/>
          <w:szCs w:val="24"/>
          <w:lang w:val="en" w:eastAsia="en-PK"/>
        </w:rPr>
        <w:t> Incremental Zone Transfer in DNS</w:t>
      </w:r>
    </w:p>
    <w:p w14:paraId="33A628A6" w14:textId="77777777" w:rsidR="00674F83" w:rsidRPr="00674F83" w:rsidRDefault="00674F83" w:rsidP="00674F83">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80" w:history="1">
        <w:r w:rsidRPr="00674F83">
          <w:rPr>
            <w:rFonts w:ascii="Arial" w:eastAsia="Times New Roman" w:hAnsi="Arial" w:cs="Arial"/>
            <w:color w:val="663366"/>
            <w:sz w:val="24"/>
            <w:szCs w:val="24"/>
            <w:u w:val="single"/>
            <w:lang w:val="en" w:eastAsia="en-PK"/>
          </w:rPr>
          <w:t>RFC 1996</w:t>
        </w:r>
      </w:hyperlink>
      <w:r w:rsidRPr="00674F83">
        <w:rPr>
          <w:rFonts w:ascii="Arial" w:eastAsia="Times New Roman" w:hAnsi="Arial" w:cs="Arial"/>
          <w:color w:val="202122"/>
          <w:sz w:val="24"/>
          <w:szCs w:val="24"/>
          <w:lang w:val="en" w:eastAsia="en-PK"/>
        </w:rPr>
        <w:t> A Mechanism for Prompt Notification of Zone Changes (DNS NOTIFY)</w:t>
      </w:r>
    </w:p>
    <w:p w14:paraId="08723F13" w14:textId="77777777" w:rsidR="00674F83" w:rsidRPr="00674F83" w:rsidRDefault="00674F83" w:rsidP="00674F83">
      <w:pPr>
        <w:numPr>
          <w:ilvl w:val="0"/>
          <w:numId w:val="8"/>
        </w:numPr>
        <w:spacing w:before="100" w:beforeAutospacing="1" w:after="24" w:line="240" w:lineRule="auto"/>
        <w:ind w:left="384"/>
        <w:rPr>
          <w:rFonts w:ascii="Arial" w:eastAsia="Times New Roman" w:hAnsi="Arial" w:cs="Arial"/>
          <w:color w:val="202122"/>
          <w:sz w:val="24"/>
          <w:szCs w:val="24"/>
          <w:lang w:val="en" w:eastAsia="en-PK"/>
        </w:rPr>
      </w:pPr>
      <w:hyperlink r:id="rId81" w:history="1">
        <w:r w:rsidRPr="00674F83">
          <w:rPr>
            <w:rFonts w:ascii="Arial" w:eastAsia="Times New Roman" w:hAnsi="Arial" w:cs="Arial"/>
            <w:color w:val="663366"/>
            <w:sz w:val="24"/>
            <w:szCs w:val="24"/>
            <w:u w:val="single"/>
            <w:lang w:val="en" w:eastAsia="en-PK"/>
          </w:rPr>
          <w:t>draft-ietf-dnsext-axfr-clarify DNS Zone Transfer Protocol (AXFR)</w:t>
        </w:r>
      </w:hyperlink>
      <w:r w:rsidRPr="00674F83">
        <w:rPr>
          <w:rFonts w:ascii="Arial" w:eastAsia="Times New Roman" w:hAnsi="Arial" w:cs="Arial"/>
          <w:color w:val="202122"/>
          <w:sz w:val="24"/>
          <w:szCs w:val="24"/>
          <w:lang w:val="en" w:eastAsia="en-PK"/>
        </w:rPr>
        <w:t> </w:t>
      </w:r>
      <w:hyperlink r:id="rId82" w:tooltip="Internet draft" w:history="1">
        <w:r w:rsidRPr="00674F83">
          <w:rPr>
            <w:rFonts w:ascii="Arial" w:eastAsia="Times New Roman" w:hAnsi="Arial" w:cs="Arial"/>
            <w:color w:val="0B0080"/>
            <w:sz w:val="24"/>
            <w:szCs w:val="24"/>
            <w:u w:val="single"/>
            <w:lang w:val="en" w:eastAsia="en-PK"/>
          </w:rPr>
          <w:t>internet draft</w:t>
        </w:r>
      </w:hyperlink>
    </w:p>
    <w:p w14:paraId="2E9761A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2CE"/>
    <w:multiLevelType w:val="multilevel"/>
    <w:tmpl w:val="8D9071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F5B04"/>
    <w:multiLevelType w:val="multilevel"/>
    <w:tmpl w:val="D51A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21595"/>
    <w:multiLevelType w:val="multilevel"/>
    <w:tmpl w:val="3C3AF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27CF0"/>
    <w:multiLevelType w:val="multilevel"/>
    <w:tmpl w:val="9D3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BFA"/>
    <w:multiLevelType w:val="multilevel"/>
    <w:tmpl w:val="0D02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32B9C"/>
    <w:multiLevelType w:val="multilevel"/>
    <w:tmpl w:val="8CE2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112A5C"/>
    <w:multiLevelType w:val="multilevel"/>
    <w:tmpl w:val="6C2C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C252BE"/>
    <w:multiLevelType w:val="multilevel"/>
    <w:tmpl w:val="2F2AB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3"/>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34"/>
    <w:rsid w:val="00674F83"/>
    <w:rsid w:val="00892534"/>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12103-1831-40DA-AFC5-7611CAD83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74F8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674F83"/>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674F83"/>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F83"/>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674F83"/>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674F83"/>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674F83"/>
    <w:rPr>
      <w:color w:val="0000FF"/>
      <w:u w:val="single"/>
    </w:rPr>
  </w:style>
  <w:style w:type="paragraph" w:styleId="NormalWeb">
    <w:name w:val="Normal (Web)"/>
    <w:basedOn w:val="Normal"/>
    <w:uiPriority w:val="99"/>
    <w:semiHidden/>
    <w:unhideWhenUsed/>
    <w:rsid w:val="00674F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674F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674F83"/>
  </w:style>
  <w:style w:type="character" w:customStyle="1" w:styleId="toctext">
    <w:name w:val="toctext"/>
    <w:basedOn w:val="DefaultParagraphFont"/>
    <w:rsid w:val="00674F83"/>
  </w:style>
  <w:style w:type="paragraph" w:customStyle="1" w:styleId="toclevel-2">
    <w:name w:val="toclevel-2"/>
    <w:basedOn w:val="Normal"/>
    <w:rsid w:val="00674F8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674F83"/>
  </w:style>
  <w:style w:type="character" w:customStyle="1" w:styleId="mw-editsection">
    <w:name w:val="mw-editsection"/>
    <w:basedOn w:val="DefaultParagraphFont"/>
    <w:rsid w:val="00674F83"/>
  </w:style>
  <w:style w:type="character" w:customStyle="1" w:styleId="mw-editsection-bracket">
    <w:name w:val="mw-editsection-bracket"/>
    <w:basedOn w:val="DefaultParagraphFont"/>
    <w:rsid w:val="00674F83"/>
  </w:style>
  <w:style w:type="character" w:customStyle="1" w:styleId="mw-cite-backlink">
    <w:name w:val="mw-cite-backlink"/>
    <w:basedOn w:val="DefaultParagraphFont"/>
    <w:rsid w:val="00674F83"/>
  </w:style>
  <w:style w:type="character" w:styleId="HTMLCite">
    <w:name w:val="HTML Cite"/>
    <w:basedOn w:val="DefaultParagraphFont"/>
    <w:uiPriority w:val="99"/>
    <w:semiHidden/>
    <w:unhideWhenUsed/>
    <w:rsid w:val="00674F83"/>
    <w:rPr>
      <w:i/>
      <w:iCs/>
    </w:rPr>
  </w:style>
  <w:style w:type="character" w:customStyle="1" w:styleId="reference-accessdate">
    <w:name w:val="reference-accessdate"/>
    <w:basedOn w:val="DefaultParagraphFont"/>
    <w:rsid w:val="00674F83"/>
  </w:style>
  <w:style w:type="character" w:customStyle="1" w:styleId="nowrap">
    <w:name w:val="nowrap"/>
    <w:basedOn w:val="DefaultParagraphFont"/>
    <w:rsid w:val="00674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349300">
      <w:bodyDiv w:val="1"/>
      <w:marLeft w:val="0"/>
      <w:marRight w:val="0"/>
      <w:marTop w:val="0"/>
      <w:marBottom w:val="0"/>
      <w:divBdr>
        <w:top w:val="none" w:sz="0" w:space="0" w:color="auto"/>
        <w:left w:val="none" w:sz="0" w:space="0" w:color="auto"/>
        <w:bottom w:val="none" w:sz="0" w:space="0" w:color="auto"/>
        <w:right w:val="none" w:sz="0" w:space="0" w:color="auto"/>
      </w:divBdr>
      <w:divsChild>
        <w:div w:id="437021166">
          <w:marLeft w:val="0"/>
          <w:marRight w:val="0"/>
          <w:marTop w:val="0"/>
          <w:marBottom w:val="0"/>
          <w:divBdr>
            <w:top w:val="none" w:sz="0" w:space="0" w:color="auto"/>
            <w:left w:val="none" w:sz="0" w:space="0" w:color="auto"/>
            <w:bottom w:val="none" w:sz="0" w:space="0" w:color="auto"/>
            <w:right w:val="none" w:sz="0" w:space="0" w:color="auto"/>
          </w:divBdr>
          <w:divsChild>
            <w:div w:id="1168404354">
              <w:marLeft w:val="0"/>
              <w:marRight w:val="0"/>
              <w:marTop w:val="0"/>
              <w:marBottom w:val="0"/>
              <w:divBdr>
                <w:top w:val="none" w:sz="0" w:space="0" w:color="auto"/>
                <w:left w:val="none" w:sz="0" w:space="0" w:color="auto"/>
                <w:bottom w:val="none" w:sz="0" w:space="0" w:color="auto"/>
                <w:right w:val="none" w:sz="0" w:space="0" w:color="auto"/>
              </w:divBdr>
            </w:div>
            <w:div w:id="215894248">
              <w:marLeft w:val="0"/>
              <w:marRight w:val="0"/>
              <w:marTop w:val="0"/>
              <w:marBottom w:val="0"/>
              <w:divBdr>
                <w:top w:val="none" w:sz="0" w:space="0" w:color="auto"/>
                <w:left w:val="none" w:sz="0" w:space="0" w:color="auto"/>
                <w:bottom w:val="none" w:sz="0" w:space="0" w:color="auto"/>
                <w:right w:val="none" w:sz="0" w:space="0" w:color="auto"/>
              </w:divBdr>
              <w:divsChild>
                <w:div w:id="1265042452">
                  <w:marLeft w:val="0"/>
                  <w:marRight w:val="0"/>
                  <w:marTop w:val="0"/>
                  <w:marBottom w:val="0"/>
                  <w:divBdr>
                    <w:top w:val="none" w:sz="0" w:space="0" w:color="auto"/>
                    <w:left w:val="none" w:sz="0" w:space="0" w:color="auto"/>
                    <w:bottom w:val="none" w:sz="0" w:space="0" w:color="auto"/>
                    <w:right w:val="none" w:sz="0" w:space="0" w:color="auto"/>
                  </w:divBdr>
                  <w:divsChild>
                    <w:div w:id="892034962">
                      <w:marLeft w:val="0"/>
                      <w:marRight w:val="0"/>
                      <w:marTop w:val="0"/>
                      <w:marBottom w:val="0"/>
                      <w:divBdr>
                        <w:top w:val="single" w:sz="6" w:space="5" w:color="A2A9B1"/>
                        <w:left w:val="single" w:sz="6" w:space="5" w:color="A2A9B1"/>
                        <w:bottom w:val="single" w:sz="6" w:space="5" w:color="A2A9B1"/>
                        <w:right w:val="single" w:sz="6" w:space="5" w:color="A2A9B1"/>
                      </w:divBdr>
                    </w:div>
                    <w:div w:id="1013800061">
                      <w:marLeft w:val="0"/>
                      <w:marRight w:val="0"/>
                      <w:marTop w:val="0"/>
                      <w:marBottom w:val="120"/>
                      <w:divBdr>
                        <w:top w:val="none" w:sz="0" w:space="0" w:color="auto"/>
                        <w:left w:val="none" w:sz="0" w:space="0" w:color="auto"/>
                        <w:bottom w:val="none" w:sz="0" w:space="0" w:color="auto"/>
                        <w:right w:val="none" w:sz="0" w:space="0" w:color="auto"/>
                      </w:divBdr>
                      <w:divsChild>
                        <w:div w:id="6809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ster/slave_(technology)" TargetMode="External"/><Relationship Id="rId18" Type="http://schemas.openxmlformats.org/officeDocument/2006/relationships/hyperlink" Target="https://en.wikipedia.org/wiki/DNS_zone_transfer" TargetMode="External"/><Relationship Id="rId26" Type="http://schemas.openxmlformats.org/officeDocument/2006/relationships/hyperlink" Target="https://en.wikipedia.org/wiki/DNS_zone_transfer" TargetMode="External"/><Relationship Id="rId39" Type="http://schemas.openxmlformats.org/officeDocument/2006/relationships/hyperlink" Target="https://en.wikipedia.org/w/index.php?title=DNS_zone_transfer&amp;action=edit&amp;section=4" TargetMode="External"/><Relationship Id="rId21" Type="http://schemas.openxmlformats.org/officeDocument/2006/relationships/hyperlink" Target="https://en.wikipedia.org/wiki/DNS_zone_transfer" TargetMode="External"/><Relationship Id="rId34" Type="http://schemas.openxmlformats.org/officeDocument/2006/relationships/hyperlink" Target="https://tools.ietf.org/html/rfc5936" TargetMode="External"/><Relationship Id="rId42" Type="http://schemas.openxmlformats.org/officeDocument/2006/relationships/hyperlink" Target="https://en.wikipedia.org/wiki/SQL" TargetMode="External"/><Relationship Id="rId47" Type="http://schemas.openxmlformats.org/officeDocument/2006/relationships/hyperlink" Target="https://tools.ietf.org/html/rfc1982" TargetMode="External"/><Relationship Id="rId50" Type="http://schemas.openxmlformats.org/officeDocument/2006/relationships/hyperlink" Target="https://en.wikipedia.org/w/index.php?title=DNS_zone_transfer&amp;action=edit&amp;section=7" TargetMode="External"/><Relationship Id="rId55" Type="http://schemas.openxmlformats.org/officeDocument/2006/relationships/hyperlink" Target="https://en.wikipedia.org/wiki/List_of_DNS_record_types" TargetMode="External"/><Relationship Id="rId63" Type="http://schemas.openxmlformats.org/officeDocument/2006/relationships/hyperlink" Target="http://cr.yp.to/djbdns/axfr-notes.html" TargetMode="External"/><Relationship Id="rId68" Type="http://schemas.openxmlformats.org/officeDocument/2006/relationships/hyperlink" Target="https://en.wikipedia.org/wiki/Special:BookSources/978-0-07-161374-3" TargetMode="External"/><Relationship Id="rId76" Type="http://schemas.openxmlformats.org/officeDocument/2006/relationships/hyperlink" Target="https://tools.ietf.org/html/rfc5936" TargetMode="External"/><Relationship Id="rId84" Type="http://schemas.openxmlformats.org/officeDocument/2006/relationships/theme" Target="theme/theme1.xml"/><Relationship Id="rId7" Type="http://schemas.openxmlformats.org/officeDocument/2006/relationships/hyperlink" Target="https://en.wikipedia.org/wiki/Domain_Name_System" TargetMode="External"/><Relationship Id="rId71" Type="http://schemas.openxmlformats.org/officeDocument/2006/relationships/hyperlink" Target="http://capec.mitre.org/data/definitions/291.html" TargetMode="External"/><Relationship Id="rId2" Type="http://schemas.openxmlformats.org/officeDocument/2006/relationships/styles" Target="styles.xml"/><Relationship Id="rId16" Type="http://schemas.openxmlformats.org/officeDocument/2006/relationships/image" Target="media/image1.wmf"/><Relationship Id="rId29" Type="http://schemas.openxmlformats.org/officeDocument/2006/relationships/hyperlink" Target="https://en.wikipedia.org/wiki/DNS_zone_transfer" TargetMode="External"/><Relationship Id="rId11" Type="http://schemas.openxmlformats.org/officeDocument/2006/relationships/hyperlink" Target="https://en.wikipedia.org/wiki/Transmission_Control_Protocol" TargetMode="External"/><Relationship Id="rId24" Type="http://schemas.openxmlformats.org/officeDocument/2006/relationships/hyperlink" Target="https://en.wikipedia.org/wiki/DNS_zone_transfer" TargetMode="External"/><Relationship Id="rId32" Type="http://schemas.openxmlformats.org/officeDocument/2006/relationships/hyperlink" Target="https://en.wikipedia.org/w/index.php?title=DNS_zone_transfer&amp;action=edit&amp;section=2" TargetMode="External"/><Relationship Id="rId37" Type="http://schemas.openxmlformats.org/officeDocument/2006/relationships/hyperlink" Target="https://en.wikipedia.org/wiki/Back-end_database" TargetMode="External"/><Relationship Id="rId40" Type="http://schemas.openxmlformats.org/officeDocument/2006/relationships/hyperlink" Target="https://tools.ietf.org/html/rfc1912" TargetMode="External"/><Relationship Id="rId45" Type="http://schemas.openxmlformats.org/officeDocument/2006/relationships/hyperlink" Target="https://en.wikipedia.org/w/index.php?title=DNS_zone_transfer&amp;action=edit&amp;section=5" TargetMode="External"/><Relationship Id="rId53" Type="http://schemas.openxmlformats.org/officeDocument/2006/relationships/hyperlink" Target="https://en.wikipedia.org/wiki/DNS_zone_transfer" TargetMode="External"/><Relationship Id="rId58" Type="http://schemas.openxmlformats.org/officeDocument/2006/relationships/hyperlink" Target="https://tools.ietf.org/html/rfc8499.html" TargetMode="External"/><Relationship Id="rId66" Type="http://schemas.openxmlformats.org/officeDocument/2006/relationships/hyperlink" Target="https://technet.microsoft.com/en-us/library/cc779655(WS.10).aspx" TargetMode="External"/><Relationship Id="rId74" Type="http://schemas.openxmlformats.org/officeDocument/2006/relationships/hyperlink" Target="http://cwe.mitre.org/data/definitions/276.html" TargetMode="External"/><Relationship Id="rId79" Type="http://schemas.openxmlformats.org/officeDocument/2006/relationships/hyperlink" Target="https://tools.ietf.org/html/rfc1995" TargetMode="External"/><Relationship Id="rId5" Type="http://schemas.openxmlformats.org/officeDocument/2006/relationships/hyperlink" Target="https://en.wikipedia.org/wiki/DNS_zone_transfer" TargetMode="External"/><Relationship Id="rId61" Type="http://schemas.openxmlformats.org/officeDocument/2006/relationships/hyperlink" Target="https://en.wikipedia.org/wiki/DNS_zone_transfer" TargetMode="External"/><Relationship Id="rId82" Type="http://schemas.openxmlformats.org/officeDocument/2006/relationships/hyperlink" Target="https://en.wikipedia.org/wiki/Internet_draft" TargetMode="External"/><Relationship Id="rId10" Type="http://schemas.openxmlformats.org/officeDocument/2006/relationships/hyperlink" Target="https://en.wikipedia.org/wiki/DNS_server" TargetMode="External"/><Relationship Id="rId19" Type="http://schemas.openxmlformats.org/officeDocument/2006/relationships/hyperlink" Target="https://en.wikipedia.org/wiki/DNS_zone_transfer" TargetMode="External"/><Relationship Id="rId31" Type="http://schemas.openxmlformats.org/officeDocument/2006/relationships/hyperlink" Target="https://en.wikipedia.org/wiki/Start_of_Authority" TargetMode="External"/><Relationship Id="rId44" Type="http://schemas.openxmlformats.org/officeDocument/2006/relationships/hyperlink" Target="https://en.wikipedia.org/wiki/Multi-master_replication" TargetMode="External"/><Relationship Id="rId52" Type="http://schemas.openxmlformats.org/officeDocument/2006/relationships/hyperlink" Target="https://en.wikipedia.org/wiki/DNS_zone_transfer" TargetMode="External"/><Relationship Id="rId60" Type="http://schemas.openxmlformats.org/officeDocument/2006/relationships/hyperlink" Target="https://securitytrails.com/blog/russian-tlds" TargetMode="External"/><Relationship Id="rId65" Type="http://schemas.openxmlformats.org/officeDocument/2006/relationships/hyperlink" Target="https://technet.microsoft.com/en-us/library/cc759550(WS.10).aspx" TargetMode="External"/><Relationship Id="rId73" Type="http://schemas.openxmlformats.org/officeDocument/2006/relationships/hyperlink" Target="http://cwe.mitre.org/data/definitions/16.html" TargetMode="External"/><Relationship Id="rId78" Type="http://schemas.openxmlformats.org/officeDocument/2006/relationships/hyperlink" Target="https://tools.ietf.org/html/rfc1035" TargetMode="External"/><Relationship Id="rId81" Type="http://schemas.openxmlformats.org/officeDocument/2006/relationships/hyperlink" Target="http://tools.ietf.org/html/draft-ietf-dnsext-axfr-clarify" TargetMode="External"/><Relationship Id="rId4" Type="http://schemas.openxmlformats.org/officeDocument/2006/relationships/webSettings" Target="webSettings.xml"/><Relationship Id="rId9" Type="http://schemas.openxmlformats.org/officeDocument/2006/relationships/hyperlink" Target="https://en.wikipedia.org/wiki/Distributed_database" TargetMode="External"/><Relationship Id="rId14" Type="http://schemas.openxmlformats.org/officeDocument/2006/relationships/hyperlink" Target="https://en.wikipedia.org/wiki/DNS_zone_transfer" TargetMode="External"/><Relationship Id="rId22" Type="http://schemas.openxmlformats.org/officeDocument/2006/relationships/hyperlink" Target="https://en.wikipedia.org/wiki/DNS_zone_transfer" TargetMode="External"/><Relationship Id="rId27" Type="http://schemas.openxmlformats.org/officeDocument/2006/relationships/hyperlink" Target="https://en.wikipedia.org/wiki/DNS_zone_transfer" TargetMode="External"/><Relationship Id="rId30" Type="http://schemas.openxmlformats.org/officeDocument/2006/relationships/hyperlink" Target="https://en.wikipedia.org/w/index.php?title=DNS_zone_transfer&amp;action=edit&amp;section=1" TargetMode="External"/><Relationship Id="rId35" Type="http://schemas.openxmlformats.org/officeDocument/2006/relationships/hyperlink" Target="https://tools.ietf.org/html/rfc1995" TargetMode="External"/><Relationship Id="rId43" Type="http://schemas.openxmlformats.org/officeDocument/2006/relationships/hyperlink" Target="https://en.wikipedia.org/wiki/Active_Directory" TargetMode="External"/><Relationship Id="rId48" Type="http://schemas.openxmlformats.org/officeDocument/2006/relationships/hyperlink" Target="https://tools.ietf.org/html/rfc1034" TargetMode="External"/><Relationship Id="rId56" Type="http://schemas.openxmlformats.org/officeDocument/2006/relationships/hyperlink" Target="https://en.wikipedia.org/w/index.php?title=DNS_zone_transfer&amp;action=edit&amp;section=9" TargetMode="External"/><Relationship Id="rId64" Type="http://schemas.openxmlformats.org/officeDocument/2006/relationships/hyperlink" Target="https://technet.microsoft.com/en-us/library/cc781340(WS.10).aspx" TargetMode="External"/><Relationship Id="rId69" Type="http://schemas.openxmlformats.org/officeDocument/2006/relationships/hyperlink" Target="https://en.wikipedia.org/w/index.php?title=DNS_zone_transfer&amp;action=edit&amp;section=10" TargetMode="External"/><Relationship Id="rId77" Type="http://schemas.openxmlformats.org/officeDocument/2006/relationships/hyperlink" Target="https://tools.ietf.org/html/rfc1034" TargetMode="External"/><Relationship Id="rId8" Type="http://schemas.openxmlformats.org/officeDocument/2006/relationships/hyperlink" Target="https://en.wikipedia.org/wiki/Database_transaction" TargetMode="External"/><Relationship Id="rId51" Type="http://schemas.openxmlformats.org/officeDocument/2006/relationships/hyperlink" Target="https://en.wikipedia.org/wiki/Attack_surface" TargetMode="External"/><Relationship Id="rId72" Type="http://schemas.openxmlformats.org/officeDocument/2006/relationships/hyperlink" Target="http://web.nvd.nist.gov/view/vuln/detail?vulnId=CVE-1999-0532" TargetMode="External"/><Relationship Id="rId80" Type="http://schemas.openxmlformats.org/officeDocument/2006/relationships/hyperlink" Target="https://tools.ietf.org/html/rfc1996" TargetMode="External"/><Relationship Id="rId3" Type="http://schemas.openxmlformats.org/officeDocument/2006/relationships/settings" Target="settings.xml"/><Relationship Id="rId12" Type="http://schemas.openxmlformats.org/officeDocument/2006/relationships/hyperlink" Target="https://en.wikipedia.org/wiki/Client%E2%80%93server" TargetMode="External"/><Relationship Id="rId17" Type="http://schemas.openxmlformats.org/officeDocument/2006/relationships/control" Target="activeX/activeX1.xml"/><Relationship Id="rId25" Type="http://schemas.openxmlformats.org/officeDocument/2006/relationships/hyperlink" Target="https://en.wikipedia.org/wiki/DNS_zone_transfer" TargetMode="External"/><Relationship Id="rId33" Type="http://schemas.openxmlformats.org/officeDocument/2006/relationships/hyperlink" Target="https://tools.ietf.org/html/rfc1034" TargetMode="External"/><Relationship Id="rId38" Type="http://schemas.openxmlformats.org/officeDocument/2006/relationships/hyperlink" Target="https://en.wikipedia.org/w/index.php?title=DNS_zone_transfer&amp;action=edit&amp;section=3" TargetMode="External"/><Relationship Id="rId46" Type="http://schemas.openxmlformats.org/officeDocument/2006/relationships/hyperlink" Target="https://en.wikipedia.org/wiki/Serial_Number_Arithmetic" TargetMode="External"/><Relationship Id="rId59" Type="http://schemas.openxmlformats.org/officeDocument/2006/relationships/hyperlink" Target="https://en.wikipedia.org/wiki/DNS_zone_transfer" TargetMode="External"/><Relationship Id="rId67" Type="http://schemas.openxmlformats.org/officeDocument/2006/relationships/hyperlink" Target="https://en.wikipedia.org/wiki/ISBN_(identifier)" TargetMode="External"/><Relationship Id="rId20" Type="http://schemas.openxmlformats.org/officeDocument/2006/relationships/hyperlink" Target="https://en.wikipedia.org/wiki/DNS_zone_transfer" TargetMode="External"/><Relationship Id="rId41" Type="http://schemas.openxmlformats.org/officeDocument/2006/relationships/hyperlink" Target="https://en.wikipedia.org/wiki/Djbdns" TargetMode="External"/><Relationship Id="rId54" Type="http://schemas.openxmlformats.org/officeDocument/2006/relationships/hyperlink" Target="https://en.wikipedia.org/w/index.php?title=DNS_zone_transfer&amp;action=edit&amp;section=8" TargetMode="External"/><Relationship Id="rId62" Type="http://schemas.openxmlformats.org/officeDocument/2006/relationships/hyperlink" Target="http://www.h-online.com/security/news/item/Anti-spammer-fined-for-accessing-DNS-records-of-private-network-735841.html" TargetMode="External"/><Relationship Id="rId70" Type="http://schemas.openxmlformats.org/officeDocument/2006/relationships/hyperlink" Target="https://en.wikipedia.org/w/index.php?title=DNS_zone_transfer&amp;action=edit&amp;section=11" TargetMode="External"/><Relationship Id="rId75" Type="http://schemas.openxmlformats.org/officeDocument/2006/relationships/hyperlink" Target="https://en.wikipedia.org/w/index.php?title=DNS_zone_transfer&amp;action=edit&amp;section=12"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NS_zone_transfer" TargetMode="External"/><Relationship Id="rId15" Type="http://schemas.openxmlformats.org/officeDocument/2006/relationships/hyperlink" Target="https://en.wikipedia.org/wiki/DNS_zone" TargetMode="External"/><Relationship Id="rId23" Type="http://schemas.openxmlformats.org/officeDocument/2006/relationships/hyperlink" Target="https://en.wikipedia.org/wiki/DNS_zone_transfer" TargetMode="External"/><Relationship Id="rId28" Type="http://schemas.openxmlformats.org/officeDocument/2006/relationships/hyperlink" Target="https://en.wikipedia.org/wiki/DNS_zone_transfer" TargetMode="External"/><Relationship Id="rId36" Type="http://schemas.openxmlformats.org/officeDocument/2006/relationships/hyperlink" Target="https://en.wikipedia.org/wiki/Wire_protocol" TargetMode="External"/><Relationship Id="rId49" Type="http://schemas.openxmlformats.org/officeDocument/2006/relationships/hyperlink" Target="https://en.wikipedia.org/w/index.php?title=DNS_zone_transfer&amp;action=edit&amp;section=6" TargetMode="External"/><Relationship Id="rId57" Type="http://schemas.openxmlformats.org/officeDocument/2006/relationships/hyperlink" Target="https://en.wikipedia.org/wiki/DNS_zone_transf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2764</Words>
  <Characters>15755</Characters>
  <Application>Microsoft Office Word</Application>
  <DocSecurity>0</DocSecurity>
  <Lines>131</Lines>
  <Paragraphs>36</Paragraphs>
  <ScaleCrop>false</ScaleCrop>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2020-09-15T08:07:00Z</dcterms:created>
  <dcterms:modified xsi:type="dcterms:W3CDTF">2020-09-15T08:07:00Z</dcterms:modified>
</cp:coreProperties>
</file>