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Robotic Reconstruction of Islamic Calligraphy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cloud directory is reserved for sharing data on the MS thesis under the title Robotic Reconstruction of Islamic Calligraphy.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 Drive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https://drive.google.com/drive/folders/1QPXhEqtZ88oe1ZswMv58w0sY5x2pbASg?usp=sharing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Github Link for VisualStudio Projects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https://github.com/umartechboy/Thesis_2017-MS-MC-17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4890"/>
        <w:tblGridChange w:id="0">
          <w:tblGrid>
            <w:gridCol w:w="411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Synopsis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Contains the files related to the research proposal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Synopsis &gt; Approved_October2020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The files that got approval from the department. Contains the plagiarism report as well. </w:t>
            </w:r>
            <w:r w:rsidDel="00000000" w:rsidR="00000000" w:rsidRPr="00000000">
              <w:rPr>
                <w:color w:val="ff0000"/>
                <w:rtl w:val="0"/>
              </w:rPr>
              <w:t xml:space="preserve">The scans of the signed copies are missing.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Synopsis &gt; Source for thesis proposal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contains the source for the presentation made about the proposal to the faculty. Robotic Reconstruction of Islamic Calligraphy.pptx is the file used for the formal presentation.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PXhEqtZ88oe1ZswMv58w0sY5x2pbASg?usp=sharing" TargetMode="External"/><Relationship Id="rId7" Type="http://schemas.openxmlformats.org/officeDocument/2006/relationships/hyperlink" Target="https://github.com/umartechboy/Thesis_2017-MS-MC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