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umasrinivas9k@gmail.com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63ABA51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C32B5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593BEF31" w14:textId="78A9E3A0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experience in JavaScript, Bootstrap, React JS, 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Next.js,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</w:t>
      </w:r>
      <w:r w:rsidR="001E0718">
        <w:rPr>
          <w:rFonts w:ascii="Segoe UI Variable Display" w:eastAsia="Yu Gothic" w:hAnsi="Segoe UI Variable Display" w:cs="Segoe UI Semilight"/>
          <w:sz w:val="20"/>
          <w:szCs w:val="20"/>
        </w:rPr>
        <w:t>j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s,</w:t>
      </w:r>
      <w:r w:rsidR="00C04701">
        <w:rPr>
          <w:rFonts w:ascii="Segoe UI Variable Display" w:eastAsia="Yu Gothic" w:hAnsi="Segoe UI Variable Display" w:cs="Segoe UI Semilight"/>
          <w:sz w:val="20"/>
          <w:szCs w:val="20"/>
        </w:rPr>
        <w:t xml:space="preserve"> Express.js, Sequelize,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JSP, Java, RabbitMQ, Docker, CMS.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Proficiency in JavaScript concepts like Object model, DOM manipulation, Keys, Event handlers, Prototypes, Polyfills, Webpack and Babel.</w:t>
      </w:r>
    </w:p>
    <w:p w14:paraId="1461F54D" w14:textId="3273DC4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Spring Boot,</w:t>
      </w:r>
      <w:bookmarkStart w:id="1" w:name="_dx_frag_EndFragment"/>
      <w:bookmarkEnd w:id="1"/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Next JS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 Thunk, Redux Saga.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1BA204EC" w14:textId="49881AE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Built applications with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Server-side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rendering techniques for 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performance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using Next.js and Spring frameworks.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ockerization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[TDD]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6D8CDC5A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React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 xml:space="preserve">Native,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04A61A7C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Flask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05632F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Jun 2023 – Till Now</w:t>
      </w:r>
    </w:p>
    <w:p w14:paraId="24D298B6" w14:textId="2AD04CB6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E01DC7">
        <w:rPr>
          <w:rFonts w:ascii="Segoe UI Variable Display" w:hAnsi="Segoe UI Variable Display"/>
          <w:bCs/>
          <w:sz w:val="20"/>
          <w:szCs w:val="20"/>
          <w:lang w:bidi="en-US"/>
        </w:rPr>
        <w:t>NodeJs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>, 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1D6918B0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Delivered scalable, mobile-responsive web applications by aligning with cross-functional and cross-brand requirements in Agile environments, with a strong backend focus using Node.js and Express.js. </w:t>
      </w:r>
    </w:p>
    <w:p w14:paraId="090819CD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Spearheaded the design and backend implementation of RESTful APIs to manage user profiles, electricity plans, documents (TOS/EFL), utilization, and payments, contributing to a seamless customer experience. </w:t>
      </w:r>
    </w:p>
    <w:p w14:paraId="224297A1" w14:textId="145B45A4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Engineered reusable backend modules and middleware, improving development speed and consistency across services. </w:t>
      </w:r>
    </w:p>
    <w:p w14:paraId="27858CF5" w14:textId="673AC47F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Replaced legacy Adobe analytics dashboards with a custom in-house solution built using AMCharts, </w:t>
      </w:r>
      <w:r w:rsidR="00B077F6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Node.js, </w:t>
      </w:r>
      <w:r w:rsidR="00962FAA">
        <w:rPr>
          <w:rFonts w:ascii="Segoe UI Variable Display" w:hAnsi="Segoe UI Variable Display"/>
          <w:position w:val="1"/>
          <w:sz w:val="20"/>
          <w:szCs w:val="20"/>
          <w:lang w:bidi="en-US"/>
        </w:rPr>
        <w:t>Express.js</w:t>
      </w: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, SQL, and Google BigQuery, enabling real-time business insights. </w:t>
      </w:r>
    </w:p>
    <w:p w14:paraId="67A39BBB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Developed reverse proxies and secure API gateways using Node.js &amp; Express.js, supporting SSR and third-party integrations while ensuring compliance with security standards like PCA. </w:t>
      </w:r>
    </w:p>
    <w:p w14:paraId="5AFDD133" w14:textId="54DDAB8A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Utilized AWS Cognito to enable secure, token-based authentication and efficient session management across microservices. </w:t>
      </w:r>
    </w:p>
    <w:p w14:paraId="42382B67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Ensured web accessibility compliance (WCAG) and multilingual support using i18next and Storybook add-on-ally, extending inclusivity and global reach. </w:t>
      </w:r>
    </w:p>
    <w:p w14:paraId="33482F6C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Integrated Adobe AEM for CMS capabilities and Adobe Analytics to track user engagement, enabling back-end event handling and data tracking through middleware services. </w:t>
      </w:r>
    </w:p>
    <w:p w14:paraId="644ECB31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Enhanced backend support for responsive front-end applications by integrating with SCSS, Bootstrap, and media query–optimized UIs. </w:t>
      </w:r>
    </w:p>
    <w:p w14:paraId="5696F18E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Developed and maintained server-rendered applications using Next.js and JSP with Spring Boot, improving SEO and performance for enrollment and payment processing flows. </w:t>
      </w:r>
    </w:p>
    <w:p w14:paraId="44CD86C4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Led form validation improvements by integrating Formik with Yup, reducing front-to-back validation errors and improving data consistency. </w:t>
      </w:r>
    </w:p>
    <w:p w14:paraId="7ADC4F02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Improved backend unit and integration test coverage to 80%+ using Jest, Supertest, and React Testing Library, ensuring reliability in critical services like payments and account transfers. </w:t>
      </w:r>
    </w:p>
    <w:p w14:paraId="74A5F5B5" w14:textId="77777777" w:rsidR="009771F4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Automated CI/CD pipelines using Jenkins, achieving zero critical vulnerabilities via SonarQube, and reducing deployment errors by 30% through robust pipeline configuration. </w:t>
      </w:r>
    </w:p>
    <w:p w14:paraId="00E70458" w14:textId="70CFF2E4" w:rsidR="00E01DC7" w:rsidRPr="009771F4" w:rsidRDefault="009771F4" w:rsidP="009771F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771F4">
        <w:rPr>
          <w:rFonts w:ascii="Segoe UI Variable Display" w:hAnsi="Segoe UI Variable Display"/>
          <w:position w:val="1"/>
          <w:sz w:val="20"/>
          <w:szCs w:val="20"/>
          <w:lang w:bidi="en-US"/>
        </w:rPr>
        <w:t>Led a cross-functional team through development lifecycles, resolving critical Node.js platform issues and maintaining a stable, consistent application experience across devices and browsers.</w:t>
      </w:r>
    </w:p>
    <w:p w14:paraId="3CECA150" w14:textId="77777777" w:rsidR="009771F4" w:rsidRPr="009771F4" w:rsidRDefault="009771F4" w:rsidP="009771F4">
      <w:pPr>
        <w:pStyle w:val="ListParagraph"/>
        <w:tabs>
          <w:tab w:val="left" w:pos="319"/>
        </w:tabs>
        <w:spacing w:before="0"/>
        <w:ind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Entain,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Enhanced asynchronous workflows with Redux Sagas, ensuring efficient state management for API calls and user </w:t>
      </w: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Techforce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and Dockerized 9 microservices, with React, Node.js, RabbitMQ, Elasticsearch, and Keycloak SSO, achieving streamlined deployment across environments.</w:t>
      </w:r>
    </w:p>
    <w:p w14:paraId="0302611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Made Chatbot product using Microsoft Bot Framework and Improved its usability by integrating Elasticsearch for auto-suggestions and related content features.</w:t>
      </w:r>
    </w:p>
    <w:p w14:paraId="0D538B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Techforce UWM Tasklists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05959073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Jun </w:t>
      </w:r>
      <w:r>
        <w:rPr>
          <w:rFonts w:ascii="Segoe UI Variable Display" w:hAnsi="Segoe UI Variable Display"/>
          <w:sz w:val="20"/>
          <w:szCs w:val="20"/>
        </w:rPr>
        <w:t>201</w:t>
      </w:r>
      <w:r w:rsidR="00B81A32">
        <w:rPr>
          <w:rFonts w:ascii="Segoe UI Variable Display" w:hAnsi="Segoe UI Variable Display"/>
          <w:sz w:val="20"/>
          <w:szCs w:val="20"/>
          <w:lang w:bidi="en-US"/>
        </w:rPr>
        <w:t>7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lastRenderedPageBreak/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Integrated RESTful APIs with Angular services to fetch, process, and display dynamic response data, leveraging RxJS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100E74"/>
    <w:rsid w:val="00182358"/>
    <w:rsid w:val="001A2D61"/>
    <w:rsid w:val="001E0718"/>
    <w:rsid w:val="00283A38"/>
    <w:rsid w:val="002A276B"/>
    <w:rsid w:val="002B5DC4"/>
    <w:rsid w:val="00381CA3"/>
    <w:rsid w:val="003C5875"/>
    <w:rsid w:val="004607DD"/>
    <w:rsid w:val="0049196D"/>
    <w:rsid w:val="004B032E"/>
    <w:rsid w:val="004F3D98"/>
    <w:rsid w:val="005F252A"/>
    <w:rsid w:val="006041E6"/>
    <w:rsid w:val="006E786A"/>
    <w:rsid w:val="00724C93"/>
    <w:rsid w:val="00791A19"/>
    <w:rsid w:val="007A6365"/>
    <w:rsid w:val="0086568E"/>
    <w:rsid w:val="008915C1"/>
    <w:rsid w:val="008A512A"/>
    <w:rsid w:val="008A798C"/>
    <w:rsid w:val="009424AC"/>
    <w:rsid w:val="00962FAA"/>
    <w:rsid w:val="009771F4"/>
    <w:rsid w:val="00AC1333"/>
    <w:rsid w:val="00B077F6"/>
    <w:rsid w:val="00B63DCD"/>
    <w:rsid w:val="00B760B1"/>
    <w:rsid w:val="00B81A32"/>
    <w:rsid w:val="00B9075F"/>
    <w:rsid w:val="00C04701"/>
    <w:rsid w:val="00C13718"/>
    <w:rsid w:val="00C32B59"/>
    <w:rsid w:val="00CF6785"/>
    <w:rsid w:val="00D310A6"/>
    <w:rsid w:val="00D90290"/>
    <w:rsid w:val="00DB19C0"/>
    <w:rsid w:val="00DB7EF9"/>
    <w:rsid w:val="00E01DC7"/>
    <w:rsid w:val="00E15C59"/>
    <w:rsid w:val="00EB3939"/>
    <w:rsid w:val="00ED22B3"/>
    <w:rsid w:val="00F00C95"/>
    <w:rsid w:val="00F04F8A"/>
    <w:rsid w:val="00FC2219"/>
    <w:rsid w:val="00F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3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159</cp:revision>
  <dcterms:created xsi:type="dcterms:W3CDTF">2025-01-15T15:05:00Z</dcterms:created>
  <dcterms:modified xsi:type="dcterms:W3CDTF">2025-05-08T19:31:00Z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