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00:00:05 - 00:00:23</w:t>
      </w:r>
    </w:p>
    <w:p>
      <w:pPr>
        <w:spacing w:after="200"/>
      </w:pPr>
      <w:r>
        <w:rPr>
          <w:b/>
          <w:bCs/>
          <w:sz w:val="24"/>
          <w:szCs w:val="24"/>
          <w:rFonts w:ascii="Aptos" w:cs="Aptos" w:eastAsia="Aptos" w:hAnsi="Aptos"/>
        </w:rPr>
        <w:t xml:space="preserve">Introduction to Consumer Journey and Marketing Challenges</w:t>
      </w:r>
    </w:p>
    <w:p>
      <w:pPr>
        <w:spacing w:after="200"/>
      </w:pPr>
      <w:r>
        <w:rPr>
          <w:sz w:val="24"/>
          <w:szCs w:val="24"/>
          <w:rFonts w:ascii="Aptos" w:cs="Aptos" w:eastAsia="Aptos" w:hAnsi="Aptos"/>
        </w:rPr>
        <w:t xml:space="preserve">The consumer journey today is anything but linear. It's fluid and spans multiple touchpoints. As marketers, you need to meet your consumers at the right moment with the right message. Now, Google Ads is without a doubt one of the most powerful tools to address this space.</w:t>
      </w:r>
    </w:p>
    <w:p>
      <w:pPr>
        <w:spacing w:before="200" w:after="200"/>
      </w:pPr>
      <w:r>
        <w:rPr>
          <w:b/>
          <w:bCs/>
          <w:sz w:val="24"/>
          <w:szCs w:val="24"/>
          <w:rFonts w:ascii="Aptos" w:cs="Aptos" w:eastAsia="Aptos" w:hAnsi="Aptos"/>
        </w:rPr>
        <w:t xml:space="preserve">00:00:24 - 00:00:36</w:t>
      </w:r>
    </w:p>
    <w:p>
      <w:pPr>
        <w:spacing w:after="200"/>
      </w:pPr>
      <w:r>
        <w:rPr>
          <w:b/>
          <w:bCs/>
          <w:sz w:val="24"/>
          <w:szCs w:val="24"/>
          <w:rFonts w:ascii="Aptos" w:cs="Aptos" w:eastAsia="Aptos" w:hAnsi="Aptos"/>
        </w:rPr>
        <w:t xml:space="preserve">Introduction to Google Ads and Full Funnel Marketing</w:t>
      </w:r>
    </w:p>
    <w:p>
      <w:pPr>
        <w:spacing w:after="200"/>
      </w:pPr>
      <w:r>
        <w:rPr>
          <w:sz w:val="24"/>
          <w:szCs w:val="24"/>
          <w:rFonts w:ascii="Aptos" w:cs="Aptos" w:eastAsia="Aptos" w:hAnsi="Aptos"/>
        </w:rPr>
        <w:t xml:space="preserve">We will systematically decode this platform and unveil the power of full funnel marketing. Now let's begin with the foundational what, why, how and where of Google Ads.</w:t>
      </w:r>
    </w:p>
    <w:p>
      <w:pPr>
        <w:spacing w:before="200" w:after="200"/>
      </w:pPr>
      <w:r>
        <w:rPr>
          <w:b/>
          <w:bCs/>
          <w:sz w:val="24"/>
          <w:szCs w:val="24"/>
          <w:rFonts w:ascii="Aptos" w:cs="Aptos" w:eastAsia="Aptos" w:hAnsi="Aptos"/>
        </w:rPr>
        <w:t xml:space="preserve">00:00:37 - 00:00:52</w:t>
      </w:r>
    </w:p>
    <w:p>
      <w:pPr>
        <w:spacing w:after="200"/>
      </w:pPr>
      <w:r>
        <w:rPr>
          <w:b/>
          <w:bCs/>
          <w:sz w:val="24"/>
          <w:szCs w:val="24"/>
          <w:rFonts w:ascii="Aptos" w:cs="Aptos" w:eastAsia="Aptos" w:hAnsi="Aptos"/>
        </w:rPr>
        <w:t xml:space="preserve">Fundamentals of Google Ads and Search Ads</w:t>
      </w:r>
    </w:p>
    <w:p>
      <w:pPr>
        <w:spacing w:after="200"/>
      </w:pPr>
      <w:r>
        <w:rPr>
          <w:sz w:val="24"/>
          <w:szCs w:val="24"/>
          <w:rFonts w:ascii="Aptos" w:cs="Aptos" w:eastAsia="Aptos" w:hAnsi="Aptos"/>
        </w:rPr>
        <w:t xml:space="preserve">Here we will cover the fundamentals of search ads, which is relevant for any search specific ad solutions. We'll dedicate significant time to mastering search campaigns, the engine of intent. And then we shall move to Demand Gen.</w:t>
      </w:r>
    </w:p>
    <w:p>
      <w:pPr>
        <w:spacing w:before="200" w:after="200"/>
      </w:pPr>
      <w:r>
        <w:rPr>
          <w:b/>
          <w:bCs/>
          <w:sz w:val="24"/>
          <w:szCs w:val="24"/>
          <w:rFonts w:ascii="Aptos" w:cs="Aptos" w:eastAsia="Aptos" w:hAnsi="Aptos"/>
        </w:rPr>
        <w:t xml:space="preserve">00:00:52 - 00:01:06</w:t>
      </w:r>
    </w:p>
    <w:p>
      <w:pPr>
        <w:spacing w:after="200"/>
      </w:pPr>
      <w:r>
        <w:rPr>
          <w:b/>
          <w:bCs/>
          <w:sz w:val="24"/>
          <w:szCs w:val="24"/>
          <w:rFonts w:ascii="Aptos" w:cs="Aptos" w:eastAsia="Aptos" w:hAnsi="Aptos"/>
        </w:rPr>
        <w:t xml:space="preserve">Mastering Search Campaigns and Demand Generation</w:t>
      </w:r>
    </w:p>
    <w:p>
      <w:pPr>
        <w:spacing w:after="200"/>
      </w:pPr>
      <w:r>
        <w:rPr>
          <w:sz w:val="24"/>
          <w:szCs w:val="24"/>
          <w:rFonts w:ascii="Aptos" w:cs="Aptos" w:eastAsia="Aptos" w:hAnsi="Aptos"/>
        </w:rPr>
        <w:t xml:space="preserve">Campaigns, a state-of-the-art campaign which enables demand generation and performance both. Finally, we'll learn how to measure what really matters, diving into reporting, attribution, and some of the key matrix that define success.</w:t>
      </w:r>
    </w:p>
    <w:p>
      <w:pPr>
        <w:spacing w:before="200" w:after="200"/>
      </w:pPr>
      <w:r>
        <w:rPr>
          <w:b/>
          <w:bCs/>
          <w:sz w:val="24"/>
          <w:szCs w:val="24"/>
          <w:rFonts w:ascii="Aptos" w:cs="Aptos" w:eastAsia="Aptos" w:hAnsi="Aptos"/>
        </w:rPr>
        <w:t xml:space="preserve">00:01:07 - 00:01:14</w:t>
      </w:r>
    </w:p>
    <w:p>
      <w:pPr>
        <w:spacing w:after="200"/>
      </w:pPr>
      <w:r>
        <w:rPr>
          <w:b/>
          <w:bCs/>
          <w:sz w:val="24"/>
          <w:szCs w:val="24"/>
          <w:rFonts w:ascii="Aptos" w:cs="Aptos" w:eastAsia="Aptos" w:hAnsi="Aptos"/>
        </w:rPr>
        <w:t xml:space="preserve">Measuring Success: Reporting and Attribution</w:t>
      </w:r>
    </w:p>
    <w:p>
      <w:pPr>
        <w:spacing w:after="200"/>
      </w:pPr>
      <w:r>
        <w:rPr>
          <w:sz w:val="24"/>
          <w:szCs w:val="24"/>
          <w:rFonts w:ascii="Aptos" w:cs="Aptos" w:eastAsia="Aptos" w:hAnsi="Aptos"/>
        </w:rPr>
        <w:t xml:space="preserve">Now my goal is to share the knowledge, confidence, and strategic framework to launch and manage Google ad campaigns effectively.</w:t>
      </w:r>
    </w:p>
    <w:p>
      <w:pPr>
        <w:spacing w:before="200" w:after="200"/>
      </w:pPr>
      <w:r>
        <w:rPr>
          <w:b/>
          <w:bCs/>
          <w:sz w:val="24"/>
          <w:szCs w:val="24"/>
          <w:rFonts w:ascii="Aptos" w:cs="Aptos" w:eastAsia="Aptos" w:hAnsi="Aptos"/>
        </w:rPr>
        <w:t xml:space="preserve">00:01:15 - 00:01:15</w:t>
      </w:r>
    </w:p>
    <w:p>
      <w:pPr>
        <w:spacing w:after="200"/>
      </w:pPr>
      <w:r>
        <w:rPr>
          <w:b/>
          <w:bCs/>
          <w:sz w:val="24"/>
          <w:szCs w:val="24"/>
          <w:rFonts w:ascii="Aptos" w:cs="Aptos" w:eastAsia="Aptos" w:hAnsi="Aptos"/>
        </w:rPr>
        <w:t xml:space="preserve">Strategic Framework for Google Ad Campaigns</w:t>
      </w:r>
    </w:p>
    <w:p>
      <w:pPr>
        <w:spacing w:after="200"/>
      </w:pPr>
      <w:r>
        <w:rPr>
          <w:sz w:val="24"/>
          <w:szCs w:val="24"/>
          <w:rFonts w:ascii="Aptos" w:cs="Aptos" w:eastAsia="Aptos" w:hAnsi="Aptos"/>
        </w:rPr>
        <w:t xml:space="preserve">So let's begin.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2026-09-24T03:27:35.553Z</dcterms:created>
  <dcterms:modified xsi:type="dcterms:W3CDTF">2026-09-24T03:27:35.553Z</dcterms:modified>
</cp:coreProperties>
</file>

<file path=docProps/custom.xml><?xml version="1.0" encoding="utf-8"?>
<Properties xmlns="http://schemas.openxmlformats.org/officeDocument/2006/custom-properties" xmlns:vt="http://schemas.openxmlformats.org/officeDocument/2006/docPropsVTypes"/>
</file>