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9E418" w14:textId="77777777" w:rsidR="00F23B3F" w:rsidRDefault="00F23B3F" w:rsidP="00F23B3F">
      <w:pPr>
        <w:pStyle w:val="Heading1"/>
      </w:pPr>
      <w:r w:rsidRPr="00F95FDE">
        <w:t>Plan of Suggestions for Refactor, Rebuild, Rehost and Rearchitect</w:t>
      </w:r>
    </w:p>
    <w:p w14:paraId="2FE03C85" w14:textId="77777777" w:rsidR="00F23B3F" w:rsidRDefault="00F23B3F" w:rsidP="00F23B3F"/>
    <w:p w14:paraId="487E7EF3" w14:textId="77777777" w:rsidR="00F23B3F" w:rsidRPr="0041440A" w:rsidRDefault="00F23B3F" w:rsidP="00F23B3F">
      <w:pPr>
        <w:pStyle w:val="NormalWeb"/>
        <w:shd w:val="clear" w:color="auto" w:fill="FFFFFF"/>
        <w:spacing w:before="0" w:beforeAutospacing="0" w:after="0" w:afterAutospacing="0" w:line="480" w:lineRule="atLeast"/>
        <w:textAlignment w:val="baseline"/>
        <w:rPr>
          <w:rFonts w:ascii="Calibri" w:hAnsi="Calibri" w:cs="Calibri"/>
          <w:spacing w:val="3"/>
          <w:bdr w:val="none" w:sz="0" w:space="0" w:color="auto" w:frame="1"/>
        </w:rPr>
      </w:pPr>
      <w:r w:rsidRPr="0041440A">
        <w:rPr>
          <w:rFonts w:ascii="Calibri" w:hAnsi="Calibri" w:cs="Calibri"/>
          <w:spacing w:val="3"/>
          <w:bdr w:val="none" w:sz="0" w:space="0" w:color="auto" w:frame="1"/>
        </w:rPr>
        <w:t>There are several mature, tested approaches to migrating workloads to the cloud. We’ll follow the five approaches in Gartner’s “5 Rs” </w:t>
      </w:r>
      <w:hyperlink r:id="rId5" w:tgtFrame="_blank" w:history="1">
        <w:r w:rsidRPr="0041440A">
          <w:rPr>
            <w:rStyle w:val="Hyperlink"/>
            <w:rFonts w:ascii="Calibri" w:hAnsi="Calibri" w:cs="Calibri"/>
            <w:color w:val="auto"/>
            <w:spacing w:val="3"/>
            <w:u w:val="none"/>
            <w:bdr w:val="none" w:sz="0" w:space="0" w:color="auto" w:frame="1"/>
          </w:rPr>
          <w:t>cloud migration strategy</w:t>
        </w:r>
      </w:hyperlink>
      <w:r w:rsidRPr="0041440A">
        <w:rPr>
          <w:rFonts w:ascii="Calibri" w:hAnsi="Calibri" w:cs="Calibri"/>
          <w:spacing w:val="3"/>
          <w:bdr w:val="none" w:sz="0" w:space="0" w:color="auto" w:frame="1"/>
        </w:rPr>
        <w:t xml:space="preserve"> model—rehost (lift and shift), refactor, </w:t>
      </w:r>
      <w:proofErr w:type="spellStart"/>
      <w:r w:rsidRPr="0041440A">
        <w:rPr>
          <w:rFonts w:ascii="Calibri" w:hAnsi="Calibri" w:cs="Calibri"/>
          <w:spacing w:val="3"/>
          <w:bdr w:val="none" w:sz="0" w:space="0" w:color="auto" w:frame="1"/>
        </w:rPr>
        <w:t>replatform</w:t>
      </w:r>
      <w:proofErr w:type="spellEnd"/>
      <w:r w:rsidRPr="0041440A">
        <w:rPr>
          <w:rFonts w:ascii="Calibri" w:hAnsi="Calibri" w:cs="Calibri"/>
          <w:spacing w:val="3"/>
          <w:bdr w:val="none" w:sz="0" w:space="0" w:color="auto" w:frame="1"/>
        </w:rPr>
        <w:t>, rebuild and replace—with a special focus on the first three approaches.</w:t>
      </w:r>
    </w:p>
    <w:p w14:paraId="37D918CE" w14:textId="77777777" w:rsidR="00F23B3F" w:rsidRPr="0041440A" w:rsidRDefault="00F23B3F" w:rsidP="00F23B3F">
      <w:pPr>
        <w:pStyle w:val="Heading2"/>
      </w:pPr>
      <w:r w:rsidRPr="0041440A">
        <w:t>What Is Cloud Migration</w:t>
      </w:r>
    </w:p>
    <w:p w14:paraId="1E99593A" w14:textId="77777777" w:rsidR="00F23B3F" w:rsidRPr="0041440A" w:rsidRDefault="00F23B3F" w:rsidP="00F23B3F">
      <w:pPr>
        <w:pStyle w:val="NormalWeb"/>
        <w:shd w:val="clear" w:color="auto" w:fill="FFFFFF"/>
        <w:spacing w:before="0" w:beforeAutospacing="0" w:after="0" w:afterAutospacing="0" w:line="480" w:lineRule="atLeast"/>
        <w:textAlignment w:val="baseline"/>
        <w:rPr>
          <w:rFonts w:ascii="Calibri" w:hAnsi="Calibri" w:cs="Calibri"/>
          <w:spacing w:val="3"/>
          <w:bdr w:val="none" w:sz="0" w:space="0" w:color="auto" w:frame="1"/>
        </w:rPr>
      </w:pPr>
      <w:r w:rsidRPr="0041440A">
        <w:rPr>
          <w:rFonts w:ascii="Calibri" w:hAnsi="Calibri" w:cs="Calibri"/>
          <w:spacing w:val="3"/>
          <w:bdr w:val="none" w:sz="0" w:space="0" w:color="auto" w:frame="1"/>
        </w:rPr>
        <w:t xml:space="preserve">Cloud migration is the process of moving some or all your digital operations to your cloud. There are three main types of cloud migration you can perform </w:t>
      </w:r>
    </w:p>
    <w:p w14:paraId="7C00B6FF" w14:textId="77777777" w:rsidR="00F23B3F" w:rsidRPr="0041440A" w:rsidRDefault="00F23B3F" w:rsidP="00F23B3F">
      <w:pPr>
        <w:pStyle w:val="NormalWeb"/>
        <w:shd w:val="clear" w:color="auto" w:fill="FFFFFF"/>
        <w:spacing w:before="0" w:beforeAutospacing="0" w:after="0" w:afterAutospacing="0" w:line="480" w:lineRule="atLeast"/>
        <w:textAlignment w:val="baseline"/>
        <w:rPr>
          <w:rFonts w:ascii="Calibri" w:hAnsi="Calibri" w:cs="Calibri"/>
          <w:spacing w:val="3"/>
          <w:bdr w:val="none" w:sz="0" w:space="0" w:color="auto" w:frame="1"/>
        </w:rPr>
      </w:pPr>
      <w:r w:rsidRPr="0041440A">
        <w:rPr>
          <w:rFonts w:ascii="Calibri" w:hAnsi="Calibri" w:cs="Calibri"/>
          <w:spacing w:val="3"/>
          <w:bdr w:val="none" w:sz="0" w:space="0" w:color="auto" w:frame="1"/>
        </w:rPr>
        <w:t xml:space="preserve">— on-premises to cloud, cloud to cloud, or cloud to on-premises. </w:t>
      </w:r>
    </w:p>
    <w:p w14:paraId="427945EE" w14:textId="77777777" w:rsidR="00F23B3F" w:rsidRDefault="00F23B3F" w:rsidP="00F23B3F">
      <w:pPr>
        <w:pStyle w:val="NormalWeb"/>
        <w:shd w:val="clear" w:color="auto" w:fill="FFFFFF"/>
        <w:spacing w:before="0" w:beforeAutospacing="0" w:after="0" w:afterAutospacing="0" w:line="480" w:lineRule="atLeast"/>
        <w:textAlignment w:val="baseline"/>
        <w:rPr>
          <w:rFonts w:ascii="Calibri" w:hAnsi="Calibri" w:cs="Calibri"/>
          <w:spacing w:val="3"/>
          <w:bdr w:val="none" w:sz="0" w:space="0" w:color="auto" w:frame="1"/>
        </w:rPr>
      </w:pPr>
      <w:r w:rsidRPr="0041440A">
        <w:rPr>
          <w:rFonts w:ascii="Calibri" w:hAnsi="Calibri" w:cs="Calibri"/>
          <w:spacing w:val="3"/>
          <w:bdr w:val="none" w:sz="0" w:space="0" w:color="auto" w:frame="1"/>
        </w:rPr>
        <w:t>When performing any of these three migration types, there are five methods and strategies you can use. The </w:t>
      </w:r>
      <w:hyperlink r:id="rId6" w:tgtFrame="_blank" w:history="1">
        <w:r w:rsidRPr="0041440A">
          <w:t>strategies</w:t>
        </w:r>
      </w:hyperlink>
      <w:r w:rsidRPr="0041440A">
        <w:rPr>
          <w:rFonts w:ascii="Calibri" w:hAnsi="Calibri" w:cs="Calibri"/>
          <w:spacing w:val="3"/>
          <w:bdr w:val="none" w:sz="0" w:space="0" w:color="auto" w:frame="1"/>
        </w:rPr>
        <w:t> were first defined in the Gartner “5 Rs” model in 2011.These strategies are:</w:t>
      </w:r>
    </w:p>
    <w:p w14:paraId="417C8783" w14:textId="77777777" w:rsidR="00F23B3F" w:rsidRDefault="00F23B3F" w:rsidP="00F23B3F">
      <w:pPr>
        <w:shd w:val="clear" w:color="auto" w:fill="FFFFFF"/>
        <w:spacing w:after="0" w:line="480" w:lineRule="atLeast"/>
        <w:textAlignment w:val="baseline"/>
        <w:rPr>
          <w:rFonts w:ascii="Calibri" w:eastAsia="Times New Roman" w:hAnsi="Calibri" w:cs="Calibri"/>
          <w:spacing w:val="3"/>
          <w:sz w:val="24"/>
          <w:szCs w:val="24"/>
          <w:bdr w:val="none" w:sz="0" w:space="0" w:color="auto" w:frame="1"/>
          <w:lang w:eastAsia="en-IN"/>
        </w:rPr>
      </w:pPr>
    </w:p>
    <w:p w14:paraId="61679470" w14:textId="77777777" w:rsidR="00F23B3F" w:rsidRDefault="00F23B3F" w:rsidP="00F23B3F">
      <w:pPr>
        <w:shd w:val="clear" w:color="auto" w:fill="FFFFFF"/>
        <w:spacing w:after="0" w:line="480" w:lineRule="atLeast"/>
        <w:textAlignment w:val="baseline"/>
        <w:rPr>
          <w:rFonts w:ascii="Calibri" w:eastAsia="Times New Roman" w:hAnsi="Calibri" w:cs="Calibri"/>
          <w:spacing w:val="3"/>
          <w:sz w:val="24"/>
          <w:szCs w:val="24"/>
          <w:bdr w:val="none" w:sz="0" w:space="0" w:color="auto" w:frame="1"/>
          <w:lang w:eastAsia="en-IN"/>
        </w:rPr>
      </w:pPr>
    </w:p>
    <w:p w14:paraId="5DB68373" w14:textId="77777777" w:rsidR="00F23B3F" w:rsidRDefault="00F23B3F" w:rsidP="00F23B3F">
      <w:pPr>
        <w:numPr>
          <w:ilvl w:val="0"/>
          <w:numId w:val="1"/>
        </w:numPr>
        <w:shd w:val="clear" w:color="auto" w:fill="FFFFFF"/>
        <w:spacing w:after="0" w:line="480" w:lineRule="atLeast"/>
        <w:textAlignment w:val="baseline"/>
        <w:rPr>
          <w:rFonts w:ascii="Calibri" w:eastAsia="Times New Roman" w:hAnsi="Calibri" w:cs="Calibri"/>
          <w:spacing w:val="3"/>
          <w:sz w:val="24"/>
          <w:szCs w:val="24"/>
          <w:bdr w:val="none" w:sz="0" w:space="0" w:color="auto" w:frame="1"/>
          <w:lang w:eastAsia="en-IN"/>
        </w:rPr>
      </w:pPr>
      <w:r w:rsidRPr="0041440A">
        <w:rPr>
          <w:rFonts w:ascii="Calibri" w:eastAsia="Times New Roman" w:hAnsi="Calibri" w:cs="Calibri"/>
          <w:spacing w:val="3"/>
          <w:sz w:val="24"/>
          <w:szCs w:val="24"/>
          <w:bdr w:val="none" w:sz="0" w:space="0" w:color="auto" w:frame="1"/>
          <w:lang w:eastAsia="en-IN"/>
        </w:rPr>
        <w:t xml:space="preserve">Lift and </w:t>
      </w:r>
      <w:proofErr w:type="gramStart"/>
      <w:r w:rsidRPr="0041440A">
        <w:rPr>
          <w:rFonts w:ascii="Calibri" w:eastAsia="Times New Roman" w:hAnsi="Calibri" w:cs="Calibri"/>
          <w:spacing w:val="3"/>
          <w:sz w:val="24"/>
          <w:szCs w:val="24"/>
          <w:bdr w:val="none" w:sz="0" w:space="0" w:color="auto" w:frame="1"/>
          <w:lang w:eastAsia="en-IN"/>
        </w:rPr>
        <w:t>shift</w:t>
      </w:r>
      <w:r>
        <w:rPr>
          <w:rFonts w:ascii="Calibri" w:eastAsia="Times New Roman" w:hAnsi="Calibri" w:cs="Calibri"/>
          <w:spacing w:val="3"/>
          <w:sz w:val="24"/>
          <w:szCs w:val="24"/>
          <w:bdr w:val="none" w:sz="0" w:space="0" w:color="auto" w:frame="1"/>
          <w:lang w:eastAsia="en-IN"/>
        </w:rPr>
        <w:t>(</w:t>
      </w:r>
      <w:proofErr w:type="gramEnd"/>
      <w:r>
        <w:rPr>
          <w:rFonts w:ascii="Calibri" w:eastAsia="Times New Roman" w:hAnsi="Calibri" w:cs="Calibri"/>
          <w:spacing w:val="3"/>
          <w:sz w:val="24"/>
          <w:szCs w:val="24"/>
          <w:bdr w:val="none" w:sz="0" w:space="0" w:color="auto" w:frame="1"/>
          <w:lang w:eastAsia="en-IN"/>
        </w:rPr>
        <w:t>R</w:t>
      </w:r>
      <w:r w:rsidRPr="0041440A">
        <w:rPr>
          <w:rFonts w:ascii="Calibri" w:eastAsia="Times New Roman" w:hAnsi="Calibri" w:cs="Calibri"/>
          <w:spacing w:val="3"/>
          <w:sz w:val="24"/>
          <w:szCs w:val="24"/>
          <w:bdr w:val="none" w:sz="0" w:space="0" w:color="auto" w:frame="1"/>
          <w:lang w:eastAsia="en-IN"/>
        </w:rPr>
        <w:t xml:space="preserve">ehosting </w:t>
      </w:r>
      <w:r>
        <w:rPr>
          <w:rFonts w:ascii="Calibri" w:eastAsia="Times New Roman" w:hAnsi="Calibri" w:cs="Calibri"/>
          <w:spacing w:val="3"/>
          <w:sz w:val="24"/>
          <w:szCs w:val="24"/>
          <w:bdr w:val="none" w:sz="0" w:space="0" w:color="auto" w:frame="1"/>
          <w:lang w:eastAsia="en-IN"/>
        </w:rPr>
        <w:t>)</w:t>
      </w:r>
      <w:r w:rsidRPr="0041440A">
        <w:rPr>
          <w:rFonts w:ascii="Calibri" w:eastAsia="Times New Roman" w:hAnsi="Calibri" w:cs="Calibri"/>
          <w:spacing w:val="3"/>
          <w:sz w:val="24"/>
          <w:szCs w:val="24"/>
          <w:bdr w:val="none" w:sz="0" w:space="0" w:color="auto" w:frame="1"/>
          <w:lang w:eastAsia="en-IN"/>
        </w:rPr>
        <w:t>—moving applications to the cloud as-is. This is also sometimes referred to as rehosting.</w:t>
      </w:r>
    </w:p>
    <w:p w14:paraId="3DDDA8CC" w14:textId="77777777" w:rsidR="00F23B3F" w:rsidRPr="0041440A" w:rsidRDefault="00F23B3F" w:rsidP="00F23B3F">
      <w:pPr>
        <w:shd w:val="clear" w:color="auto" w:fill="FFFFFF"/>
        <w:spacing w:after="0" w:line="480" w:lineRule="atLeast"/>
        <w:ind w:left="720"/>
        <w:textAlignment w:val="baseline"/>
        <w:rPr>
          <w:rFonts w:ascii="Calibri" w:eastAsia="Times New Roman" w:hAnsi="Calibri" w:cs="Calibri"/>
          <w:spacing w:val="3"/>
          <w:sz w:val="24"/>
          <w:szCs w:val="24"/>
          <w:bdr w:val="none" w:sz="0" w:space="0" w:color="auto" w:frame="1"/>
          <w:lang w:eastAsia="en-IN"/>
        </w:rPr>
      </w:pPr>
      <w:r w:rsidRPr="00B86856">
        <w:rPr>
          <w:rFonts w:ascii="Calibri" w:eastAsia="Times New Roman" w:hAnsi="Calibri" w:cs="Calibri"/>
          <w:spacing w:val="3"/>
          <w:sz w:val="24"/>
          <w:szCs w:val="24"/>
          <w:bdr w:val="none" w:sz="0" w:space="0" w:color="auto" w:frame="1"/>
          <w:lang w:eastAsia="en-IN"/>
        </w:rPr>
        <w:t>The rehost approach is usually chosen by large enterprises looking for quick migration without disturbing the existing application workflow. Once the challenge of application migration to the cloud is done, the enterprise can concentrate to re-architect or optimize depending on their needs. This migration could be manual or automated – for example, if migrating to </w:t>
      </w:r>
      <w:hyperlink r:id="rId7" w:history="1">
        <w:r w:rsidRPr="00B86856">
          <w:rPr>
            <w:rFonts w:ascii="Calibri" w:eastAsia="Times New Roman" w:hAnsi="Calibri" w:cs="Calibri"/>
            <w:spacing w:val="3"/>
            <w:sz w:val="24"/>
            <w:szCs w:val="24"/>
            <w:bdr w:val="none" w:sz="0" w:space="0" w:color="auto" w:frame="1"/>
            <w:lang w:eastAsia="en-IN"/>
          </w:rPr>
          <w:t>AWS cloud</w:t>
        </w:r>
      </w:hyperlink>
      <w:r w:rsidRPr="00B86856">
        <w:rPr>
          <w:rFonts w:ascii="Calibri" w:eastAsia="Times New Roman" w:hAnsi="Calibri" w:cs="Calibri"/>
          <w:spacing w:val="3"/>
          <w:sz w:val="24"/>
          <w:szCs w:val="24"/>
          <w:bdr w:val="none" w:sz="0" w:space="0" w:color="auto" w:frame="1"/>
          <w:lang w:eastAsia="en-IN"/>
        </w:rPr>
        <w:t xml:space="preserve">, automation tools like AWS VM Import/Export, </w:t>
      </w:r>
      <w:proofErr w:type="spellStart"/>
      <w:r w:rsidRPr="00B86856">
        <w:rPr>
          <w:rFonts w:ascii="Calibri" w:eastAsia="Times New Roman" w:hAnsi="Calibri" w:cs="Calibri"/>
          <w:spacing w:val="3"/>
          <w:sz w:val="24"/>
          <w:szCs w:val="24"/>
          <w:bdr w:val="none" w:sz="0" w:space="0" w:color="auto" w:frame="1"/>
          <w:lang w:eastAsia="en-IN"/>
        </w:rPr>
        <w:t>Racemi</w:t>
      </w:r>
      <w:proofErr w:type="spellEnd"/>
      <w:r w:rsidRPr="00B86856">
        <w:rPr>
          <w:rFonts w:ascii="Calibri" w:eastAsia="Times New Roman" w:hAnsi="Calibri" w:cs="Calibri"/>
          <w:spacing w:val="3"/>
          <w:sz w:val="24"/>
          <w:szCs w:val="24"/>
          <w:bdr w:val="none" w:sz="0" w:space="0" w:color="auto" w:frame="1"/>
          <w:lang w:eastAsia="en-IN"/>
        </w:rPr>
        <w:t>, etc., could be used</w:t>
      </w:r>
      <w:r w:rsidRPr="0041440A">
        <w:rPr>
          <w:rFonts w:ascii="Calibri" w:eastAsia="Times New Roman" w:hAnsi="Calibri" w:cs="Calibri"/>
          <w:spacing w:val="3"/>
          <w:sz w:val="24"/>
          <w:szCs w:val="24"/>
          <w:bdr w:val="none" w:sz="0" w:space="0" w:color="auto" w:frame="1"/>
          <w:lang w:eastAsia="en-IN"/>
        </w:rPr>
        <w:t> </w:t>
      </w:r>
    </w:p>
    <w:p w14:paraId="7BA161AA" w14:textId="77777777" w:rsidR="00F23B3F" w:rsidRDefault="00F23B3F" w:rsidP="00F23B3F">
      <w:pPr>
        <w:numPr>
          <w:ilvl w:val="0"/>
          <w:numId w:val="1"/>
        </w:numPr>
        <w:shd w:val="clear" w:color="auto" w:fill="FFFFFF"/>
        <w:spacing w:after="0" w:line="480" w:lineRule="atLeast"/>
        <w:textAlignment w:val="baseline"/>
        <w:rPr>
          <w:rFonts w:ascii="Calibri" w:eastAsia="Times New Roman" w:hAnsi="Calibri" w:cs="Calibri"/>
          <w:spacing w:val="3"/>
          <w:sz w:val="24"/>
          <w:szCs w:val="24"/>
          <w:bdr w:val="none" w:sz="0" w:space="0" w:color="auto" w:frame="1"/>
          <w:lang w:eastAsia="en-IN"/>
        </w:rPr>
      </w:pPr>
      <w:r w:rsidRPr="0041440A">
        <w:rPr>
          <w:rFonts w:ascii="Calibri" w:eastAsia="Times New Roman" w:hAnsi="Calibri" w:cs="Calibri"/>
          <w:spacing w:val="3"/>
          <w:sz w:val="24"/>
          <w:szCs w:val="24"/>
          <w:bdr w:val="none" w:sz="0" w:space="0" w:color="auto" w:frame="1"/>
          <w:lang w:eastAsia="en-IN"/>
        </w:rPr>
        <w:t>Refactor—modifying applications to better support the cloud environment.</w:t>
      </w:r>
    </w:p>
    <w:p w14:paraId="792CA280" w14:textId="77777777" w:rsidR="00F23B3F" w:rsidRPr="0041440A" w:rsidRDefault="00F23B3F" w:rsidP="00F23B3F">
      <w:pPr>
        <w:shd w:val="clear" w:color="auto" w:fill="FFFFFF"/>
        <w:spacing w:after="0" w:line="480" w:lineRule="atLeast"/>
        <w:ind w:left="720"/>
        <w:textAlignment w:val="baseline"/>
        <w:rPr>
          <w:rFonts w:ascii="Calibri" w:eastAsia="Times New Roman" w:hAnsi="Calibri" w:cs="Calibri"/>
          <w:spacing w:val="3"/>
          <w:sz w:val="24"/>
          <w:szCs w:val="24"/>
          <w:bdr w:val="none" w:sz="0" w:space="0" w:color="auto" w:frame="1"/>
          <w:lang w:eastAsia="en-IN"/>
        </w:rPr>
      </w:pPr>
      <w:r w:rsidRPr="00384FE4">
        <w:rPr>
          <w:rFonts w:ascii="Calibri" w:eastAsia="Times New Roman" w:hAnsi="Calibri" w:cs="Calibri"/>
          <w:spacing w:val="3"/>
          <w:sz w:val="24"/>
          <w:szCs w:val="24"/>
          <w:bdr w:val="none" w:sz="0" w:space="0" w:color="auto" w:frame="1"/>
          <w:lang w:eastAsia="en-IN"/>
        </w:rPr>
        <w:t xml:space="preserve">Refactoring is the process of moving applications to cloud infrastructure, while re-architecting them to better suit the cloud environment. This strategy involves modifying your existing software, or a large chunk of the code base, to take </w:t>
      </w:r>
      <w:r w:rsidRPr="00384FE4">
        <w:rPr>
          <w:rFonts w:ascii="Calibri" w:eastAsia="Times New Roman" w:hAnsi="Calibri" w:cs="Calibri"/>
          <w:spacing w:val="3"/>
          <w:sz w:val="24"/>
          <w:szCs w:val="24"/>
          <w:bdr w:val="none" w:sz="0" w:space="0" w:color="auto" w:frame="1"/>
          <w:lang w:eastAsia="en-IN"/>
        </w:rPr>
        <w:lastRenderedPageBreak/>
        <w:t>advantage of cloud-based features and the flexibility and elasticity that comes with them.</w:t>
      </w:r>
    </w:p>
    <w:p w14:paraId="4063107F" w14:textId="77777777" w:rsidR="00F23B3F" w:rsidRDefault="00F23B3F" w:rsidP="00F23B3F">
      <w:pPr>
        <w:numPr>
          <w:ilvl w:val="0"/>
          <w:numId w:val="1"/>
        </w:numPr>
        <w:shd w:val="clear" w:color="auto" w:fill="FFFFFF"/>
        <w:spacing w:after="0" w:line="480" w:lineRule="atLeast"/>
        <w:textAlignment w:val="baseline"/>
        <w:rPr>
          <w:rFonts w:ascii="Calibri" w:eastAsia="Times New Roman" w:hAnsi="Calibri" w:cs="Calibri"/>
          <w:spacing w:val="3"/>
          <w:sz w:val="24"/>
          <w:szCs w:val="24"/>
          <w:bdr w:val="none" w:sz="0" w:space="0" w:color="auto" w:frame="1"/>
          <w:lang w:eastAsia="en-IN"/>
        </w:rPr>
      </w:pPr>
      <w:proofErr w:type="spellStart"/>
      <w:r w:rsidRPr="0041440A">
        <w:rPr>
          <w:rFonts w:ascii="Calibri" w:eastAsia="Times New Roman" w:hAnsi="Calibri" w:cs="Calibri"/>
          <w:spacing w:val="3"/>
          <w:sz w:val="24"/>
          <w:szCs w:val="24"/>
          <w:bdr w:val="none" w:sz="0" w:space="0" w:color="auto" w:frame="1"/>
          <w:lang w:eastAsia="en-IN"/>
        </w:rPr>
        <w:t>Replatform</w:t>
      </w:r>
      <w:proofErr w:type="spellEnd"/>
      <w:r w:rsidRPr="0041440A">
        <w:rPr>
          <w:rFonts w:ascii="Calibri" w:eastAsia="Times New Roman" w:hAnsi="Calibri" w:cs="Calibri"/>
          <w:spacing w:val="3"/>
          <w:sz w:val="24"/>
          <w:szCs w:val="24"/>
          <w:bdr w:val="none" w:sz="0" w:space="0" w:color="auto" w:frame="1"/>
          <w:lang w:eastAsia="en-IN"/>
        </w:rPr>
        <w:t>—moving applications to the cloud without major changes, but taking advantage of benefits of the cloud environment.</w:t>
      </w:r>
    </w:p>
    <w:p w14:paraId="337CA5B0" w14:textId="77777777" w:rsidR="00F23B3F" w:rsidRPr="0041440A" w:rsidRDefault="00F23B3F" w:rsidP="00F23B3F">
      <w:pPr>
        <w:shd w:val="clear" w:color="auto" w:fill="FFFFFF"/>
        <w:spacing w:after="0" w:line="480" w:lineRule="atLeast"/>
        <w:ind w:left="720"/>
        <w:textAlignment w:val="baseline"/>
        <w:rPr>
          <w:rFonts w:ascii="Calibri" w:eastAsia="Times New Roman" w:hAnsi="Calibri" w:cs="Calibri"/>
          <w:spacing w:val="3"/>
          <w:sz w:val="24"/>
          <w:szCs w:val="24"/>
          <w:bdr w:val="none" w:sz="0" w:space="0" w:color="auto" w:frame="1"/>
          <w:lang w:eastAsia="en-IN"/>
        </w:rPr>
      </w:pPr>
      <w:r w:rsidRPr="00B86856">
        <w:rPr>
          <w:rFonts w:ascii="Calibri" w:eastAsia="Times New Roman" w:hAnsi="Calibri" w:cs="Calibri"/>
          <w:spacing w:val="3"/>
          <w:sz w:val="24"/>
          <w:szCs w:val="24"/>
          <w:bdr w:val="none" w:sz="0" w:space="0" w:color="auto" w:frame="1"/>
          <w:lang w:eastAsia="en-IN"/>
        </w:rPr>
        <w:t>Re-platforming, like the name suggests, is upgrading an application, reducing dependency between the execution environment (application) and its host architecture/code. Traditionally, the two of them being inter-dependent, posed challenges while migrating towards new technological infrastructure. But separation offers design flexibility, easy scalability, and a smoother transition into newer platforms.</w:t>
      </w:r>
    </w:p>
    <w:p w14:paraId="4FED2AB3" w14:textId="77777777" w:rsidR="00F23B3F" w:rsidRPr="0041440A" w:rsidRDefault="00F23B3F" w:rsidP="00F23B3F">
      <w:pPr>
        <w:numPr>
          <w:ilvl w:val="0"/>
          <w:numId w:val="1"/>
        </w:numPr>
        <w:shd w:val="clear" w:color="auto" w:fill="FFFFFF"/>
        <w:spacing w:after="0" w:line="480" w:lineRule="atLeast"/>
        <w:textAlignment w:val="baseline"/>
        <w:rPr>
          <w:rFonts w:ascii="Calibri" w:eastAsia="Times New Roman" w:hAnsi="Calibri" w:cs="Calibri"/>
          <w:spacing w:val="3"/>
          <w:sz w:val="24"/>
          <w:szCs w:val="24"/>
          <w:bdr w:val="none" w:sz="0" w:space="0" w:color="auto" w:frame="1"/>
          <w:lang w:eastAsia="en-IN"/>
        </w:rPr>
      </w:pPr>
      <w:r w:rsidRPr="0041440A">
        <w:rPr>
          <w:rFonts w:ascii="Calibri" w:eastAsia="Times New Roman" w:hAnsi="Calibri" w:cs="Calibri"/>
          <w:spacing w:val="3"/>
          <w:sz w:val="24"/>
          <w:szCs w:val="24"/>
          <w:bdr w:val="none" w:sz="0" w:space="0" w:color="auto" w:frame="1"/>
          <w:lang w:eastAsia="en-IN"/>
        </w:rPr>
        <w:t>Rebuild—rewrite the application from scratch.</w:t>
      </w:r>
    </w:p>
    <w:p w14:paraId="588C0618" w14:textId="77777777" w:rsidR="00F23B3F" w:rsidRPr="0041440A" w:rsidRDefault="00F23B3F" w:rsidP="00F23B3F">
      <w:pPr>
        <w:numPr>
          <w:ilvl w:val="0"/>
          <w:numId w:val="1"/>
        </w:numPr>
        <w:shd w:val="clear" w:color="auto" w:fill="FFFFFF"/>
        <w:spacing w:after="0" w:line="480" w:lineRule="atLeast"/>
        <w:textAlignment w:val="baseline"/>
        <w:rPr>
          <w:rFonts w:ascii="Calibri" w:eastAsia="Times New Roman" w:hAnsi="Calibri" w:cs="Calibri"/>
          <w:spacing w:val="3"/>
          <w:sz w:val="24"/>
          <w:szCs w:val="24"/>
          <w:bdr w:val="none" w:sz="0" w:space="0" w:color="auto" w:frame="1"/>
          <w:lang w:eastAsia="en-IN"/>
        </w:rPr>
      </w:pPr>
      <w:r w:rsidRPr="0041440A">
        <w:rPr>
          <w:rFonts w:ascii="Calibri" w:eastAsia="Times New Roman" w:hAnsi="Calibri" w:cs="Calibri"/>
          <w:spacing w:val="3"/>
          <w:sz w:val="24"/>
          <w:szCs w:val="24"/>
          <w:bdr w:val="none" w:sz="0" w:space="0" w:color="auto" w:frame="1"/>
          <w:lang w:eastAsia="en-IN"/>
        </w:rPr>
        <w:t>Replace—retire the application and replace it with a new cloud-native application</w:t>
      </w:r>
    </w:p>
    <w:p w14:paraId="71184A2A" w14:textId="77777777" w:rsidR="00230B83" w:rsidRDefault="00230B83"/>
    <w:sectPr w:rsidR="00230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3B4F33"/>
    <w:multiLevelType w:val="multilevel"/>
    <w:tmpl w:val="160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B3F"/>
    <w:rsid w:val="00230B83"/>
    <w:rsid w:val="00F23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CF28"/>
  <w15:chartTrackingRefBased/>
  <w15:docId w15:val="{F6F6D9D6-1B55-4331-B837-02C60830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B3F"/>
  </w:style>
  <w:style w:type="paragraph" w:styleId="Heading1">
    <w:name w:val="heading 1"/>
    <w:basedOn w:val="Normal"/>
    <w:next w:val="Normal"/>
    <w:link w:val="Heading1Char"/>
    <w:uiPriority w:val="9"/>
    <w:qFormat/>
    <w:rsid w:val="00F23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3B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B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3B3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23B3F"/>
    <w:rPr>
      <w:color w:val="0563C1" w:themeColor="hyperlink"/>
      <w:u w:val="single"/>
    </w:rPr>
  </w:style>
  <w:style w:type="paragraph" w:styleId="NormalWeb">
    <w:name w:val="Normal (Web)"/>
    <w:basedOn w:val="Normal"/>
    <w:uiPriority w:val="99"/>
    <w:semiHidden/>
    <w:unhideWhenUsed/>
    <w:rsid w:val="00F23B3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ash.com/coe/a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netapp.com/blog/cloud-migration-strategy-challenges-and-steps" TargetMode="External"/><Relationship Id="rId5" Type="http://schemas.openxmlformats.org/officeDocument/2006/relationships/hyperlink" Target="https://cloud.netapp.com/blog/cloud-migration-strategy-challenges-and-step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udepu mayureshwar</dc:creator>
  <cp:keywords/>
  <dc:description/>
  <cp:lastModifiedBy>udepu mayureshwar</cp:lastModifiedBy>
  <cp:revision>1</cp:revision>
  <dcterms:created xsi:type="dcterms:W3CDTF">2021-10-09T12:11:00Z</dcterms:created>
  <dcterms:modified xsi:type="dcterms:W3CDTF">2021-10-09T12:14:00Z</dcterms:modified>
</cp:coreProperties>
</file>