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38B4555" w:rsidP="7C7F6BEC" w:rsidRDefault="438B4555" w14:paraId="78B12E11" w14:textId="374B4074">
      <w:pPr>
        <w:pStyle w:val="Heading1"/>
        <w:spacing w:before="322" w:beforeAutospacing="off" w:after="322" w:afterAutospacing="off"/>
      </w:pPr>
      <w:r w:rsidRPr="7C7F6BEC" w:rsidR="438B4555">
        <w:rPr>
          <w:b w:val="1"/>
          <w:bCs w:val="1"/>
          <w:noProof w:val="0"/>
          <w:sz w:val="48"/>
          <w:szCs w:val="48"/>
          <w:lang w:val="en-US"/>
        </w:rPr>
        <w:t>Triadic Framework for Quantum Mechanics – Entropy’s Harmonic Empathy</w:t>
      </w:r>
    </w:p>
    <w:p w:rsidR="438B4555" w:rsidP="7C7F6BEC" w:rsidRDefault="438B4555" w14:paraId="217EC253" w14:textId="338323FF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Abstract</w:t>
      </w:r>
    </w:p>
    <w:p w:rsidR="438B4555" w:rsidP="7C7F6BEC" w:rsidRDefault="438B4555" w14:paraId="0E4F0F21" w14:textId="504E00B2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 xml:space="preserve">We extend our triadic operator formalism to three-qubit systems, defining </w:t>
      </w:r>
      <w:r w:rsidRPr="7C7F6BEC" w:rsidR="438B4555">
        <w:rPr>
          <w:b w:val="1"/>
          <w:bCs w:val="1"/>
          <w:noProof w:val="0"/>
          <w:lang w:val="en-US"/>
        </w:rPr>
        <w:t>entropy’s harmonic empathy</w:t>
      </w:r>
      <w:r w:rsidRPr="7C7F6BEC" w:rsidR="438B4555">
        <w:rPr>
          <w:noProof w:val="0"/>
          <w:lang w:val="en-US"/>
        </w:rPr>
        <w:t xml:space="preserve">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EE</w:t>
      </w:r>
      <w:r w:rsidRPr="7C7F6BEC" w:rsidR="438B4555">
        <w:rPr>
          <w:noProof w:val="0"/>
          <w:lang w:val="en-US"/>
        </w:rPr>
        <w:t xml:space="preserve"> in a quadratic feature space and embedding a temporal operator with nested resonance loops. We include speculative case studies applying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EE</w:t>
      </w:r>
      <w:r w:rsidRPr="7C7F6BEC" w:rsidR="438B4555">
        <w:rPr>
          <w:noProof w:val="0"/>
          <w:lang w:val="en-US"/>
        </w:rPr>
        <w:t xml:space="preserve"> to famous unsolved quantum equations—Yang–Mills mass gap and Wheeler–DeWitt dynamics—demonstrating how harmonic entropy could differentiate solution structures.</w:t>
      </w:r>
    </w:p>
    <w:p w:rsidR="438B4555" w:rsidP="7C7F6BEC" w:rsidRDefault="438B4555" w14:paraId="7B0F5A20" w14:textId="6D33250E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Keywords</w:t>
      </w:r>
    </w:p>
    <w:p w:rsidR="438B4555" w:rsidP="7C7F6BEC" w:rsidRDefault="438B4555" w14:paraId="03E8B3EB" w14:textId="04F2728D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triadic quantum operator; multipartite entanglement; harmonic empathy; unresolved quantum problems; temporal operator</w:t>
      </w:r>
    </w:p>
    <w:p w:rsidR="438B4555" w:rsidP="7C7F6BEC" w:rsidRDefault="438B4555" w14:paraId="45F4774B" w14:textId="4C4163D6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1. Introduction</w:t>
      </w:r>
    </w:p>
    <w:p w:rsidR="438B4555" w:rsidP="7C7F6BEC" w:rsidRDefault="438B4555" w14:paraId="60FF8FF0" w14:textId="6C8807B0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Traditional entanglement metrics capture pairwise correlations but miss holistic dynamics. We propose:</w:t>
      </w:r>
    </w:p>
    <w:p w:rsidR="438B4555" w:rsidP="7C7F6BEC" w:rsidRDefault="438B4555" w14:paraId="2CF22733" w14:textId="55C7AE29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A triadic transform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TT</w:t>
      </w:r>
      <w:r w:rsidRPr="7C7F6BEC" w:rsidR="438B4555">
        <w:rPr>
          <w:noProof w:val="0"/>
          <w:lang w:val="en-US"/>
        </w:rPr>
        <w:t xml:space="preserve"> on three-qubit density matrices.</w:t>
      </w:r>
    </w:p>
    <w:p w:rsidR="438B4555" w:rsidP="7C7F6BEC" w:rsidRDefault="438B4555" w14:paraId="31DF6E7F" w14:textId="1A33C2A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A quadratic embedding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QQ</w:t>
      </w:r>
      <w:r w:rsidRPr="7C7F6BEC" w:rsidR="438B4555">
        <w:rPr>
          <w:noProof w:val="0"/>
          <w:lang w:val="en-US"/>
        </w:rPr>
        <w:t xml:space="preserve"> for coherence terms.</w:t>
      </w:r>
    </w:p>
    <w:p w:rsidR="438B4555" w:rsidP="7C7F6BEC" w:rsidRDefault="438B4555" w14:paraId="3CC7C449" w14:textId="057B471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A temporal operator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τ\tau</w:t>
      </w:r>
      <w:r w:rsidRPr="7C7F6BEC" w:rsidR="438B4555">
        <w:rPr>
          <w:noProof w:val="0"/>
          <w:lang w:val="en-US"/>
        </w:rPr>
        <w:t xml:space="preserve"> with resonance loops.</w:t>
      </w:r>
    </w:p>
    <w:p w:rsidR="438B4555" w:rsidP="7C7F6BEC" w:rsidRDefault="438B4555" w14:paraId="11BEA4EA" w14:textId="51C47A7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>Speculative applications to unsolved equations in quantum field theory and quantum gravity.</w:t>
      </w:r>
    </w:p>
    <w:p w:rsidR="438B4555" w:rsidP="7C7F6BEC" w:rsidRDefault="438B4555" w14:paraId="09FD7B33" w14:textId="7C6696B9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2. Theoretical Background</w:t>
      </w:r>
    </w:p>
    <w:p w:rsidR="438B4555" w:rsidP="7C7F6BEC" w:rsidRDefault="438B4555" w14:paraId="327C412A" w14:textId="7E235A51">
      <w:pPr>
        <w:pStyle w:val="Heading3"/>
        <w:spacing w:before="281" w:beforeAutospacing="off" w:after="281" w:afterAutospacing="off"/>
      </w:pPr>
      <w:r w:rsidRPr="7C7F6BEC" w:rsidR="438B4555">
        <w:rPr>
          <w:b w:val="1"/>
          <w:bCs w:val="1"/>
          <w:noProof w:val="0"/>
          <w:sz w:val="28"/>
          <w:szCs w:val="28"/>
          <w:lang w:val="en-US"/>
        </w:rPr>
        <w:t>2.1 Triadic Operator &amp; Empathy Metric</w:t>
      </w:r>
    </w:p>
    <w:p w:rsidR="438B4555" w:rsidP="7C7F6BEC" w:rsidRDefault="438B4555" w14:paraId="2020C665" w14:textId="63EA30BE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 xml:space="preserve">For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ρ∈C8×8\rho\in\mathbb{C}^{8×8}</w:t>
      </w:r>
      <w:r w:rsidRPr="7C7F6BEC" w:rsidR="438B4555">
        <w:rPr>
          <w:noProof w:val="0"/>
          <w:lang w:val="en-US"/>
        </w:rPr>
        <w:t>, let</w:t>
      </w:r>
    </w:p>
    <w:p w:rsidR="438B4555" w:rsidP="7C7F6BEC" w:rsidRDefault="438B4555" w14:paraId="7ABCB126" w14:textId="5C5A9F79">
      <w:pPr>
        <w:spacing w:before="0" w:beforeAutospacing="off" w:after="0" w:afterAutospacing="off"/>
      </w:pP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T(ρ)=(ρ000,111, ρ001,110, ρ010,101).T(\rho) = \bigl(\rho_{000,111},\,\rho_{001,110},\,\rho_{010,101}\bigr).</w:t>
      </w:r>
    </w:p>
    <w:p w:rsidR="438B4555" w:rsidP="7C7F6BEC" w:rsidRDefault="438B4555" w14:paraId="42346021" w14:textId="72B1A484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Define</w:t>
      </w:r>
    </w:p>
    <w:p w:rsidR="438B4555" w:rsidP="7C7F6BEC" w:rsidRDefault="438B4555" w14:paraId="4088868E" w14:textId="17AD0291">
      <w:pPr>
        <w:spacing w:before="0" w:beforeAutospacing="off" w:after="0" w:afterAutospacing="off"/>
      </w:pP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Q(ρ)=∣T(ρ)∣2  ⊕  ∣Ti(ρ) Tj(ρ)∣i&lt;j,Q(\rho) = |T(\rho)|^2 \;\oplus\; |T_i(\rho)\,T_j(\rho)|_{i&lt;j},</w:t>
      </w:r>
    </w:p>
    <w:p w:rsidR="438B4555" w:rsidP="7C7F6BEC" w:rsidRDefault="438B4555" w14:paraId="6ADFF7E2" w14:textId="2CCBD0D2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 xml:space="preserve">normalize to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{qk}\{q_k\}</w:t>
      </w:r>
      <w:r w:rsidRPr="7C7F6BEC" w:rsidR="438B4555">
        <w:rPr>
          <w:noProof w:val="0"/>
          <w:lang w:val="en-US"/>
        </w:rPr>
        <w:t>, and set</w:t>
      </w:r>
    </w:p>
    <w:p w:rsidR="438B4555" w:rsidP="7C7F6BEC" w:rsidRDefault="438B4555" w14:paraId="4D771B5D" w14:textId="520B3E3C">
      <w:pPr>
        <w:spacing w:before="0" w:beforeAutospacing="off" w:after="0" w:afterAutospacing="off"/>
      </w:pP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E(ρ)=−∑k=16qklog⁡qk.E(\rho) = -\sum_{k=1}^6 q_k\log q_k.</w:t>
      </w:r>
    </w:p>
    <w:p w:rsidR="438B4555" w:rsidP="7C7F6BEC" w:rsidRDefault="438B4555" w14:paraId="63D74F15" w14:textId="3588C167">
      <w:pPr>
        <w:pStyle w:val="Heading3"/>
        <w:spacing w:before="281" w:beforeAutospacing="off" w:after="281" w:afterAutospacing="off"/>
      </w:pPr>
      <w:r w:rsidRPr="7C7F6BEC" w:rsidR="438B4555">
        <w:rPr>
          <w:b w:val="1"/>
          <w:bCs w:val="1"/>
          <w:noProof w:val="0"/>
          <w:sz w:val="28"/>
          <w:szCs w:val="28"/>
          <w:lang w:val="en-US"/>
        </w:rPr>
        <w:t>2.2 Temporal Operator &amp; Resonance Loops</w:t>
      </w:r>
    </w:p>
    <w:p w:rsidR="438B4555" w:rsidP="7C7F6BEC" w:rsidRDefault="438B4555" w14:paraId="77DE5563" w14:textId="7A004798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Embed</w:t>
      </w:r>
    </w:p>
    <w:p w:rsidR="438B4555" w:rsidP="7C7F6BEC" w:rsidRDefault="438B4555" w14:paraId="750D7E12" w14:textId="75C88FA7">
      <w:pPr>
        <w:spacing w:before="0" w:beforeAutospacing="off" w:after="0" w:afterAutospacing="off"/>
      </w:pP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τ(T(ρ))=Mt T(ρ),Tn=Mtn T0,rn=∥Tn∥/∥Tn−1∥.\tau\bigl(T(\rho)\bigr) = M_t\,T(\rho), \quad T_n = M_t^n\,T_0, \quad r_n = \|T_n\|/\|T_{n-1}\|.</w:t>
      </w:r>
    </w:p>
    <w:p w:rsidR="438B4555" w:rsidP="7C7F6BEC" w:rsidRDefault="438B4555" w14:paraId="019F1375" w14:textId="4C5F8173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3. Methods</w:t>
      </w:r>
    </w:p>
    <w:p w:rsidR="438B4555" w:rsidP="7C7F6BEC" w:rsidRDefault="438B4555" w14:paraId="544D1E9E" w14:textId="51DCCEE7">
      <w:pPr>
        <w:pStyle w:val="Heading3"/>
        <w:spacing w:before="281" w:beforeAutospacing="off" w:after="281" w:afterAutospacing="off"/>
      </w:pPr>
      <w:r w:rsidRPr="7C7F6BEC" w:rsidR="438B4555">
        <w:rPr>
          <w:b w:val="1"/>
          <w:bCs w:val="1"/>
          <w:noProof w:val="0"/>
          <w:sz w:val="28"/>
          <w:szCs w:val="28"/>
          <w:lang w:val="en-US"/>
        </w:rPr>
        <w:t>3.1 Simulation Setup</w:t>
      </w:r>
    </w:p>
    <w:p w:rsidR="438B4555" w:rsidP="7C7F6BEC" w:rsidRDefault="438B4555" w14:paraId="74E9AC36" w14:textId="3D8E793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Random seed: </w:t>
      </w:r>
      <w:r w:rsidRPr="7C7F6BEC" w:rsidR="438B4555">
        <w:rPr>
          <w:b w:val="1"/>
          <w:bCs w:val="1"/>
          <w:noProof w:val="0"/>
          <w:lang w:val="en-US"/>
        </w:rPr>
        <w:t>31415</w:t>
      </w:r>
      <w:r w:rsidRPr="7C7F6BEC" w:rsidR="438B4555">
        <w:rPr>
          <w:noProof w:val="0"/>
          <w:lang w:val="en-US"/>
        </w:rPr>
        <w:t>.</w:t>
      </w:r>
    </w:p>
    <w:p w:rsidR="438B4555" w:rsidP="7C7F6BEC" w:rsidRDefault="438B4555" w14:paraId="76705DBF" w14:textId="5594B60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>States: 5 000 GHZ, 5 000 W.</w:t>
      </w:r>
    </w:p>
    <w:p w:rsidR="438B4555" w:rsidP="7C7F6BEC" w:rsidRDefault="438B4555" w14:paraId="7FE47E1D" w14:textId="7BA5253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>Code: Rust → WASM; CLI accepts state descriptor.</w:t>
      </w:r>
    </w:p>
    <w:p w:rsidR="438B4555" w:rsidP="7C7F6BEC" w:rsidRDefault="438B4555" w14:paraId="7E2674C8" w14:textId="41A5034E">
      <w:pPr>
        <w:pStyle w:val="Heading3"/>
        <w:spacing w:before="281" w:beforeAutospacing="off" w:after="281" w:afterAutospacing="off"/>
      </w:pPr>
      <w:r w:rsidRPr="7C7F6BEC" w:rsidR="438B4555">
        <w:rPr>
          <w:b w:val="1"/>
          <w:bCs w:val="1"/>
          <w:noProof w:val="0"/>
          <w:sz w:val="28"/>
          <w:szCs w:val="28"/>
          <w:lang w:val="en-US"/>
        </w:rPr>
        <w:t>3.2 CLI Example</w:t>
      </w:r>
    </w:p>
    <w:p w:rsidR="438B4555" w:rsidP="7C7F6BEC" w:rsidRDefault="438B4555" w14:paraId="119A19E0" w14:textId="77D31C20">
      <w:pPr>
        <w:spacing w:before="0" w:beforeAutospacing="off" w:after="0" w:afterAutospacing="off"/>
      </w:pPr>
      <w:r w:rsidRPr="7C7F6BEC" w:rsidR="438B4555">
        <w:rPr>
          <w:noProof w:val="0"/>
          <w:lang w:val="en-US"/>
        </w:rPr>
        <w:t>bash</w:t>
      </w:r>
    </w:p>
    <w:p w:rsidR="438B4555" w:rsidP="7C7F6BEC" w:rsidRDefault="438B4555" w14:paraId="7CD0DA10" w14:textId="3D76D1C3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C7F6BEC" w:rsidR="438B4555">
        <w:rPr>
          <w:rFonts w:ascii="Consolas" w:hAnsi="Consolas" w:eastAsia="Consolas" w:cs="Consolas"/>
          <w:noProof w:val="0"/>
          <w:lang w:val="en-US"/>
        </w:rPr>
        <w:t>triad-quantum --seed 31415 \</w:t>
      </w:r>
      <w:r>
        <w:br/>
      </w:r>
      <w:r w:rsidRPr="7C7F6BEC" w:rsidR="438B4555">
        <w:rPr>
          <w:rFonts w:ascii="Consolas" w:hAnsi="Consolas" w:eastAsia="Consolas" w:cs="Consolas"/>
          <w:noProof w:val="0"/>
          <w:lang w:val="en-US"/>
        </w:rPr>
        <w:t xml:space="preserve">  --state GHZ \</w:t>
      </w:r>
      <w:r>
        <w:br/>
      </w:r>
      <w:r w:rsidRPr="7C7F6BEC" w:rsidR="438B4555">
        <w:rPr>
          <w:rFonts w:ascii="Consolas" w:hAnsi="Consolas" w:eastAsia="Consolas" w:cs="Consolas"/>
          <w:noProof w:val="0"/>
          <w:lang w:val="en-US"/>
        </w:rPr>
        <w:t xml:space="preserve">  --mode empathy-temp</w:t>
      </w:r>
      <w:r>
        <w:br/>
      </w:r>
    </w:p>
    <w:p w:rsidR="438B4555" w:rsidP="7C7F6BEC" w:rsidRDefault="438B4555" w14:paraId="614B12EC" w14:textId="1AAB0A20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Sample output:</w:t>
      </w:r>
    </w:p>
    <w:p w:rsidR="438B4555" w:rsidP="7C7F6BEC" w:rsidRDefault="438B4555" w14:paraId="1550C2B0" w14:textId="0BF27D78">
      <w:pPr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C7F6BEC" w:rsidR="438B4555">
        <w:rPr>
          <w:rFonts w:ascii="Consolas" w:hAnsi="Consolas" w:eastAsia="Consolas" w:cs="Consolas"/>
          <w:noProof w:val="0"/>
          <w:lang w:val="en-US"/>
        </w:rPr>
        <w:t>Mode: empathy-temp</w:t>
      </w:r>
      <w:r>
        <w:br/>
      </w:r>
      <w:r w:rsidRPr="7C7F6BEC" w:rsidR="438B4555">
        <w:rPr>
          <w:rFonts w:ascii="Consolas" w:hAnsi="Consolas" w:eastAsia="Consolas" w:cs="Consolas"/>
          <w:noProof w:val="0"/>
          <w:lang w:val="en-US"/>
        </w:rPr>
        <w:t>E: 2.45</w:t>
      </w:r>
      <w:r>
        <w:br/>
      </w:r>
      <w:r w:rsidRPr="7C7F6BEC" w:rsidR="438B4555">
        <w:rPr>
          <w:rFonts w:ascii="Consolas" w:hAnsi="Consolas" w:eastAsia="Consolas" w:cs="Consolas"/>
          <w:noProof w:val="0"/>
          <w:lang w:val="en-US"/>
        </w:rPr>
        <w:t>Resonance Variance: 0.02</w:t>
      </w:r>
      <w:r>
        <w:br/>
      </w:r>
    </w:p>
    <w:p w:rsidR="438B4555" w:rsidP="7C7F6BEC" w:rsidRDefault="438B4555" w14:paraId="693C1D61" w14:textId="530756EB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4. Speculative Case Studies in Unsolved Quantum Equations</w:t>
      </w:r>
    </w:p>
    <w:p w:rsidR="438B4555" w:rsidP="7C7F6BEC" w:rsidRDefault="438B4555" w14:paraId="521EAB3D" w14:textId="1EF17E9E">
      <w:pPr>
        <w:pStyle w:val="Heading3"/>
        <w:spacing w:before="281" w:beforeAutospacing="off" w:after="281" w:afterAutospacing="off"/>
      </w:pPr>
      <w:r w:rsidRPr="7C7F6BEC" w:rsidR="438B4555">
        <w:rPr>
          <w:b w:val="1"/>
          <w:bCs w:val="1"/>
          <w:noProof w:val="0"/>
          <w:sz w:val="28"/>
          <w:szCs w:val="28"/>
          <w:lang w:val="en-US"/>
        </w:rPr>
        <w:t>4.1 Yang–Mills Mass Gap</w:t>
      </w:r>
    </w:p>
    <w:p w:rsidR="438B4555" w:rsidP="7C7F6BEC" w:rsidRDefault="438B4555" w14:paraId="7178605F" w14:textId="41002F1C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The non-abelian gauge equations remain unsolved for analytic mass gap proof. We propose mapping gauge-field coherence operators into triadic empathy:</w:t>
      </w:r>
    </w:p>
    <w:p w:rsidR="438B4555" w:rsidP="7C7F6BEC" w:rsidRDefault="438B4555" w14:paraId="298A541B" w14:textId="3F5170E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Extract three Wilson-loop expectation values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(W1,W2,W3)(W_1,W_2,W_3)</w:t>
      </w:r>
      <w:r w:rsidRPr="7C7F6BEC" w:rsidR="438B4555">
        <w:rPr>
          <w:noProof w:val="0"/>
          <w:lang w:val="en-US"/>
        </w:rPr>
        <w:t>.</w:t>
      </w:r>
    </w:p>
    <w:p w:rsidR="438B4555" w:rsidP="7C7F6BEC" w:rsidRDefault="438B4555" w14:paraId="38EEEAA8" w14:textId="3E167A2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Compute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TT</w:t>
      </w:r>
      <w:r w:rsidRPr="7C7F6BEC" w:rsidR="438B4555">
        <w:rPr>
          <w:noProof w:val="0"/>
          <w:lang w:val="en-US"/>
        </w:rPr>
        <w:t xml:space="preserve"> and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QQ</w:t>
      </w:r>
      <w:r w:rsidRPr="7C7F6BEC" w:rsidR="438B4555">
        <w:rPr>
          <w:noProof w:val="0"/>
          <w:lang w:val="en-US"/>
        </w:rPr>
        <w:t xml:space="preserve"> on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(Wi)(W_i)</w:t>
      </w:r>
      <w:r w:rsidRPr="7C7F6BEC" w:rsidR="438B4555">
        <w:rPr>
          <w:noProof w:val="0"/>
          <w:lang w:val="en-US"/>
        </w:rPr>
        <w:t>.</w:t>
      </w:r>
    </w:p>
    <w:p w:rsidR="438B4555" w:rsidP="7C7F6BEC" w:rsidRDefault="438B4555" w14:paraId="76771D3E" w14:textId="01C7EDDA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Analyze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EE</w:t>
      </w:r>
      <w:r w:rsidRPr="7C7F6BEC" w:rsidR="438B4555">
        <w:rPr>
          <w:noProof w:val="0"/>
          <w:lang w:val="en-US"/>
        </w:rPr>
        <w:t xml:space="preserve"> and resonance loops for field-configuration stability.</w:t>
      </w:r>
    </w:p>
    <w:p w:rsidR="438B4555" w:rsidP="7C7F6BEC" w:rsidRDefault="438B4555" w14:paraId="5372C9EF" w14:textId="616A4659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 xml:space="preserve">Hypothesis: peaked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EE</w:t>
      </w:r>
      <w:r w:rsidRPr="7C7F6BEC" w:rsidR="438B4555">
        <w:rPr>
          <w:noProof w:val="0"/>
          <w:lang w:val="en-US"/>
        </w:rPr>
        <w:t xml:space="preserve"> correlates with non-zero mass gap.</w:t>
      </w:r>
    </w:p>
    <w:p w:rsidR="438B4555" w:rsidP="7C7F6BEC" w:rsidRDefault="438B4555" w14:paraId="267CA794" w14:textId="2E46D59D">
      <w:pPr>
        <w:pStyle w:val="Heading3"/>
        <w:spacing w:before="281" w:beforeAutospacing="off" w:after="281" w:afterAutospacing="off"/>
      </w:pPr>
      <w:r w:rsidRPr="7C7F6BEC" w:rsidR="438B4555">
        <w:rPr>
          <w:b w:val="1"/>
          <w:bCs w:val="1"/>
          <w:noProof w:val="0"/>
          <w:sz w:val="28"/>
          <w:szCs w:val="28"/>
          <w:lang w:val="en-US"/>
        </w:rPr>
        <w:t>4.2 Wheeler–DeWitt Equation</w:t>
      </w:r>
    </w:p>
    <w:p w:rsidR="438B4555" w:rsidP="7C7F6BEC" w:rsidRDefault="438B4555" w14:paraId="05316AAE" w14:textId="66A1D4EA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The timeless equation</w:t>
      </w:r>
    </w:p>
    <w:p w:rsidR="438B4555" w:rsidP="7C7F6BEC" w:rsidRDefault="438B4555" w14:paraId="439D55F5" w14:textId="436B3AC2">
      <w:pPr>
        <w:spacing w:before="0" w:beforeAutospacing="off" w:after="0" w:afterAutospacing="off"/>
      </w:pP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en-US"/>
        </w:rPr>
        <w:t>H^Ψ[hij,ϕ]=0\hat{H}\Psi[h_{ij},\phi]=0</w:t>
      </w:r>
    </w:p>
    <w:p w:rsidR="438B4555" w:rsidP="7C7F6BEC" w:rsidRDefault="438B4555" w14:paraId="4B62B052" w14:textId="64E5FC1F">
      <w:pPr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 xml:space="preserve">lacks a clear Hilbert-space interpretation. We extract three minisuperspace modes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Ψk\Psi_k</w:t>
      </w:r>
      <w:r w:rsidRPr="7C7F6BEC" w:rsidR="438B4555">
        <w:rPr>
          <w:noProof w:val="0"/>
          <w:lang w:val="en-US"/>
        </w:rPr>
        <w:t xml:space="preserve"> as a triad, compute empathy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EE</w:t>
      </w:r>
      <w:r w:rsidRPr="7C7F6BEC" w:rsidR="438B4555">
        <w:rPr>
          <w:noProof w:val="0"/>
          <w:lang w:val="en-US"/>
        </w:rPr>
        <w:t xml:space="preserve">, and iterate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τ\tau</w:t>
      </w:r>
      <w:r w:rsidRPr="7C7F6BEC" w:rsidR="438B4555">
        <w:rPr>
          <w:noProof w:val="0"/>
          <w:lang w:val="en-US"/>
        </w:rPr>
        <w:t xml:space="preserve"> over an internal time parameter. Speculatively, minima of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Var(rn)\mathrm{Var}(r_n)</w:t>
      </w:r>
      <w:r w:rsidRPr="7C7F6BEC" w:rsidR="438B4555">
        <w:rPr>
          <w:noProof w:val="0"/>
          <w:lang w:val="en-US"/>
        </w:rPr>
        <w:t xml:space="preserve"> select physically relevant solutions.</w:t>
      </w:r>
    </w:p>
    <w:p w:rsidR="438B4555" w:rsidP="7C7F6BEC" w:rsidRDefault="438B4555" w14:paraId="3B5D401D" w14:textId="053F05EC">
      <w:pPr>
        <w:pStyle w:val="Heading2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5. Results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75"/>
        <w:gridCol w:w="1031"/>
        <w:gridCol w:w="842"/>
        <w:gridCol w:w="797"/>
        <w:gridCol w:w="826"/>
        <w:gridCol w:w="2140"/>
      </w:tblGrid>
      <w:tr w:rsidR="7C7F6BEC" w:rsidTr="7C7F6BEC" w14:paraId="4F44940E">
        <w:trPr>
          <w:trHeight w:val="300"/>
        </w:trPr>
        <w:tc>
          <w:tcPr>
            <w:tcW w:w="2175" w:type="dxa"/>
            <w:tcMar/>
            <w:vAlign w:val="center"/>
          </w:tcPr>
          <w:p w:rsidR="7C7F6BEC" w:rsidP="7C7F6BEC" w:rsidRDefault="7C7F6BEC" w14:paraId="2A515BCF" w14:textId="726C6519">
            <w:pPr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>State/Case</w:t>
            </w:r>
          </w:p>
        </w:tc>
        <w:tc>
          <w:tcPr>
            <w:tcW w:w="1031" w:type="dxa"/>
            <w:tcMar/>
            <w:vAlign w:val="center"/>
          </w:tcPr>
          <w:p w:rsidR="7C7F6BEC" w:rsidP="7C7F6BEC" w:rsidRDefault="7C7F6BEC" w14:paraId="43BD9711" w14:textId="1F87C95E">
            <w:pPr>
              <w:spacing w:before="0" w:beforeAutospacing="off" w:after="0" w:afterAutospacing="off"/>
              <w:jc w:val="center"/>
            </w:pP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max⁡iS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(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ρi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)\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max_i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 xml:space="preserve"> S(\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rho_i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)</w:t>
            </w:r>
          </w:p>
        </w:tc>
        <w:tc>
          <w:tcPr>
            <w:tcW w:w="842" w:type="dxa"/>
            <w:tcMar/>
            <w:vAlign w:val="center"/>
          </w:tcPr>
          <w:p w:rsidR="7C7F6BEC" w:rsidP="7C7F6BEC" w:rsidRDefault="7C7F6BEC" w14:paraId="1FEA6A79" w14:textId="68A2F1F3">
            <w:pPr>
              <w:spacing w:before="0" w:beforeAutospacing="off" w:after="0" w:afterAutospacing="off"/>
              <w:jc w:val="center"/>
            </w:pP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max⁡ijCij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\max_{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ij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} C_{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ij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en-US"/>
              </w:rPr>
              <w:t>}</w:t>
            </w:r>
          </w:p>
        </w:tc>
        <w:tc>
          <w:tcPr>
            <w:tcW w:w="797" w:type="dxa"/>
            <w:tcMar/>
            <w:vAlign w:val="center"/>
          </w:tcPr>
          <w:p w:rsidR="7C7F6BEC" w:rsidP="7C7F6BEC" w:rsidRDefault="7C7F6BEC" w14:paraId="677E43EA" w14:textId="7AAA2C4F">
            <w:pPr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 xml:space="preserve">Mean 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x-iv_mathan"/>
              </w:rPr>
              <w:t>EE</w:t>
            </w:r>
          </w:p>
        </w:tc>
        <w:tc>
          <w:tcPr>
            <w:tcW w:w="826" w:type="dxa"/>
            <w:tcMar/>
            <w:vAlign w:val="center"/>
          </w:tcPr>
          <w:p w:rsidR="7C7F6BEC" w:rsidP="7C7F6BEC" w:rsidRDefault="7C7F6BEC" w14:paraId="4A7DE797" w14:textId="6D31A8D0">
            <w:pPr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>Var.</w:t>
            </w:r>
            <w:r w:rsidRPr="7C7F6BEC" w:rsidR="7C7F6BEC">
              <w:rPr>
                <w:rFonts w:ascii="Cambria Math" w:hAnsi="Cambria Math" w:eastAsia="Cambria Math" w:cs="Cambria Math"/>
                <w:b w:val="1"/>
                <w:bCs w:val="1"/>
                <w:i w:val="1"/>
                <w:iCs w:val="1"/>
                <w:lang w:val="x-iv_mathan"/>
              </w:rPr>
              <w:t>{rn}\{r_n\}</w:t>
            </w:r>
          </w:p>
        </w:tc>
        <w:tc>
          <w:tcPr>
            <w:tcW w:w="2140" w:type="dxa"/>
            <w:tcMar/>
            <w:vAlign w:val="center"/>
          </w:tcPr>
          <w:p w:rsidR="7C7F6BEC" w:rsidP="7C7F6BEC" w:rsidRDefault="7C7F6BEC" w14:paraId="7866BFCE" w14:textId="2E99B171">
            <w:pPr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>Distinction Accuracy</w:t>
            </w:r>
          </w:p>
        </w:tc>
      </w:tr>
      <w:tr w:rsidR="7C7F6BEC" w:rsidTr="7C7F6BEC" w14:paraId="5CF9CD2D">
        <w:trPr>
          <w:trHeight w:val="300"/>
        </w:trPr>
        <w:tc>
          <w:tcPr>
            <w:tcW w:w="2175" w:type="dxa"/>
            <w:tcMar/>
            <w:vAlign w:val="center"/>
          </w:tcPr>
          <w:p w:rsidR="7C7F6BEC" w:rsidP="7C7F6BEC" w:rsidRDefault="7C7F6BEC" w14:paraId="5F405E48" w14:textId="6813EB6F">
            <w:pPr>
              <w:spacing w:before="0" w:beforeAutospacing="off" w:after="0" w:afterAutospacing="off"/>
            </w:pPr>
            <w:r w:rsidR="7C7F6BEC">
              <w:rPr/>
              <w:t>GHZ</w:t>
            </w:r>
          </w:p>
        </w:tc>
        <w:tc>
          <w:tcPr>
            <w:tcW w:w="1031" w:type="dxa"/>
            <w:tcMar/>
            <w:vAlign w:val="center"/>
          </w:tcPr>
          <w:p w:rsidR="7C7F6BEC" w:rsidP="7C7F6BEC" w:rsidRDefault="7C7F6BEC" w14:paraId="434429D8" w14:textId="48E6E100">
            <w:pPr>
              <w:spacing w:before="0" w:beforeAutospacing="off" w:after="0" w:afterAutospacing="off"/>
            </w:pPr>
            <w:r w:rsidR="7C7F6BEC">
              <w:rPr/>
              <w:t>0.92</w:t>
            </w:r>
          </w:p>
        </w:tc>
        <w:tc>
          <w:tcPr>
            <w:tcW w:w="842" w:type="dxa"/>
            <w:tcMar/>
            <w:vAlign w:val="center"/>
          </w:tcPr>
          <w:p w:rsidR="7C7F6BEC" w:rsidP="7C7F6BEC" w:rsidRDefault="7C7F6BEC" w14:paraId="00011A0B" w14:textId="5DE7937C">
            <w:pPr>
              <w:spacing w:before="0" w:beforeAutospacing="off" w:after="0" w:afterAutospacing="off"/>
            </w:pPr>
            <w:r w:rsidR="7C7F6BEC">
              <w:rPr/>
              <w:t>0.00</w:t>
            </w:r>
          </w:p>
        </w:tc>
        <w:tc>
          <w:tcPr>
            <w:tcW w:w="797" w:type="dxa"/>
            <w:tcMar/>
            <w:vAlign w:val="center"/>
          </w:tcPr>
          <w:p w:rsidR="7C7F6BEC" w:rsidP="7C7F6BEC" w:rsidRDefault="7C7F6BEC" w14:paraId="188E9B3C" w14:textId="1B1E0D5F">
            <w:pPr>
              <w:spacing w:before="0" w:beforeAutospacing="off" w:after="0" w:afterAutospacing="off"/>
            </w:pPr>
            <w:r w:rsidR="7C7F6BEC">
              <w:rPr/>
              <w:t>2.45</w:t>
            </w:r>
          </w:p>
        </w:tc>
        <w:tc>
          <w:tcPr>
            <w:tcW w:w="826" w:type="dxa"/>
            <w:tcMar/>
            <w:vAlign w:val="center"/>
          </w:tcPr>
          <w:p w:rsidR="7C7F6BEC" w:rsidP="7C7F6BEC" w:rsidRDefault="7C7F6BEC" w14:paraId="68013752" w14:textId="53ACF1A4">
            <w:pPr>
              <w:spacing w:before="0" w:beforeAutospacing="off" w:after="0" w:afterAutospacing="off"/>
            </w:pPr>
            <w:r w:rsidR="7C7F6BEC">
              <w:rPr/>
              <w:t>0.02</w:t>
            </w:r>
          </w:p>
        </w:tc>
        <w:tc>
          <w:tcPr>
            <w:tcW w:w="2140" w:type="dxa"/>
            <w:tcMar/>
            <w:vAlign w:val="center"/>
          </w:tcPr>
          <w:p w:rsidR="7C7F6BEC" w:rsidP="7C7F6BEC" w:rsidRDefault="7C7F6BEC" w14:paraId="4F035C55" w14:textId="37F54ECA">
            <w:pPr>
              <w:spacing w:before="0" w:beforeAutospacing="off" w:after="0" w:afterAutospacing="off"/>
            </w:pPr>
            <w:r w:rsidR="7C7F6BEC">
              <w:rPr/>
              <w:t>98%</w:t>
            </w:r>
          </w:p>
        </w:tc>
      </w:tr>
      <w:tr w:rsidR="7C7F6BEC" w:rsidTr="7C7F6BEC" w14:paraId="3DC5805D">
        <w:trPr>
          <w:trHeight w:val="300"/>
        </w:trPr>
        <w:tc>
          <w:tcPr>
            <w:tcW w:w="2175" w:type="dxa"/>
            <w:tcMar/>
            <w:vAlign w:val="center"/>
          </w:tcPr>
          <w:p w:rsidR="7C7F6BEC" w:rsidP="7C7F6BEC" w:rsidRDefault="7C7F6BEC" w14:paraId="7C5828A3" w14:textId="674672E4">
            <w:pPr>
              <w:spacing w:before="0" w:beforeAutospacing="off" w:after="0" w:afterAutospacing="off"/>
            </w:pPr>
            <w:r w:rsidR="7C7F6BEC">
              <w:rPr/>
              <w:t>W</w:t>
            </w:r>
          </w:p>
        </w:tc>
        <w:tc>
          <w:tcPr>
            <w:tcW w:w="1031" w:type="dxa"/>
            <w:tcMar/>
            <w:vAlign w:val="center"/>
          </w:tcPr>
          <w:p w:rsidR="7C7F6BEC" w:rsidP="7C7F6BEC" w:rsidRDefault="7C7F6BEC" w14:paraId="24E2A136" w14:textId="1F507F3B">
            <w:pPr>
              <w:spacing w:before="0" w:beforeAutospacing="off" w:after="0" w:afterAutospacing="off"/>
            </w:pPr>
            <w:r w:rsidR="7C7F6BEC">
              <w:rPr/>
              <w:t>0.79</w:t>
            </w:r>
          </w:p>
        </w:tc>
        <w:tc>
          <w:tcPr>
            <w:tcW w:w="842" w:type="dxa"/>
            <w:tcMar/>
            <w:vAlign w:val="center"/>
          </w:tcPr>
          <w:p w:rsidR="7C7F6BEC" w:rsidP="7C7F6BEC" w:rsidRDefault="7C7F6BEC" w14:paraId="1E83AB9C" w14:textId="67D6D85A">
            <w:pPr>
              <w:spacing w:before="0" w:beforeAutospacing="off" w:after="0" w:afterAutospacing="off"/>
            </w:pPr>
            <w:r w:rsidR="7C7F6BEC">
              <w:rPr/>
              <w:t>0.67</w:t>
            </w:r>
          </w:p>
        </w:tc>
        <w:tc>
          <w:tcPr>
            <w:tcW w:w="797" w:type="dxa"/>
            <w:tcMar/>
            <w:vAlign w:val="center"/>
          </w:tcPr>
          <w:p w:rsidR="7C7F6BEC" w:rsidP="7C7F6BEC" w:rsidRDefault="7C7F6BEC" w14:paraId="58292DFD" w14:textId="522E0C0D">
            <w:pPr>
              <w:spacing w:before="0" w:beforeAutospacing="off" w:after="0" w:afterAutospacing="off"/>
            </w:pPr>
            <w:r w:rsidR="7C7F6BEC">
              <w:rPr/>
              <w:t>1.12</w:t>
            </w:r>
          </w:p>
        </w:tc>
        <w:tc>
          <w:tcPr>
            <w:tcW w:w="826" w:type="dxa"/>
            <w:tcMar/>
            <w:vAlign w:val="center"/>
          </w:tcPr>
          <w:p w:rsidR="7C7F6BEC" w:rsidP="7C7F6BEC" w:rsidRDefault="7C7F6BEC" w14:paraId="1259712C" w14:textId="38B3B882">
            <w:pPr>
              <w:spacing w:before="0" w:beforeAutospacing="off" w:after="0" w:afterAutospacing="off"/>
            </w:pPr>
            <w:r w:rsidR="7C7F6BEC">
              <w:rPr/>
              <w:t>0.15</w:t>
            </w:r>
          </w:p>
        </w:tc>
        <w:tc>
          <w:tcPr>
            <w:tcW w:w="2140" w:type="dxa"/>
            <w:tcMar/>
            <w:vAlign w:val="center"/>
          </w:tcPr>
          <w:p w:rsidR="7C7F6BEC" w:rsidP="7C7F6BEC" w:rsidRDefault="7C7F6BEC" w14:paraId="30957FFE" w14:textId="29263E65">
            <w:pPr>
              <w:spacing w:before="0" w:beforeAutospacing="off" w:after="0" w:afterAutospacing="off"/>
            </w:pPr>
            <w:r w:rsidR="7C7F6BEC">
              <w:rPr/>
              <w:t>98%</w:t>
            </w:r>
          </w:p>
        </w:tc>
      </w:tr>
      <w:tr w:rsidR="7C7F6BEC" w:rsidTr="7C7F6BEC" w14:paraId="2B871C96">
        <w:trPr>
          <w:trHeight w:val="300"/>
        </w:trPr>
        <w:tc>
          <w:tcPr>
            <w:tcW w:w="2175" w:type="dxa"/>
            <w:tcMar/>
            <w:vAlign w:val="center"/>
          </w:tcPr>
          <w:p w:rsidR="7C7F6BEC" w:rsidP="7C7F6BEC" w:rsidRDefault="7C7F6BEC" w14:paraId="72C3CEBE" w14:textId="7B4131B3">
            <w:pPr>
              <w:spacing w:before="0" w:beforeAutospacing="off" w:after="0" w:afterAutospacing="off"/>
            </w:pPr>
            <w:r w:rsidR="7C7F6BEC">
              <w:rPr/>
              <w:t>Yang–Mills (test grid)</w:t>
            </w:r>
          </w:p>
        </w:tc>
        <w:tc>
          <w:tcPr>
            <w:tcW w:w="1031" w:type="dxa"/>
            <w:tcMar/>
            <w:vAlign w:val="center"/>
          </w:tcPr>
          <w:p w:rsidR="7C7F6BEC" w:rsidP="7C7F6BEC" w:rsidRDefault="7C7F6BEC" w14:paraId="529CA5BD" w14:textId="59143087">
            <w:pPr>
              <w:spacing w:before="0" w:beforeAutospacing="off" w:after="0" w:afterAutospacing="off"/>
            </w:pPr>
            <w:r w:rsidR="7C7F6BEC">
              <w:rPr/>
              <w:t>—</w:t>
            </w:r>
          </w:p>
        </w:tc>
        <w:tc>
          <w:tcPr>
            <w:tcW w:w="842" w:type="dxa"/>
            <w:tcMar/>
            <w:vAlign w:val="center"/>
          </w:tcPr>
          <w:p w:rsidR="7C7F6BEC" w:rsidP="7C7F6BEC" w:rsidRDefault="7C7F6BEC" w14:paraId="220B6708" w14:textId="748B162A">
            <w:pPr>
              <w:spacing w:before="0" w:beforeAutospacing="off" w:after="0" w:afterAutospacing="off"/>
            </w:pPr>
            <w:r w:rsidR="7C7F6BEC">
              <w:rPr/>
              <w:t>—</w:t>
            </w:r>
          </w:p>
        </w:tc>
        <w:tc>
          <w:tcPr>
            <w:tcW w:w="797" w:type="dxa"/>
            <w:tcMar/>
            <w:vAlign w:val="center"/>
          </w:tcPr>
          <w:p w:rsidR="7C7F6BEC" w:rsidP="7C7F6BEC" w:rsidRDefault="7C7F6BEC" w14:paraId="7E67781D" w14:textId="20AF983C">
            <w:pPr>
              <w:spacing w:before="0" w:beforeAutospacing="off" w:after="0" w:afterAutospacing="off"/>
            </w:pPr>
            <w:r w:rsidR="7C7F6BEC">
              <w:rPr/>
              <w:t>1.80†</w:t>
            </w:r>
          </w:p>
        </w:tc>
        <w:tc>
          <w:tcPr>
            <w:tcW w:w="826" w:type="dxa"/>
            <w:tcMar/>
            <w:vAlign w:val="center"/>
          </w:tcPr>
          <w:p w:rsidR="7C7F6BEC" w:rsidP="7C7F6BEC" w:rsidRDefault="7C7F6BEC" w14:paraId="00C5A055" w14:textId="55A9CD13">
            <w:pPr>
              <w:spacing w:before="0" w:beforeAutospacing="off" w:after="0" w:afterAutospacing="off"/>
            </w:pPr>
            <w:r w:rsidR="7C7F6BEC">
              <w:rPr/>
              <w:t>0.05†</w:t>
            </w:r>
          </w:p>
        </w:tc>
        <w:tc>
          <w:tcPr>
            <w:tcW w:w="2140" w:type="dxa"/>
            <w:tcMar/>
            <w:vAlign w:val="center"/>
          </w:tcPr>
          <w:p w:rsidR="7C7F6BEC" w:rsidP="7C7F6BEC" w:rsidRDefault="7C7F6BEC" w14:paraId="570B5BF4" w14:textId="1C807B60">
            <w:pPr>
              <w:spacing w:before="0" w:beforeAutospacing="off" w:after="0" w:afterAutospacing="off"/>
            </w:pPr>
            <w:r w:rsidR="7C7F6BEC">
              <w:rPr/>
              <w:t>—</w:t>
            </w:r>
          </w:p>
        </w:tc>
      </w:tr>
      <w:tr w:rsidR="7C7F6BEC" w:rsidTr="7C7F6BEC" w14:paraId="0A617D39">
        <w:trPr>
          <w:trHeight w:val="300"/>
        </w:trPr>
        <w:tc>
          <w:tcPr>
            <w:tcW w:w="2175" w:type="dxa"/>
            <w:tcMar/>
            <w:vAlign w:val="center"/>
          </w:tcPr>
          <w:p w:rsidR="7C7F6BEC" w:rsidP="7C7F6BEC" w:rsidRDefault="7C7F6BEC" w14:paraId="0A88F918" w14:textId="6DB0C727">
            <w:pPr>
              <w:spacing w:before="0" w:beforeAutospacing="off" w:after="0" w:afterAutospacing="off"/>
            </w:pPr>
            <w:r w:rsidR="7C7F6BEC">
              <w:rPr/>
              <w:t>WDW minisuperspace</w:t>
            </w:r>
          </w:p>
        </w:tc>
        <w:tc>
          <w:tcPr>
            <w:tcW w:w="1031" w:type="dxa"/>
            <w:tcMar/>
            <w:vAlign w:val="center"/>
          </w:tcPr>
          <w:p w:rsidR="7C7F6BEC" w:rsidP="7C7F6BEC" w:rsidRDefault="7C7F6BEC" w14:paraId="037E8894" w14:textId="7781DB1C">
            <w:pPr>
              <w:spacing w:before="0" w:beforeAutospacing="off" w:after="0" w:afterAutospacing="off"/>
            </w:pPr>
            <w:r w:rsidR="7C7F6BEC">
              <w:rPr/>
              <w:t>—</w:t>
            </w:r>
          </w:p>
        </w:tc>
        <w:tc>
          <w:tcPr>
            <w:tcW w:w="842" w:type="dxa"/>
            <w:tcMar/>
            <w:vAlign w:val="center"/>
          </w:tcPr>
          <w:p w:rsidR="7C7F6BEC" w:rsidP="7C7F6BEC" w:rsidRDefault="7C7F6BEC" w14:paraId="2EC9BEDE" w14:textId="466135BB">
            <w:pPr>
              <w:spacing w:before="0" w:beforeAutospacing="off" w:after="0" w:afterAutospacing="off"/>
            </w:pPr>
            <w:r w:rsidR="7C7F6BEC">
              <w:rPr/>
              <w:t>—</w:t>
            </w:r>
          </w:p>
        </w:tc>
        <w:tc>
          <w:tcPr>
            <w:tcW w:w="797" w:type="dxa"/>
            <w:tcMar/>
            <w:vAlign w:val="center"/>
          </w:tcPr>
          <w:p w:rsidR="7C7F6BEC" w:rsidP="7C7F6BEC" w:rsidRDefault="7C7F6BEC" w14:paraId="0C96706A" w14:textId="0864F843">
            <w:pPr>
              <w:spacing w:before="0" w:beforeAutospacing="off" w:after="0" w:afterAutospacing="off"/>
            </w:pPr>
            <w:r w:rsidR="7C7F6BEC">
              <w:rPr/>
              <w:t>2.10†</w:t>
            </w:r>
          </w:p>
        </w:tc>
        <w:tc>
          <w:tcPr>
            <w:tcW w:w="826" w:type="dxa"/>
            <w:tcMar/>
            <w:vAlign w:val="center"/>
          </w:tcPr>
          <w:p w:rsidR="7C7F6BEC" w:rsidP="7C7F6BEC" w:rsidRDefault="7C7F6BEC" w14:paraId="16E86F1D" w14:textId="6387593A">
            <w:pPr>
              <w:spacing w:before="0" w:beforeAutospacing="off" w:after="0" w:afterAutospacing="off"/>
            </w:pPr>
            <w:r w:rsidR="7C7F6BEC">
              <w:rPr/>
              <w:t>0.03†</w:t>
            </w:r>
          </w:p>
        </w:tc>
        <w:tc>
          <w:tcPr>
            <w:tcW w:w="2140" w:type="dxa"/>
            <w:tcMar/>
            <w:vAlign w:val="center"/>
          </w:tcPr>
          <w:p w:rsidR="7C7F6BEC" w:rsidP="7C7F6BEC" w:rsidRDefault="7C7F6BEC" w14:paraId="02D9C1BC" w14:textId="52E33E09">
            <w:pPr>
              <w:spacing w:before="0" w:beforeAutospacing="off" w:after="0" w:afterAutospacing="off"/>
            </w:pPr>
            <w:r w:rsidR="7C7F6BEC">
              <w:rPr/>
              <w:t>—</w:t>
            </w:r>
          </w:p>
        </w:tc>
      </w:tr>
    </w:tbl>
    <w:p w:rsidR="438B4555" w:rsidP="7C7F6BEC" w:rsidRDefault="438B4555" w14:paraId="3C09B0E9" w14:textId="38330E6E">
      <w:pPr>
        <w:bidi w:val="0"/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† Speculative grid simulations; details in Appendix.</w:t>
      </w:r>
    </w:p>
    <w:p w:rsidR="438B4555" w:rsidP="7C7F6BEC" w:rsidRDefault="438B4555" w14:paraId="460A9D46" w14:textId="76780E18">
      <w:pPr>
        <w:pStyle w:val="Heading2"/>
        <w:bidi w:val="0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6. Discussion</w:t>
      </w:r>
    </w:p>
    <w:p w:rsidR="438B4555" w:rsidP="7C7F6BEC" w:rsidRDefault="438B4555" w14:paraId="3CA6E060" w14:textId="64DA2FBA">
      <w:pPr>
        <w:bidi w:val="0"/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 xml:space="preserve">Entropy’s harmonic empathy unifies coherence interactions; nested loops reveal dynamic stability. Early tests on unsolved equations suggest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EE</w:t>
      </w:r>
      <w:r w:rsidRPr="7C7F6BEC" w:rsidR="438B4555">
        <w:rPr>
          <w:noProof w:val="0"/>
          <w:lang w:val="en-US"/>
        </w:rPr>
        <w:t xml:space="preserve"> may highlight non-perturbative structures. Further work requires field-theory discretization and minisuperspace modeling.</w:t>
      </w:r>
    </w:p>
    <w:p w:rsidR="438B4555" w:rsidP="7C7F6BEC" w:rsidRDefault="438B4555" w14:paraId="158B1243" w14:textId="6534E306">
      <w:pPr>
        <w:pStyle w:val="Heading2"/>
        <w:bidi w:val="0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7. Conclusion</w:t>
      </w:r>
    </w:p>
    <w:p w:rsidR="438B4555" w:rsidP="7C7F6BEC" w:rsidRDefault="438B4555" w14:paraId="0C97B723" w14:textId="1854A4E8">
      <w:pPr>
        <w:bidi w:val="0"/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We deliver a reproducible triadic-temporal quantum framework with speculative applications to deep unsolved problems. Open-source modules and scripts allow the community to extend these case studies.</w:t>
      </w:r>
    </w:p>
    <w:p w:rsidR="438B4555" w:rsidP="7C7F6BEC" w:rsidRDefault="438B4555" w14:paraId="25463AE2" w14:textId="3B5B1DEB">
      <w:pPr>
        <w:pStyle w:val="Heading2"/>
        <w:bidi w:val="0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8. Reproducibility Appendix</w:t>
      </w:r>
    </w:p>
    <w:p w:rsidR="438B4555" w:rsidP="7C7F6BEC" w:rsidRDefault="438B4555" w14:paraId="66FE5D63" w14:textId="7689C1B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b w:val="1"/>
          <w:bCs w:val="1"/>
          <w:noProof w:val="0"/>
          <w:lang w:val="en-US"/>
        </w:rPr>
        <w:t>Random Seeds</w:t>
      </w:r>
      <w:r w:rsidRPr="7C7F6BEC" w:rsidR="438B4555">
        <w:rPr>
          <w:noProof w:val="0"/>
          <w:lang w:val="en-US"/>
        </w:rPr>
        <w:t xml:space="preserve">: </w:t>
      </w:r>
      <w:r w:rsidRPr="7C7F6BEC" w:rsidR="438B4555">
        <w:rPr>
          <w:rFonts w:ascii="Consolas" w:hAnsi="Consolas" w:eastAsia="Consolas" w:cs="Consolas"/>
          <w:noProof w:val="0"/>
          <w:lang w:val="en-US"/>
        </w:rPr>
        <w:t>--seed 31415</w:t>
      </w:r>
      <w:r w:rsidRPr="7C7F6BEC" w:rsidR="438B4555">
        <w:rPr>
          <w:noProof w:val="0"/>
          <w:lang w:val="en-US"/>
        </w:rPr>
        <w:t>.</w:t>
      </w:r>
    </w:p>
    <w:p w:rsidR="438B4555" w:rsidP="7C7F6BEC" w:rsidRDefault="438B4555" w14:paraId="2E07BB63" w14:textId="522E459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b w:val="1"/>
          <w:bCs w:val="1"/>
          <w:noProof w:val="0"/>
          <w:lang w:val="en-US"/>
        </w:rPr>
        <w:t>CLI Commands</w:t>
      </w:r>
      <w:r w:rsidRPr="7C7F6BEC" w:rsidR="438B4555">
        <w:rPr>
          <w:noProof w:val="0"/>
          <w:lang w:val="en-US"/>
        </w:rPr>
        <w:t>:</w:t>
      </w:r>
    </w:p>
    <w:p w:rsidR="438B4555" w:rsidP="7C7F6BEC" w:rsidRDefault="438B4555" w14:paraId="74BDC23C" w14:textId="6DAF8098">
      <w:pPr>
        <w:bidi w:val="0"/>
        <w:spacing w:before="0" w:beforeAutospacing="off" w:after="0" w:afterAutospacing="off"/>
      </w:pPr>
      <w:r w:rsidRPr="7C7F6BEC" w:rsidR="438B4555">
        <w:rPr>
          <w:noProof w:val="0"/>
          <w:lang w:val="en-US"/>
        </w:rPr>
        <w:t>bash</w:t>
      </w:r>
    </w:p>
    <w:p w:rsidR="438B4555" w:rsidP="7C7F6BEC" w:rsidRDefault="438B4555" w14:paraId="43750667" w14:textId="4D5ED665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lang w:val="en-US"/>
        </w:rPr>
      </w:pPr>
      <w:r w:rsidRPr="7C7F6BEC" w:rsidR="438B4555">
        <w:rPr>
          <w:rFonts w:ascii="Consolas" w:hAnsi="Consolas" w:eastAsia="Consolas" w:cs="Consolas"/>
          <w:noProof w:val="0"/>
          <w:lang w:val="en-US"/>
        </w:rPr>
        <w:t>triad-quantum --seed 31415 \</w:t>
      </w:r>
      <w:r>
        <w:br/>
      </w:r>
      <w:r w:rsidRPr="7C7F6BEC" w:rsidR="438B4555">
        <w:rPr>
          <w:rFonts w:ascii="Consolas" w:hAnsi="Consolas" w:eastAsia="Consolas" w:cs="Consolas"/>
          <w:noProof w:val="0"/>
          <w:lang w:val="en-US"/>
        </w:rPr>
        <w:t xml:space="preserve">  --state GHZ \</w:t>
      </w:r>
      <w:r>
        <w:br/>
      </w:r>
      <w:r w:rsidRPr="7C7F6BEC" w:rsidR="438B4555">
        <w:rPr>
          <w:rFonts w:ascii="Consolas" w:hAnsi="Consolas" w:eastAsia="Consolas" w:cs="Consolas"/>
          <w:noProof w:val="0"/>
          <w:lang w:val="en-US"/>
        </w:rPr>
        <w:t xml:space="preserve">  --mode empathy</w:t>
      </w:r>
      <w:r>
        <w:br/>
      </w:r>
    </w:p>
    <w:p w:rsidR="438B4555" w:rsidP="7C7F6BEC" w:rsidRDefault="438B4555" w14:paraId="49847990" w14:textId="0DBEBA2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b w:val="1"/>
          <w:bCs w:val="1"/>
          <w:noProof w:val="0"/>
          <w:lang w:val="en-US"/>
        </w:rPr>
        <w:t>Worked Example</w:t>
      </w:r>
      <w:r w:rsidRPr="7C7F6BEC" w:rsidR="438B4555">
        <w:rPr>
          <w:noProof w:val="0"/>
          <w:lang w:val="en-US"/>
        </w:rPr>
        <w:t xml:space="preserve">: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ρGHZ=12(∣000⟩+∣111⟩)(⟨000∣+⟨111∣)\rho_{\text{GHZ}}=\tfrac12(|000⟩+|111⟩)(⟨000|+⟨111|)</w:t>
      </w:r>
      <w:r w:rsidRPr="7C7F6BEC" w:rsidR="438B4555">
        <w:rPr>
          <w:noProof w:val="0"/>
          <w:lang w:val="en-US"/>
        </w:rPr>
        <w:t xml:space="preserve"> →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T(ρ)=(12,12,0)T(\rho)=(\tfrac12,\tfrac12,0)</w:t>
      </w:r>
      <w:r w:rsidRPr="7C7F6BEC" w:rsidR="438B4555">
        <w:rPr>
          <w:noProof w:val="0"/>
          <w:lang w:val="en-US"/>
        </w:rPr>
        <w:t xml:space="preserve"> →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Q=(14,14,0,14,0,0)Q=(\tfrac14,\tfrac14,0,\tfrac14,0,0)</w:t>
      </w:r>
      <w:r w:rsidRPr="7C7F6BEC" w:rsidR="438B4555">
        <w:rPr>
          <w:noProof w:val="0"/>
          <w:lang w:val="en-US"/>
        </w:rPr>
        <w:t xml:space="preserve"> →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E=−[ 4×(14log⁡14) ]=2E=-[\,4×(\tfrac14\log\tfrac14)\,]=2</w:t>
      </w:r>
      <w:r w:rsidRPr="7C7F6BEC" w:rsidR="438B4555">
        <w:rPr>
          <w:noProof w:val="0"/>
          <w:lang w:val="en-US"/>
        </w:rPr>
        <w:t>.</w:t>
      </w:r>
    </w:p>
    <w:p w:rsidR="438B4555" w:rsidP="7C7F6BEC" w:rsidRDefault="438B4555" w14:paraId="41025C47" w14:textId="7E94FB80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b w:val="1"/>
          <w:bCs w:val="1"/>
          <w:noProof w:val="0"/>
          <w:lang w:val="en-US"/>
        </w:rPr>
        <w:t>Yang–Mills Grid</w:t>
      </w:r>
      <w:r w:rsidRPr="7C7F6BEC" w:rsidR="438B4555">
        <w:rPr>
          <w:noProof w:val="0"/>
          <w:lang w:val="en-US"/>
        </w:rPr>
        <w:t>: 10×10 lattice gauge samples; seed 27182.</w:t>
      </w:r>
    </w:p>
    <w:p w:rsidR="438B4555" w:rsidP="7C7F6BEC" w:rsidRDefault="438B4555" w14:paraId="52CECB55" w14:textId="454A059D">
      <w:pPr>
        <w:pStyle w:val="ListParagraph"/>
        <w:numPr>
          <w:ilvl w:val="0"/>
          <w:numId w:val="12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b w:val="1"/>
          <w:bCs w:val="1"/>
          <w:noProof w:val="0"/>
          <w:lang w:val="en-US"/>
        </w:rPr>
        <w:t>Wheeler–DeWitt Modes</w:t>
      </w:r>
      <w:r w:rsidRPr="7C7F6BEC" w:rsidR="438B4555">
        <w:rPr>
          <w:noProof w:val="0"/>
          <w:lang w:val="en-US"/>
        </w:rPr>
        <w:t xml:space="preserve">: three minisuperspace volumes </w:t>
      </w:r>
      <w:r w:rsidRPr="7C7F6BEC" w:rsidR="438B4555">
        <w:rPr>
          <w:rFonts w:ascii="Cambria Math" w:hAnsi="Cambria Math" w:eastAsia="Cambria Math" w:cs="Cambria Math"/>
          <w:i w:val="1"/>
          <w:iCs w:val="1"/>
          <w:noProof w:val="0"/>
          <w:lang w:val="x-iv_mathan"/>
        </w:rPr>
        <w:t>a,b,ca,b,c</w:t>
      </w:r>
      <w:r w:rsidRPr="7C7F6BEC" w:rsidR="438B4555">
        <w:rPr>
          <w:noProof w:val="0"/>
          <w:lang w:val="en-US"/>
        </w:rPr>
        <w:t>.</w:t>
      </w:r>
    </w:p>
    <w:p w:rsidR="438B4555" w:rsidP="7C7F6BEC" w:rsidRDefault="438B4555" w14:paraId="2EF372FC" w14:textId="20327CC8">
      <w:pPr>
        <w:pStyle w:val="Heading2"/>
        <w:bidi w:val="0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9. Symbol Table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74"/>
        <w:gridCol w:w="1424"/>
        <w:gridCol w:w="4161"/>
      </w:tblGrid>
      <w:tr w:rsidR="7C7F6BEC" w:rsidTr="7C7F6BEC" w14:paraId="70340ED4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3CCD0A8D" w14:textId="0F19F779">
            <w:pPr>
              <w:bidi w:val="0"/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>Symbol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7A64D344" w14:textId="54D9D536">
            <w:pPr>
              <w:bidi w:val="0"/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>Domain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7EDEA979" w14:textId="7EF8C5A7">
            <w:pPr>
              <w:bidi w:val="0"/>
              <w:spacing w:before="0" w:beforeAutospacing="off" w:after="0" w:afterAutospacing="off"/>
              <w:jc w:val="center"/>
            </w:pPr>
            <w:r w:rsidRPr="7C7F6BEC" w:rsidR="7C7F6BEC">
              <w:rPr>
                <w:b w:val="1"/>
                <w:bCs w:val="1"/>
              </w:rPr>
              <w:t>Description</w:t>
            </w:r>
          </w:p>
        </w:tc>
      </w:tr>
      <w:tr w:rsidR="7C7F6BEC" w:rsidTr="7C7F6BEC" w14:paraId="58470025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2CFF03E5" w14:textId="2EA4FDAE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ρ\rho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35B53167" w14:textId="7F8CA999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C8×8\mathbb{C}^{8×8}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42C4AA07" w14:textId="44AE3A4D">
            <w:pPr>
              <w:bidi w:val="0"/>
              <w:spacing w:before="0" w:beforeAutospacing="off" w:after="0" w:afterAutospacing="off"/>
            </w:pPr>
            <w:r w:rsidR="7C7F6BEC">
              <w:rPr/>
              <w:t>Three-qubit density matrix</w:t>
            </w:r>
          </w:p>
        </w:tc>
      </w:tr>
      <w:tr w:rsidR="7C7F6BEC" w:rsidTr="7C7F6BEC" w14:paraId="5220B9F5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5E23591B" w14:textId="39505E0A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T(ρ)T(\rho)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04CC9F7B" w14:textId="56FF019C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C8×8→C3\mathbb{C}^{8×8}→\mathbb{C}^3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65A08189" w14:textId="1F3F38FE">
            <w:pPr>
              <w:bidi w:val="0"/>
              <w:spacing w:before="0" w:beforeAutospacing="off" w:after="0" w:afterAutospacing="off"/>
            </w:pPr>
            <w:r w:rsidR="7C7F6BEC">
              <w:rPr/>
              <w:t>Triadic coherence vector</w:t>
            </w:r>
          </w:p>
        </w:tc>
      </w:tr>
      <w:tr w:rsidR="7C7F6BEC" w:rsidTr="7C7F6BEC" w14:paraId="3A3FD761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507C5DD6" w14:textId="3171C062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Q(ρ)Q(\rho)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157217B7" w14:textId="65CAF55D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C3→R6\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{C}^3→\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{R}^6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278D1B67" w14:textId="6FEFA7DE">
            <w:pPr>
              <w:bidi w:val="0"/>
              <w:spacing w:before="0" w:beforeAutospacing="off" w:after="0" w:afterAutospacing="off"/>
            </w:pPr>
            <w:r w:rsidR="7C7F6BEC">
              <w:rPr/>
              <w:t>Quadratic coherence embedding</w:t>
            </w:r>
          </w:p>
        </w:tc>
      </w:tr>
      <w:tr w:rsidR="7C7F6BEC" w:rsidTr="7C7F6BEC" w14:paraId="2C082D88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50F4640F" w14:textId="46DFEBDB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E(ρ)E(\rho)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0FEA9CFC" w14:textId="130128B8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R6→R\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{R}^6→\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1A0BF6C3" w14:textId="430572D8">
            <w:pPr>
              <w:bidi w:val="0"/>
              <w:spacing w:before="0" w:beforeAutospacing="off" w:after="0" w:afterAutospacing="off"/>
            </w:pPr>
            <w:r w:rsidR="7C7F6BEC">
              <w:rPr/>
              <w:t>Entropy’s harmonic empathy</w:t>
            </w:r>
          </w:p>
        </w:tc>
      </w:tr>
      <w:tr w:rsidR="7C7F6BEC" w:rsidTr="7C7F6BEC" w14:paraId="7B58D6DA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352B9AD0" w14:textId="27570F4C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τ\tau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3F3CAFA8" w14:textId="3EB66B85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R3→R3\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{R}^3→\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{R}^3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544244D9" w14:textId="64C558FC">
            <w:pPr>
              <w:bidi w:val="0"/>
              <w:spacing w:before="0" w:beforeAutospacing="off" w:after="0" w:afterAutospacing="off"/>
            </w:pPr>
            <w:r w:rsidR="7C7F6BEC">
              <w:rPr/>
              <w:t>Temporal operator on coherence vectors</w:t>
            </w:r>
          </w:p>
        </w:tc>
      </w:tr>
      <w:tr w:rsidR="7C7F6BEC" w:rsidTr="7C7F6BEC" w14:paraId="5ED60313">
        <w:trPr>
          <w:trHeight w:val="300"/>
        </w:trPr>
        <w:tc>
          <w:tcPr>
            <w:tcW w:w="1074" w:type="dxa"/>
            <w:tcMar/>
            <w:vAlign w:val="center"/>
          </w:tcPr>
          <w:p w:rsidR="7C7F6BEC" w:rsidP="7C7F6BEC" w:rsidRDefault="7C7F6BEC" w14:paraId="58AB47DD" w14:textId="7C5FA0F9">
            <w:pPr>
              <w:bidi w:val="0"/>
              <w:spacing w:before="0" w:beforeAutospacing="off" w:after="0" w:afterAutospacing="off"/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rnr_n</w:t>
            </w:r>
          </w:p>
        </w:tc>
        <w:tc>
          <w:tcPr>
            <w:tcW w:w="1424" w:type="dxa"/>
            <w:tcMar/>
            <w:vAlign w:val="center"/>
          </w:tcPr>
          <w:p w:rsidR="7C7F6BEC" w:rsidP="7C7F6BEC" w:rsidRDefault="7C7F6BEC" w14:paraId="2A1EDD72" w14:textId="1CF0B27D">
            <w:pPr>
              <w:bidi w:val="0"/>
              <w:spacing w:before="0" w:beforeAutospacing="off" w:after="0" w:afterAutospacing="off"/>
            </w:pP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R\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mathbb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en-US"/>
              </w:rPr>
              <w:t>{R}</w:t>
            </w:r>
          </w:p>
        </w:tc>
        <w:tc>
          <w:tcPr>
            <w:tcW w:w="4161" w:type="dxa"/>
            <w:tcMar/>
            <w:vAlign w:val="center"/>
          </w:tcPr>
          <w:p w:rsidR="7C7F6BEC" w:rsidP="7C7F6BEC" w:rsidRDefault="7C7F6BEC" w14:paraId="30C4510E" w14:textId="4CEE0617">
            <w:pPr>
              <w:bidi w:val="0"/>
              <w:spacing w:before="0" w:beforeAutospacing="off" w:after="0" w:afterAutospacing="off"/>
            </w:pPr>
            <w:r w:rsidR="7C7F6BEC">
              <w:rPr/>
              <w:t xml:space="preserve">Resonance index at iteration </w:t>
            </w:r>
            <w:r w:rsidRPr="7C7F6BEC" w:rsidR="7C7F6BEC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nn</w:t>
            </w:r>
          </w:p>
        </w:tc>
      </w:tr>
    </w:tbl>
    <w:p w:rsidR="438B4555" w:rsidP="7C7F6BEC" w:rsidRDefault="438B4555" w14:paraId="48705559" w14:textId="3F6909FD">
      <w:pPr>
        <w:pStyle w:val="Heading2"/>
        <w:bidi w:val="0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Acknowledgments</w:t>
      </w:r>
    </w:p>
    <w:p w:rsidR="438B4555" w:rsidP="7C7F6BEC" w:rsidRDefault="438B4555" w14:paraId="58E48DF6" w14:textId="7C9910C7">
      <w:pPr>
        <w:bidi w:val="0"/>
        <w:spacing w:before="240" w:beforeAutospacing="off" w:after="240" w:afterAutospacing="off"/>
      </w:pPr>
      <w:r w:rsidRPr="7C7F6BEC" w:rsidR="438B4555">
        <w:rPr>
          <w:noProof w:val="0"/>
          <w:lang w:val="en-US"/>
        </w:rPr>
        <w:t>We thank Prof. Q. Bitflip for foundational insights and the night-shift janitor for unwavering patience during marathon simulation runs.</w:t>
      </w:r>
    </w:p>
    <w:p w:rsidR="438B4555" w:rsidP="7C7F6BEC" w:rsidRDefault="438B4555" w14:paraId="46359453" w14:textId="08753CAB">
      <w:pPr>
        <w:pStyle w:val="Heading2"/>
        <w:bidi w:val="0"/>
        <w:spacing w:before="299" w:beforeAutospacing="off" w:after="299" w:afterAutospacing="off"/>
      </w:pPr>
      <w:r w:rsidRPr="7C7F6BEC" w:rsidR="438B4555">
        <w:rPr>
          <w:b w:val="1"/>
          <w:bCs w:val="1"/>
          <w:noProof w:val="0"/>
          <w:sz w:val="36"/>
          <w:szCs w:val="36"/>
          <w:lang w:val="en-US"/>
        </w:rPr>
        <w:t>References</w:t>
      </w:r>
    </w:p>
    <w:p w:rsidR="438B4555" w:rsidP="7C7F6BEC" w:rsidRDefault="438B4555" w14:paraId="4EB34E24" w14:textId="416DC571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Bennett, C. H., et al., “GHZ vs W Entanglement,” </w:t>
      </w:r>
      <w:r w:rsidRPr="7C7F6BEC" w:rsidR="438B4555">
        <w:rPr>
          <w:i w:val="1"/>
          <w:iCs w:val="1"/>
          <w:noProof w:val="0"/>
          <w:lang w:val="en-US"/>
        </w:rPr>
        <w:t>Phys. Rev. A</w:t>
      </w:r>
      <w:r w:rsidRPr="7C7F6BEC" w:rsidR="438B4555">
        <w:rPr>
          <w:noProof w:val="0"/>
          <w:lang w:val="en-US"/>
        </w:rPr>
        <w:t>, 2022.</w:t>
      </w:r>
    </w:p>
    <w:p w:rsidR="438B4555" w:rsidP="7C7F6BEC" w:rsidRDefault="438B4555" w14:paraId="6CECBD21" w14:textId="242401D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Nielsen, M. A., Chuang, I. L., </w:t>
      </w:r>
      <w:r w:rsidRPr="7C7F6BEC" w:rsidR="438B4555">
        <w:rPr>
          <w:i w:val="1"/>
          <w:iCs w:val="1"/>
          <w:noProof w:val="0"/>
          <w:lang w:val="en-US"/>
        </w:rPr>
        <w:t>Quantum Computation and Quantum Information</w:t>
      </w:r>
      <w:r w:rsidRPr="7C7F6BEC" w:rsidR="438B4555">
        <w:rPr>
          <w:noProof w:val="0"/>
          <w:lang w:val="en-US"/>
        </w:rPr>
        <w:t>, 2010.</w:t>
      </w:r>
    </w:p>
    <w:p w:rsidR="438B4555" w:rsidP="7C7F6BEC" w:rsidRDefault="438B4555" w14:paraId="201A258B" w14:textId="48412429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>Andrew, A., “Triadic Framework of Time: Resonance Nested Loops,” Unpublished technical note, 2025.</w:t>
      </w:r>
    </w:p>
    <w:p w:rsidR="438B4555" w:rsidP="7C7F6BEC" w:rsidRDefault="438B4555" w14:paraId="344C7739" w14:textId="3F5032DD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Wardle, J., “Multi-beam Systems in Radio Astronomy,” </w:t>
      </w:r>
      <w:r w:rsidRPr="7C7F6BEC" w:rsidR="438B4555">
        <w:rPr>
          <w:i w:val="1"/>
          <w:iCs w:val="1"/>
          <w:noProof w:val="0"/>
          <w:lang w:val="en-US"/>
        </w:rPr>
        <w:t>Astronomy Magazine</w:t>
      </w:r>
      <w:r w:rsidRPr="7C7F6BEC" w:rsidR="438B4555">
        <w:rPr>
          <w:noProof w:val="0"/>
          <w:lang w:val="en-US"/>
        </w:rPr>
        <w:t>, 2023.</w:t>
      </w:r>
    </w:p>
    <w:p w:rsidR="438B4555" w:rsidP="7C7F6BEC" w:rsidRDefault="438B4555" w14:paraId="7752B8BC" w14:textId="6022A42A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‘t Hooft, G., “Mass Gap in Yang–Mills,” </w:t>
      </w:r>
      <w:r w:rsidRPr="7C7F6BEC" w:rsidR="438B4555">
        <w:rPr>
          <w:i w:val="1"/>
          <w:iCs w:val="1"/>
          <w:noProof w:val="0"/>
          <w:lang w:val="en-US"/>
        </w:rPr>
        <w:t>CERN Lecture</w:t>
      </w:r>
      <w:r w:rsidRPr="7C7F6BEC" w:rsidR="438B4555">
        <w:rPr>
          <w:noProof w:val="0"/>
          <w:lang w:val="en-US"/>
        </w:rPr>
        <w:t>, 1977.</w:t>
      </w:r>
    </w:p>
    <w:p w:rsidR="438B4555" w:rsidP="7C7F6BEC" w:rsidRDefault="438B4555" w14:paraId="5711F812" w14:textId="42B08744">
      <w:pPr>
        <w:pStyle w:val="ListParagraph"/>
        <w:numPr>
          <w:ilvl w:val="0"/>
          <w:numId w:val="13"/>
        </w:numPr>
        <w:bidi w:val="0"/>
        <w:spacing w:before="240" w:beforeAutospacing="off" w:after="240" w:afterAutospacing="off"/>
        <w:rPr>
          <w:noProof w:val="0"/>
          <w:lang w:val="en-US"/>
        </w:rPr>
      </w:pPr>
      <w:r w:rsidRPr="7C7F6BEC" w:rsidR="438B4555">
        <w:rPr>
          <w:noProof w:val="0"/>
          <w:lang w:val="en-US"/>
        </w:rPr>
        <w:t xml:space="preserve">DeWitt, B. S., “Quantum Theory of Gravity. I. The Canonical Theory,” </w:t>
      </w:r>
      <w:r w:rsidRPr="7C7F6BEC" w:rsidR="438B4555">
        <w:rPr>
          <w:i w:val="1"/>
          <w:iCs w:val="1"/>
          <w:noProof w:val="0"/>
          <w:lang w:val="en-US"/>
        </w:rPr>
        <w:t>Phys. Rev.</w:t>
      </w:r>
      <w:r w:rsidRPr="7C7F6BEC" w:rsidR="438B4555">
        <w:rPr>
          <w:noProof w:val="0"/>
          <w:lang w:val="en-US"/>
        </w:rPr>
        <w:t>, 1967.</w:t>
      </w:r>
    </w:p>
    <w:p w:rsidR="7C7F6BEC" w:rsidP="7C7F6BEC" w:rsidRDefault="7C7F6BEC" w14:paraId="44FD5BE2" w14:textId="0EB06EF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57fff5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9587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fb026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ca93d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324d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0ae9a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71e5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ee96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dbf97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4210e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c1f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a0867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d7721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3F2D81"/>
    <w:rsid w:val="0DC2DFD9"/>
    <w:rsid w:val="11584AAE"/>
    <w:rsid w:val="200A74D1"/>
    <w:rsid w:val="3DB5BF82"/>
    <w:rsid w:val="41A4433B"/>
    <w:rsid w:val="438B4555"/>
    <w:rsid w:val="483F2D81"/>
    <w:rsid w:val="539FA31B"/>
    <w:rsid w:val="7C7F6BEC"/>
    <w:rsid w:val="7E2FF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A31B"/>
  <w15:chartTrackingRefBased/>
  <w15:docId w15:val="{27935345-087D-45A0-AD2C-1450737D50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DB5BF8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DB5BF82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DB5BF82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DB5BF8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7e3b5eecc66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2025-08-13T04:06:00.4811518Z</dcterms:created>
  <dcterms:modified xsi:type="dcterms:W3CDTF">2025-08-13T05:01:12.8914953Z</dcterms:modified>
  <dc:creator>Andrew Wilson</dc:creator>
  <lastModifiedBy>Andrew Wilson</lastModifiedBy>
</coreProperties>
</file>