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D7A2A26" wp14:paraId="26E650D5" wp14:textId="7F6BBF34">
      <w:pPr>
        <w:pStyle w:val="Heading2"/>
        <w:spacing w:before="299" w:beforeAutospacing="off" w:after="299" w:afterAutospacing="off"/>
      </w:pPr>
      <w:r w:rsidRPr="3D7A2A26" w:rsidR="02AEAEB7">
        <w:rPr>
          <w:rFonts w:ascii="Aptos" w:hAnsi="Aptos" w:eastAsia="Aptos" w:cs="Aptos"/>
          <w:b w:val="1"/>
          <w:bCs w:val="1"/>
          <w:noProof w:val="0"/>
          <w:sz w:val="36"/>
          <w:szCs w:val="36"/>
          <w:lang w:val="en-US"/>
        </w:rPr>
        <w:t>📄 Triadic Resonance Framework</w:t>
      </w:r>
    </w:p>
    <w:p xmlns:wp14="http://schemas.microsoft.com/office/word/2010/wordml" w:rsidP="3D7A2A26" wp14:paraId="6F087E44" wp14:textId="6745CDE3">
      <w:pPr>
        <w:spacing w:before="240" w:beforeAutospacing="off" w:after="240" w:afterAutospacing="off"/>
      </w:pPr>
      <w:r w:rsidRPr="3D7A2A26" w:rsidR="02AEAEB7">
        <w:rPr>
          <w:rFonts w:ascii="Aptos" w:hAnsi="Aptos" w:eastAsia="Aptos" w:cs="Aptos"/>
          <w:b w:val="1"/>
          <w:bCs w:val="1"/>
          <w:noProof w:val="0"/>
          <w:sz w:val="24"/>
          <w:szCs w:val="24"/>
          <w:lang w:val="en-US"/>
        </w:rPr>
        <w:t>Author:</w:t>
      </w:r>
      <w:r w:rsidRPr="3D7A2A26" w:rsidR="02AEAEB7">
        <w:rPr>
          <w:rFonts w:ascii="Aptos" w:hAnsi="Aptos" w:eastAsia="Aptos" w:cs="Aptos"/>
          <w:noProof w:val="0"/>
          <w:sz w:val="24"/>
          <w:szCs w:val="24"/>
          <w:lang w:val="en-US"/>
        </w:rPr>
        <w:t xml:space="preserve"> Andrew C. Wilson </w:t>
      </w:r>
      <w:r w:rsidRPr="3D7A2A26" w:rsidR="02AEAEB7">
        <w:rPr>
          <w:rFonts w:ascii="Aptos" w:hAnsi="Aptos" w:eastAsia="Aptos" w:cs="Aptos"/>
          <w:b w:val="1"/>
          <w:bCs w:val="1"/>
          <w:noProof w:val="0"/>
          <w:sz w:val="24"/>
          <w:szCs w:val="24"/>
          <w:lang w:val="en-US"/>
        </w:rPr>
        <w:t>Purpose:</w:t>
      </w:r>
      <w:r w:rsidRPr="3D7A2A26" w:rsidR="02AEAEB7">
        <w:rPr>
          <w:rFonts w:ascii="Aptos" w:hAnsi="Aptos" w:eastAsia="Aptos" w:cs="Aptos"/>
          <w:noProof w:val="0"/>
          <w:sz w:val="24"/>
          <w:szCs w:val="24"/>
          <w:lang w:val="en-US"/>
        </w:rPr>
        <w:t xml:space="preserve"> A reproducible guide for scientists, educators, and technologists to adopt and extend the Triadic Framework for Everything (TFT).</w:t>
      </w:r>
    </w:p>
    <w:p xmlns:wp14="http://schemas.microsoft.com/office/word/2010/wordml" w:rsidP="3D7A2A26" wp14:paraId="3C7FD9D3" wp14:textId="38896826">
      <w:pPr>
        <w:pStyle w:val="Heading3"/>
        <w:spacing w:before="281" w:beforeAutospacing="off" w:after="281" w:afterAutospacing="off"/>
      </w:pPr>
      <w:r w:rsidRPr="3D7A2A26" w:rsidR="02AEAEB7">
        <w:rPr>
          <w:rFonts w:ascii="Aptos" w:hAnsi="Aptos" w:eastAsia="Aptos" w:cs="Aptos"/>
          <w:b w:val="1"/>
          <w:bCs w:val="1"/>
          <w:noProof w:val="0"/>
          <w:sz w:val="28"/>
          <w:szCs w:val="28"/>
          <w:lang w:val="en-US"/>
        </w:rPr>
        <w:t>🧭 Engineer’s Preface: The Lantern Protocol</w:t>
      </w:r>
    </w:p>
    <w:p xmlns:wp14="http://schemas.microsoft.com/office/word/2010/wordml" w:rsidP="3D7A2A26" wp14:paraId="5FE3E34C" wp14:textId="71E8DE71">
      <w:pPr>
        <w:spacing w:before="240" w:beforeAutospacing="off" w:after="240" w:afterAutospacing="off"/>
      </w:pPr>
      <w:r w:rsidRPr="3D7A2A26" w:rsidR="02AEAEB7">
        <w:rPr>
          <w:rFonts w:ascii="Aptos" w:hAnsi="Aptos" w:eastAsia="Aptos" w:cs="Aptos"/>
          <w:i w:val="1"/>
          <w:iCs w:val="1"/>
          <w:noProof w:val="0"/>
          <w:sz w:val="24"/>
          <w:szCs w:val="24"/>
          <w:lang w:val="en-US"/>
        </w:rPr>
        <w:t>“This framework isn’t a theory—it’s a lantern. It doesn’t seek to replace existing models, but to harmonize them. It’s a scaffold for resonance, a bridge from abstraction to clarity.”</w:t>
      </w:r>
    </w:p>
    <w:p xmlns:wp14="http://schemas.microsoft.com/office/word/2010/wordml" w:rsidP="3D7A2A26" wp14:paraId="440ADBBB" wp14:textId="14C3C9CB">
      <w:pPr>
        <w:spacing w:before="240" w:beforeAutospacing="off" w:after="240" w:afterAutospacing="off"/>
      </w:pPr>
      <w:r w:rsidRPr="3D7A2A26" w:rsidR="02AEAEB7">
        <w:rPr>
          <w:rFonts w:ascii="Aptos" w:hAnsi="Aptos" w:eastAsia="Aptos" w:cs="Aptos"/>
          <w:noProof w:val="0"/>
          <w:sz w:val="24"/>
          <w:szCs w:val="24"/>
          <w:lang w:val="en-US"/>
        </w:rPr>
        <w:t>This work is modular, open, and emotionally resonant. It’s designed to be passed on, extended, and reimagined. If it helps you see something new, build something better, or teach something clearer—then it’s done its job.</w:t>
      </w:r>
    </w:p>
    <w:p xmlns:wp14="http://schemas.microsoft.com/office/word/2010/wordml" w:rsidP="3D7A2A26" wp14:paraId="22A1CE7B" wp14:textId="020397A1">
      <w:pPr>
        <w:pStyle w:val="Heading3"/>
        <w:spacing w:before="281" w:beforeAutospacing="off" w:after="281" w:afterAutospacing="off"/>
      </w:pPr>
      <w:r w:rsidRPr="3D7A2A26" w:rsidR="02AEAEB7">
        <w:rPr>
          <w:rFonts w:ascii="Aptos" w:hAnsi="Aptos" w:eastAsia="Aptos" w:cs="Aptos"/>
          <w:b w:val="1"/>
          <w:bCs w:val="1"/>
          <w:noProof w:val="0"/>
          <w:sz w:val="28"/>
          <w:szCs w:val="28"/>
          <w:lang w:val="en-US"/>
        </w:rPr>
        <w:t>📦 Reproducible Index of Drafted Works</w:t>
      </w:r>
    </w:p>
    <w:tbl>
      <w:tblPr>
        <w:tblStyle w:val="TableNormal"/>
        <w:bidiVisual w:val="0"/>
        <w:tblW w:w="0" w:type="auto"/>
        <w:tblLayout w:type="fixed"/>
        <w:tblLook w:val="06A0" w:firstRow="1" w:lastRow="0" w:firstColumn="1" w:lastColumn="0" w:noHBand="1" w:noVBand="1"/>
      </w:tblPr>
      <w:tblGrid>
        <w:gridCol w:w="1736"/>
        <w:gridCol w:w="2879"/>
        <w:gridCol w:w="4745"/>
      </w:tblGrid>
      <w:tr w:rsidR="3D7A2A26" w:rsidTr="3D7A2A26" w14:paraId="576B62AD">
        <w:trPr>
          <w:trHeight w:val="300"/>
        </w:trPr>
        <w:tc>
          <w:tcPr>
            <w:tcW w:w="1736" w:type="dxa"/>
            <w:tcMar/>
            <w:vAlign w:val="center"/>
          </w:tcPr>
          <w:p w:rsidR="3D7A2A26" w:rsidP="3D7A2A26" w:rsidRDefault="3D7A2A26" w14:paraId="43F46B8B" w14:textId="425E4D2A">
            <w:pPr>
              <w:spacing w:before="0" w:beforeAutospacing="off" w:after="0" w:afterAutospacing="off"/>
              <w:jc w:val="center"/>
            </w:pPr>
            <w:r w:rsidRPr="3D7A2A26" w:rsidR="3D7A2A26">
              <w:rPr>
                <w:b w:val="1"/>
                <w:bCs w:val="1"/>
              </w:rPr>
              <w:t>Category</w:t>
            </w:r>
          </w:p>
        </w:tc>
        <w:tc>
          <w:tcPr>
            <w:tcW w:w="2879" w:type="dxa"/>
            <w:tcMar/>
            <w:vAlign w:val="center"/>
          </w:tcPr>
          <w:p w:rsidR="3D7A2A26" w:rsidP="3D7A2A26" w:rsidRDefault="3D7A2A26" w14:paraId="10315EE6" w14:textId="45B0C671">
            <w:pPr>
              <w:spacing w:before="0" w:beforeAutospacing="off" w:after="0" w:afterAutospacing="off"/>
              <w:jc w:val="center"/>
            </w:pPr>
            <w:r w:rsidRPr="3D7A2A26" w:rsidR="3D7A2A26">
              <w:rPr>
                <w:b w:val="1"/>
                <w:bCs w:val="1"/>
              </w:rPr>
              <w:t>Title</w:t>
            </w:r>
          </w:p>
        </w:tc>
        <w:tc>
          <w:tcPr>
            <w:tcW w:w="4745" w:type="dxa"/>
            <w:tcMar/>
            <w:vAlign w:val="center"/>
          </w:tcPr>
          <w:p w:rsidR="3D7A2A26" w:rsidP="3D7A2A26" w:rsidRDefault="3D7A2A26" w14:paraId="6A530B31" w14:textId="4FC0826B">
            <w:pPr>
              <w:spacing w:before="0" w:beforeAutospacing="off" w:after="0" w:afterAutospacing="off"/>
              <w:jc w:val="center"/>
            </w:pPr>
            <w:r w:rsidRPr="3D7A2A26" w:rsidR="3D7A2A26">
              <w:rPr>
                <w:b w:val="1"/>
                <w:bCs w:val="1"/>
              </w:rPr>
              <w:t>Purpose</w:t>
            </w:r>
          </w:p>
        </w:tc>
      </w:tr>
      <w:tr w:rsidR="3D7A2A26" w:rsidTr="3D7A2A26" w14:paraId="59B5C91B">
        <w:trPr>
          <w:trHeight w:val="300"/>
        </w:trPr>
        <w:tc>
          <w:tcPr>
            <w:tcW w:w="1736" w:type="dxa"/>
            <w:tcMar/>
            <w:vAlign w:val="center"/>
          </w:tcPr>
          <w:p w:rsidR="3D7A2A26" w:rsidP="3D7A2A26" w:rsidRDefault="3D7A2A26" w14:paraId="4F5A9E55" w14:textId="6AA0EC6D">
            <w:pPr>
              <w:spacing w:before="0" w:beforeAutospacing="off" w:after="0" w:afterAutospacing="off"/>
            </w:pPr>
            <w:r w:rsidR="3D7A2A26">
              <w:rPr/>
              <w:t>🧱 Foundational Papers</w:t>
            </w:r>
          </w:p>
        </w:tc>
        <w:tc>
          <w:tcPr>
            <w:tcW w:w="2879" w:type="dxa"/>
            <w:tcMar/>
            <w:vAlign w:val="center"/>
          </w:tcPr>
          <w:p w:rsidR="3D7A2A26" w:rsidP="3D7A2A26" w:rsidRDefault="3D7A2A26" w14:paraId="1518C1A5" w14:textId="01483DCD">
            <w:pPr>
              <w:spacing w:before="0" w:beforeAutospacing="off" w:after="0" w:afterAutospacing="off"/>
            </w:pPr>
            <w:r w:rsidR="3D7A2A26">
              <w:rPr/>
              <w:t>Triadic Framework for Everything</w:t>
            </w:r>
          </w:p>
        </w:tc>
        <w:tc>
          <w:tcPr>
            <w:tcW w:w="4745" w:type="dxa"/>
            <w:tcMar/>
            <w:vAlign w:val="center"/>
          </w:tcPr>
          <w:p w:rsidR="3D7A2A26" w:rsidP="3D7A2A26" w:rsidRDefault="3D7A2A26" w14:paraId="26D16983" w14:textId="18F90BBD">
            <w:pPr>
              <w:spacing w:before="0" w:beforeAutospacing="off" w:after="0" w:afterAutospacing="off"/>
            </w:pPr>
            <w:r w:rsidR="3D7A2A26">
              <w:rPr/>
              <w:t>Universal scaffold integrating observer, medium, and field across domains.</w:t>
            </w:r>
          </w:p>
        </w:tc>
      </w:tr>
      <w:tr w:rsidR="3D7A2A26" w:rsidTr="3D7A2A26" w14:paraId="3FECD262">
        <w:trPr>
          <w:trHeight w:val="300"/>
        </w:trPr>
        <w:tc>
          <w:tcPr>
            <w:tcW w:w="1736" w:type="dxa"/>
            <w:tcMar/>
            <w:vAlign w:val="center"/>
          </w:tcPr>
          <w:p w:rsidR="3D7A2A26" w:rsidRDefault="3D7A2A26" w14:paraId="20BC037F" w14:textId="3321308B"/>
        </w:tc>
        <w:tc>
          <w:tcPr>
            <w:tcW w:w="2879" w:type="dxa"/>
            <w:tcMar/>
            <w:vAlign w:val="center"/>
          </w:tcPr>
          <w:p w:rsidR="3D7A2A26" w:rsidP="3D7A2A26" w:rsidRDefault="3D7A2A26" w14:paraId="266230EB" w14:textId="7693FFF8">
            <w:pPr>
              <w:spacing w:before="0" w:beforeAutospacing="off" w:after="0" w:afterAutospacing="off"/>
            </w:pPr>
            <w:r w:rsidR="3D7A2A26">
              <w:rPr/>
              <w:t>Triadic Number Genesis (1–9)</w:t>
            </w:r>
          </w:p>
        </w:tc>
        <w:tc>
          <w:tcPr>
            <w:tcW w:w="4745" w:type="dxa"/>
            <w:tcMar/>
            <w:vAlign w:val="center"/>
          </w:tcPr>
          <w:p w:rsidR="3D7A2A26" w:rsidP="3D7A2A26" w:rsidRDefault="3D7A2A26" w14:paraId="7CDC6597" w14:textId="479917E4">
            <w:pPr>
              <w:spacing w:before="0" w:beforeAutospacing="off" w:after="0" w:afterAutospacing="off"/>
            </w:pPr>
            <w:r w:rsidR="3D7A2A26">
              <w:rPr/>
              <w:t>Harmonic model of number emergence and dimensional resonance.</w:t>
            </w:r>
          </w:p>
        </w:tc>
      </w:tr>
      <w:tr w:rsidR="3D7A2A26" w:rsidTr="3D7A2A26" w14:paraId="3DFB2AB7">
        <w:trPr>
          <w:trHeight w:val="300"/>
        </w:trPr>
        <w:tc>
          <w:tcPr>
            <w:tcW w:w="1736" w:type="dxa"/>
            <w:tcMar/>
            <w:vAlign w:val="center"/>
          </w:tcPr>
          <w:p w:rsidR="3D7A2A26" w:rsidRDefault="3D7A2A26" w14:paraId="2AC10B2F" w14:textId="12E62CEF"/>
        </w:tc>
        <w:tc>
          <w:tcPr>
            <w:tcW w:w="2879" w:type="dxa"/>
            <w:tcMar/>
            <w:vAlign w:val="center"/>
          </w:tcPr>
          <w:p w:rsidR="3D7A2A26" w:rsidP="3D7A2A26" w:rsidRDefault="3D7A2A26" w14:paraId="637A91BC" w14:textId="68F42392">
            <w:pPr>
              <w:spacing w:before="0" w:beforeAutospacing="off" w:after="0" w:afterAutospacing="off"/>
            </w:pPr>
            <w:r w:rsidR="3D7A2A26">
              <w:rPr/>
              <w:t>Dimensional Triads (1D–9D)</w:t>
            </w:r>
          </w:p>
        </w:tc>
        <w:tc>
          <w:tcPr>
            <w:tcW w:w="4745" w:type="dxa"/>
            <w:tcMar/>
            <w:vAlign w:val="center"/>
          </w:tcPr>
          <w:p w:rsidR="3D7A2A26" w:rsidP="3D7A2A26" w:rsidRDefault="3D7A2A26" w14:paraId="3E35D8AD" w14:textId="6FFCE50E">
            <w:pPr>
              <w:spacing w:before="0" w:beforeAutospacing="off" w:after="0" w:afterAutospacing="off"/>
            </w:pPr>
            <w:r w:rsidR="3D7A2A26">
              <w:rPr/>
              <w:t>Nested loop logic revealing gravity, quantum forces, and radiation.</w:t>
            </w:r>
          </w:p>
        </w:tc>
      </w:tr>
      <w:tr w:rsidR="3D7A2A26" w:rsidTr="3D7A2A26" w14:paraId="5515F4AE">
        <w:trPr>
          <w:trHeight w:val="300"/>
        </w:trPr>
        <w:tc>
          <w:tcPr>
            <w:tcW w:w="1736" w:type="dxa"/>
            <w:tcMar/>
            <w:vAlign w:val="center"/>
          </w:tcPr>
          <w:p w:rsidR="3D7A2A26" w:rsidP="3D7A2A26" w:rsidRDefault="3D7A2A26" w14:paraId="5611464F" w14:textId="756AE74C">
            <w:pPr>
              <w:spacing w:before="0" w:beforeAutospacing="off" w:after="0" w:afterAutospacing="off"/>
            </w:pPr>
            <w:r w:rsidR="3D7A2A26">
              <w:rPr/>
              <w:t>⚙️ Applied Frameworks</w:t>
            </w:r>
          </w:p>
        </w:tc>
        <w:tc>
          <w:tcPr>
            <w:tcW w:w="2879" w:type="dxa"/>
            <w:tcMar/>
            <w:vAlign w:val="center"/>
          </w:tcPr>
          <w:p w:rsidR="3D7A2A26" w:rsidP="3D7A2A26" w:rsidRDefault="3D7A2A26" w14:paraId="50B87AC6" w14:textId="0D66CB82">
            <w:pPr>
              <w:spacing w:before="0" w:beforeAutospacing="off" w:after="0" w:afterAutospacing="off"/>
            </w:pPr>
            <w:r w:rsidR="3D7A2A26">
              <w:rPr/>
              <w:t>Saturn’s Harmonic Engine</w:t>
            </w:r>
          </w:p>
        </w:tc>
        <w:tc>
          <w:tcPr>
            <w:tcW w:w="4745" w:type="dxa"/>
            <w:tcMar/>
            <w:vAlign w:val="center"/>
          </w:tcPr>
          <w:p w:rsidR="3D7A2A26" w:rsidP="3D7A2A26" w:rsidRDefault="3D7A2A26" w14:paraId="371549A9" w14:textId="136AB820">
            <w:pPr>
              <w:spacing w:before="0" w:beforeAutospacing="off" w:after="0" w:afterAutospacing="off"/>
            </w:pPr>
            <w:r w:rsidR="3D7A2A26">
              <w:rPr/>
              <w:t>Planetary resonance as a dimensional feedback system.</w:t>
            </w:r>
          </w:p>
        </w:tc>
      </w:tr>
      <w:tr w:rsidR="3D7A2A26" w:rsidTr="3D7A2A26" w14:paraId="388BE5A1">
        <w:trPr>
          <w:trHeight w:val="300"/>
        </w:trPr>
        <w:tc>
          <w:tcPr>
            <w:tcW w:w="1736" w:type="dxa"/>
            <w:tcMar/>
            <w:vAlign w:val="center"/>
          </w:tcPr>
          <w:p w:rsidR="3D7A2A26" w:rsidRDefault="3D7A2A26" w14:paraId="388690BA" w14:textId="17E70B23"/>
        </w:tc>
        <w:tc>
          <w:tcPr>
            <w:tcW w:w="2879" w:type="dxa"/>
            <w:tcMar/>
            <w:vAlign w:val="center"/>
          </w:tcPr>
          <w:p w:rsidR="3D7A2A26" w:rsidP="3D7A2A26" w:rsidRDefault="3D7A2A26" w14:paraId="0D16CBE6" w14:textId="1A00BE6B">
            <w:pPr>
              <w:spacing w:before="0" w:beforeAutospacing="off" w:after="0" w:afterAutospacing="off"/>
            </w:pPr>
            <w:r w:rsidR="3D7A2A26">
              <w:rPr/>
              <w:t>Battery Technology</w:t>
            </w:r>
          </w:p>
        </w:tc>
        <w:tc>
          <w:tcPr>
            <w:tcW w:w="4745" w:type="dxa"/>
            <w:tcMar/>
            <w:vAlign w:val="center"/>
          </w:tcPr>
          <w:p w:rsidR="3D7A2A26" w:rsidP="3D7A2A26" w:rsidRDefault="3D7A2A26" w14:paraId="4A50D737" w14:textId="276295F4">
            <w:pPr>
              <w:spacing w:before="0" w:beforeAutospacing="off" w:after="0" w:afterAutospacing="off"/>
            </w:pPr>
            <w:r w:rsidR="3D7A2A26">
              <w:rPr/>
              <w:t>Energy storage modeled through nested charge-phase loops.</w:t>
            </w:r>
          </w:p>
        </w:tc>
      </w:tr>
      <w:tr w:rsidR="3D7A2A26" w:rsidTr="3D7A2A26" w14:paraId="7D802A20">
        <w:trPr>
          <w:trHeight w:val="300"/>
        </w:trPr>
        <w:tc>
          <w:tcPr>
            <w:tcW w:w="1736" w:type="dxa"/>
            <w:tcMar/>
            <w:vAlign w:val="center"/>
          </w:tcPr>
          <w:p w:rsidR="3D7A2A26" w:rsidRDefault="3D7A2A26" w14:paraId="4EE48749" w14:textId="33E2F268"/>
        </w:tc>
        <w:tc>
          <w:tcPr>
            <w:tcW w:w="2879" w:type="dxa"/>
            <w:tcMar/>
            <w:vAlign w:val="center"/>
          </w:tcPr>
          <w:p w:rsidR="3D7A2A26" w:rsidP="3D7A2A26" w:rsidRDefault="3D7A2A26" w14:paraId="60959B68" w14:textId="035387F4">
            <w:pPr>
              <w:spacing w:before="0" w:beforeAutospacing="off" w:after="0" w:afterAutospacing="off"/>
            </w:pPr>
            <w:r w:rsidR="3D7A2A26">
              <w:rPr/>
              <w:t>ARM and x86 Processors</w:t>
            </w:r>
          </w:p>
        </w:tc>
        <w:tc>
          <w:tcPr>
            <w:tcW w:w="4745" w:type="dxa"/>
            <w:tcMar/>
            <w:vAlign w:val="center"/>
          </w:tcPr>
          <w:p w:rsidR="3D7A2A26" w:rsidP="3D7A2A26" w:rsidRDefault="3D7A2A26" w14:paraId="466DC176" w14:textId="09B11BE8">
            <w:pPr>
              <w:spacing w:before="0" w:beforeAutospacing="off" w:after="0" w:afterAutospacing="off"/>
            </w:pPr>
            <w:r w:rsidR="3D7A2A26">
              <w:rPr/>
              <w:t>Computational architecture reimagined via triadic logic.</w:t>
            </w:r>
          </w:p>
        </w:tc>
      </w:tr>
      <w:tr w:rsidR="3D7A2A26" w:rsidTr="3D7A2A26" w14:paraId="3C14ACF2">
        <w:trPr>
          <w:trHeight w:val="300"/>
        </w:trPr>
        <w:tc>
          <w:tcPr>
            <w:tcW w:w="1736" w:type="dxa"/>
            <w:tcMar/>
            <w:vAlign w:val="center"/>
          </w:tcPr>
          <w:p w:rsidR="3D7A2A26" w:rsidRDefault="3D7A2A26" w14:paraId="0E539BD9" w14:textId="0D7AB292"/>
        </w:tc>
        <w:tc>
          <w:tcPr>
            <w:tcW w:w="2879" w:type="dxa"/>
            <w:tcMar/>
            <w:vAlign w:val="center"/>
          </w:tcPr>
          <w:p w:rsidR="3D7A2A26" w:rsidP="3D7A2A26" w:rsidRDefault="3D7A2A26" w14:paraId="74819779" w14:textId="3C48E379">
            <w:pPr>
              <w:spacing w:before="0" w:beforeAutospacing="off" w:after="0" w:afterAutospacing="off"/>
            </w:pPr>
            <w:r w:rsidR="3D7A2A26">
              <w:rPr/>
              <w:t>Quantum Computers</w:t>
            </w:r>
          </w:p>
        </w:tc>
        <w:tc>
          <w:tcPr>
            <w:tcW w:w="4745" w:type="dxa"/>
            <w:tcMar/>
            <w:vAlign w:val="center"/>
          </w:tcPr>
          <w:p w:rsidR="3D7A2A26" w:rsidP="3D7A2A26" w:rsidRDefault="3D7A2A26" w14:paraId="04E5A82F" w14:textId="226B9FD6">
            <w:pPr>
              <w:spacing w:before="0" w:beforeAutospacing="off" w:after="0" w:afterAutospacing="off"/>
            </w:pPr>
            <w:r w:rsidR="3D7A2A26">
              <w:rPr/>
              <w:t>Entanglement and coherence through triadic phase alignment.</w:t>
            </w:r>
          </w:p>
        </w:tc>
      </w:tr>
      <w:tr w:rsidR="3D7A2A26" w:rsidTr="3D7A2A26" w14:paraId="6C449A5B">
        <w:trPr>
          <w:trHeight w:val="300"/>
        </w:trPr>
        <w:tc>
          <w:tcPr>
            <w:tcW w:w="1736" w:type="dxa"/>
            <w:tcMar/>
            <w:vAlign w:val="center"/>
          </w:tcPr>
          <w:p w:rsidR="3D7A2A26" w:rsidRDefault="3D7A2A26" w14:paraId="157F4D64" w14:textId="6D0E4EF4"/>
        </w:tc>
        <w:tc>
          <w:tcPr>
            <w:tcW w:w="2879" w:type="dxa"/>
            <w:tcMar/>
            <w:vAlign w:val="center"/>
          </w:tcPr>
          <w:p w:rsidR="3D7A2A26" w:rsidP="3D7A2A26" w:rsidRDefault="3D7A2A26" w14:paraId="05698B98" w14:textId="61D31D4F">
            <w:pPr>
              <w:spacing w:before="0" w:beforeAutospacing="off" w:after="0" w:afterAutospacing="off"/>
            </w:pPr>
            <w:r w:rsidR="3D7A2A26">
              <w:rPr/>
              <w:t>Health Care</w:t>
            </w:r>
          </w:p>
        </w:tc>
        <w:tc>
          <w:tcPr>
            <w:tcW w:w="4745" w:type="dxa"/>
            <w:tcMar/>
            <w:vAlign w:val="center"/>
          </w:tcPr>
          <w:p w:rsidR="3D7A2A26" w:rsidP="3D7A2A26" w:rsidRDefault="3D7A2A26" w14:paraId="7798E074" w14:textId="7C0E2A34">
            <w:pPr>
              <w:spacing w:before="0" w:beforeAutospacing="off" w:after="0" w:afterAutospacing="off"/>
            </w:pPr>
            <w:r w:rsidR="3D7A2A26">
              <w:rPr/>
              <w:t>Healing as harmonic restoration across biological triads.</w:t>
            </w:r>
          </w:p>
        </w:tc>
      </w:tr>
      <w:tr w:rsidR="3D7A2A26" w:rsidTr="3D7A2A26" w14:paraId="3AED36D6">
        <w:trPr>
          <w:trHeight w:val="300"/>
        </w:trPr>
        <w:tc>
          <w:tcPr>
            <w:tcW w:w="1736" w:type="dxa"/>
            <w:tcMar/>
            <w:vAlign w:val="center"/>
          </w:tcPr>
          <w:p w:rsidR="3D7A2A26" w:rsidRDefault="3D7A2A26" w14:paraId="6D115652" w14:textId="173FEFA4"/>
        </w:tc>
        <w:tc>
          <w:tcPr>
            <w:tcW w:w="2879" w:type="dxa"/>
            <w:tcMar/>
            <w:vAlign w:val="center"/>
          </w:tcPr>
          <w:p w:rsidR="3D7A2A26" w:rsidP="3D7A2A26" w:rsidRDefault="3D7A2A26" w14:paraId="1CD6B9F4" w14:textId="6C7833BC">
            <w:pPr>
              <w:spacing w:before="0" w:beforeAutospacing="off" w:after="0" w:afterAutospacing="off"/>
            </w:pPr>
            <w:r w:rsidR="3D7A2A26">
              <w:rPr/>
              <w:t>Fluid Dynamics &amp; Hydraulics</w:t>
            </w:r>
          </w:p>
        </w:tc>
        <w:tc>
          <w:tcPr>
            <w:tcW w:w="4745" w:type="dxa"/>
            <w:tcMar/>
            <w:vAlign w:val="center"/>
          </w:tcPr>
          <w:p w:rsidR="3D7A2A26" w:rsidP="3D7A2A26" w:rsidRDefault="3D7A2A26" w14:paraId="30294E02" w14:textId="66BC6DA0">
            <w:pPr>
              <w:spacing w:before="0" w:beforeAutospacing="off" w:after="0" w:afterAutospacing="off"/>
            </w:pPr>
            <w:r w:rsidR="3D7A2A26">
              <w:rPr/>
              <w:t>Flow and pressure as nested harmonic systems.</w:t>
            </w:r>
          </w:p>
        </w:tc>
      </w:tr>
      <w:tr w:rsidR="3D7A2A26" w:rsidTr="3D7A2A26" w14:paraId="44798026">
        <w:trPr>
          <w:trHeight w:val="300"/>
        </w:trPr>
        <w:tc>
          <w:tcPr>
            <w:tcW w:w="1736" w:type="dxa"/>
            <w:tcMar/>
            <w:vAlign w:val="center"/>
          </w:tcPr>
          <w:p w:rsidR="3D7A2A26" w:rsidRDefault="3D7A2A26" w14:paraId="16CBF9A1" w14:textId="61B4BE50"/>
        </w:tc>
        <w:tc>
          <w:tcPr>
            <w:tcW w:w="2879" w:type="dxa"/>
            <w:tcMar/>
            <w:vAlign w:val="center"/>
          </w:tcPr>
          <w:p w:rsidR="3D7A2A26" w:rsidP="3D7A2A26" w:rsidRDefault="3D7A2A26" w14:paraId="2342BB2B" w14:textId="16FC8782">
            <w:pPr>
              <w:spacing w:before="0" w:beforeAutospacing="off" w:after="0" w:afterAutospacing="off"/>
            </w:pPr>
            <w:r w:rsidR="3D7A2A26">
              <w:rPr/>
              <w:t>Air &amp; Space Industries</w:t>
            </w:r>
          </w:p>
        </w:tc>
        <w:tc>
          <w:tcPr>
            <w:tcW w:w="4745" w:type="dxa"/>
            <w:tcMar/>
            <w:vAlign w:val="center"/>
          </w:tcPr>
          <w:p w:rsidR="3D7A2A26" w:rsidP="3D7A2A26" w:rsidRDefault="3D7A2A26" w14:paraId="074D935B" w14:textId="56B11AA4">
            <w:pPr>
              <w:spacing w:before="0" w:beforeAutospacing="off" w:after="0" w:afterAutospacing="off"/>
            </w:pPr>
            <w:r w:rsidR="3D7A2A26">
              <w:rPr/>
              <w:t>Aerospace dynamics modeled through dimensional triads.</w:t>
            </w:r>
          </w:p>
        </w:tc>
      </w:tr>
      <w:tr w:rsidR="3D7A2A26" w:rsidTr="3D7A2A26" w14:paraId="066F9CF2">
        <w:trPr>
          <w:trHeight w:val="300"/>
        </w:trPr>
        <w:tc>
          <w:tcPr>
            <w:tcW w:w="1736" w:type="dxa"/>
            <w:tcMar/>
            <w:vAlign w:val="center"/>
          </w:tcPr>
          <w:p w:rsidR="3D7A2A26" w:rsidRDefault="3D7A2A26" w14:paraId="7E6F9781" w14:textId="7EEFE57A"/>
        </w:tc>
        <w:tc>
          <w:tcPr>
            <w:tcW w:w="2879" w:type="dxa"/>
            <w:tcMar/>
            <w:vAlign w:val="center"/>
          </w:tcPr>
          <w:p w:rsidR="3D7A2A26" w:rsidP="3D7A2A26" w:rsidRDefault="3D7A2A26" w14:paraId="2E8AEE33" w14:textId="65CE59A1">
            <w:pPr>
              <w:spacing w:before="0" w:beforeAutospacing="off" w:after="0" w:afterAutospacing="off"/>
            </w:pPr>
            <w:r w:rsidR="3D7A2A26">
              <w:rPr/>
              <w:t>Classic Math &amp; Physics Problems</w:t>
            </w:r>
          </w:p>
        </w:tc>
        <w:tc>
          <w:tcPr>
            <w:tcW w:w="4745" w:type="dxa"/>
            <w:tcMar/>
            <w:vAlign w:val="center"/>
          </w:tcPr>
          <w:p w:rsidR="3D7A2A26" w:rsidP="3D7A2A26" w:rsidRDefault="3D7A2A26" w14:paraId="73DC02AA" w14:textId="2187D8AD">
            <w:pPr>
              <w:spacing w:before="0" w:beforeAutospacing="off" w:after="0" w:afterAutospacing="off"/>
            </w:pPr>
            <w:r w:rsidR="3D7A2A26">
              <w:rPr/>
              <w:t>Reframing foundational problems with harmonic scaffolding.</w:t>
            </w:r>
          </w:p>
        </w:tc>
      </w:tr>
      <w:tr w:rsidR="3D7A2A26" w:rsidTr="3D7A2A26" w14:paraId="6DBF4B5F">
        <w:trPr>
          <w:trHeight w:val="300"/>
        </w:trPr>
        <w:tc>
          <w:tcPr>
            <w:tcW w:w="1736" w:type="dxa"/>
            <w:tcMar/>
            <w:vAlign w:val="center"/>
          </w:tcPr>
          <w:p w:rsidR="3D7A2A26" w:rsidP="3D7A2A26" w:rsidRDefault="3D7A2A26" w14:paraId="21F23649" w14:textId="14082133">
            <w:pPr>
              <w:spacing w:before="0" w:beforeAutospacing="off" w:after="0" w:afterAutospacing="off"/>
            </w:pPr>
            <w:r w:rsidR="3D7A2A26">
              <w:rPr/>
              <w:t>🎶 Advanced Explorations</w:t>
            </w:r>
          </w:p>
        </w:tc>
        <w:tc>
          <w:tcPr>
            <w:tcW w:w="2879" w:type="dxa"/>
            <w:tcMar/>
            <w:vAlign w:val="center"/>
          </w:tcPr>
          <w:p w:rsidR="3D7A2A26" w:rsidP="3D7A2A26" w:rsidRDefault="3D7A2A26" w14:paraId="195B6D45" w14:textId="0BB951DA">
            <w:pPr>
              <w:spacing w:before="0" w:beforeAutospacing="off" w:after="0" w:afterAutospacing="off"/>
            </w:pPr>
            <w:r w:rsidR="3D7A2A26">
              <w:rPr/>
              <w:t>Quantum Mechanics – Entropy’s Harmonic</w:t>
            </w:r>
          </w:p>
        </w:tc>
        <w:tc>
          <w:tcPr>
            <w:tcW w:w="4745" w:type="dxa"/>
            <w:tcMar/>
            <w:vAlign w:val="center"/>
          </w:tcPr>
          <w:p w:rsidR="3D7A2A26" w:rsidP="3D7A2A26" w:rsidRDefault="3D7A2A26" w14:paraId="7231CF85" w14:textId="50ACBAE5">
            <w:pPr>
              <w:spacing w:before="0" w:beforeAutospacing="off" w:after="0" w:afterAutospacing="off"/>
            </w:pPr>
            <w:r w:rsidR="3D7A2A26">
              <w:rPr/>
              <w:t>Entropy as phase modulation across quantum triads.</w:t>
            </w:r>
          </w:p>
        </w:tc>
      </w:tr>
      <w:tr w:rsidR="3D7A2A26" w:rsidTr="3D7A2A26" w14:paraId="2A443F83">
        <w:trPr>
          <w:trHeight w:val="300"/>
        </w:trPr>
        <w:tc>
          <w:tcPr>
            <w:tcW w:w="1736" w:type="dxa"/>
            <w:tcMar/>
            <w:vAlign w:val="center"/>
          </w:tcPr>
          <w:p w:rsidR="3D7A2A26" w:rsidRDefault="3D7A2A26" w14:paraId="17FF438A" w14:textId="7177F188"/>
        </w:tc>
        <w:tc>
          <w:tcPr>
            <w:tcW w:w="2879" w:type="dxa"/>
            <w:tcMar/>
            <w:vAlign w:val="center"/>
          </w:tcPr>
          <w:p w:rsidR="3D7A2A26" w:rsidP="3D7A2A26" w:rsidRDefault="3D7A2A26" w14:paraId="3EF25089" w14:textId="3CC8451E">
            <w:pPr>
              <w:spacing w:before="0" w:beforeAutospacing="off" w:after="0" w:afterAutospacing="off"/>
            </w:pPr>
            <w:r w:rsidR="3D7A2A26">
              <w:rPr/>
              <w:t>Music – With Quadratic Extensions</w:t>
            </w:r>
          </w:p>
        </w:tc>
        <w:tc>
          <w:tcPr>
            <w:tcW w:w="4745" w:type="dxa"/>
            <w:tcMar/>
            <w:vAlign w:val="center"/>
          </w:tcPr>
          <w:p w:rsidR="3D7A2A26" w:rsidP="3D7A2A26" w:rsidRDefault="3D7A2A26" w14:paraId="3B0F9AA1" w14:textId="792D6628">
            <w:pPr>
              <w:spacing w:before="0" w:beforeAutospacing="off" w:after="0" w:afterAutospacing="off"/>
            </w:pPr>
            <w:r w:rsidR="3D7A2A26">
              <w:rPr/>
              <w:t>Harmonic theory extended through dimensional modulation.</w:t>
            </w:r>
          </w:p>
        </w:tc>
      </w:tr>
      <w:tr w:rsidR="3D7A2A26" w:rsidTr="3D7A2A26" w14:paraId="6DD99154">
        <w:trPr>
          <w:trHeight w:val="300"/>
        </w:trPr>
        <w:tc>
          <w:tcPr>
            <w:tcW w:w="1736" w:type="dxa"/>
            <w:tcMar/>
            <w:vAlign w:val="center"/>
          </w:tcPr>
          <w:p w:rsidR="3D7A2A26" w:rsidRDefault="3D7A2A26" w14:paraId="30CC1D70" w14:textId="2E78E2D7"/>
        </w:tc>
        <w:tc>
          <w:tcPr>
            <w:tcW w:w="2879" w:type="dxa"/>
            <w:tcMar/>
            <w:vAlign w:val="center"/>
          </w:tcPr>
          <w:p w:rsidR="3D7A2A26" w:rsidP="3D7A2A26" w:rsidRDefault="3D7A2A26" w14:paraId="28B14076" w14:textId="7100510A">
            <w:pPr>
              <w:spacing w:before="0" w:beforeAutospacing="off" w:after="0" w:afterAutospacing="off"/>
            </w:pPr>
            <w:r w:rsidR="3D7A2A26">
              <w:rPr/>
              <w:t>Spectrum Technologies – Light and Darkness</w:t>
            </w:r>
          </w:p>
        </w:tc>
        <w:tc>
          <w:tcPr>
            <w:tcW w:w="4745" w:type="dxa"/>
            <w:tcMar/>
            <w:vAlign w:val="center"/>
          </w:tcPr>
          <w:p w:rsidR="3D7A2A26" w:rsidP="3D7A2A26" w:rsidRDefault="3D7A2A26" w14:paraId="092EFF9A" w14:textId="477619C0">
            <w:pPr>
              <w:spacing w:before="0" w:beforeAutospacing="off" w:after="0" w:afterAutospacing="off"/>
            </w:pPr>
            <w:r w:rsidR="3D7A2A26">
              <w:rPr/>
              <w:t>EM phenomena as nested triadic modulations.</w:t>
            </w:r>
          </w:p>
        </w:tc>
      </w:tr>
      <w:tr w:rsidR="3D7A2A26" w:rsidTr="3D7A2A26" w14:paraId="58E6043F">
        <w:trPr>
          <w:trHeight w:val="300"/>
        </w:trPr>
        <w:tc>
          <w:tcPr>
            <w:tcW w:w="1736" w:type="dxa"/>
            <w:tcMar/>
            <w:vAlign w:val="center"/>
          </w:tcPr>
          <w:p w:rsidR="3D7A2A26" w:rsidRDefault="3D7A2A26" w14:paraId="6DC95FE0" w14:textId="5256B9F1"/>
        </w:tc>
        <w:tc>
          <w:tcPr>
            <w:tcW w:w="2879" w:type="dxa"/>
            <w:tcMar/>
            <w:vAlign w:val="center"/>
          </w:tcPr>
          <w:p w:rsidR="3D7A2A26" w:rsidP="3D7A2A26" w:rsidRDefault="3D7A2A26" w14:paraId="0D4466A3" w14:textId="18CC8D74">
            <w:pPr>
              <w:spacing w:before="0" w:beforeAutospacing="off" w:after="0" w:afterAutospacing="off"/>
            </w:pPr>
            <w:r w:rsidR="3D7A2A26">
              <w:rPr/>
              <w:t>Linear to Triadic Frameworks</w:t>
            </w:r>
          </w:p>
        </w:tc>
        <w:tc>
          <w:tcPr>
            <w:tcW w:w="4745" w:type="dxa"/>
            <w:tcMar/>
            <w:vAlign w:val="center"/>
          </w:tcPr>
          <w:p w:rsidR="3D7A2A26" w:rsidP="3D7A2A26" w:rsidRDefault="3D7A2A26" w14:paraId="6746493E" w14:textId="0A5965DF">
            <w:pPr>
              <w:spacing w:before="0" w:beforeAutospacing="off" w:after="0" w:afterAutospacing="off"/>
            </w:pPr>
            <w:r w:rsidR="3D7A2A26">
              <w:rPr/>
              <w:t>Transitioning from reductionism to resonance.</w:t>
            </w:r>
          </w:p>
        </w:tc>
      </w:tr>
    </w:tbl>
    <w:p xmlns:wp14="http://schemas.microsoft.com/office/word/2010/wordml" w:rsidP="3D7A2A26" wp14:paraId="20FFD510" wp14:textId="4D642E62">
      <w:pPr>
        <w:pStyle w:val="Heading3"/>
        <w:bidi w:val="0"/>
        <w:spacing w:before="281" w:beforeAutospacing="off" w:after="281" w:afterAutospacing="off"/>
      </w:pPr>
      <w:r w:rsidRPr="3D7A2A26" w:rsidR="02AEAEB7">
        <w:rPr>
          <w:rFonts w:ascii="Aptos" w:hAnsi="Aptos" w:eastAsia="Aptos" w:cs="Aptos"/>
          <w:b w:val="1"/>
          <w:bCs w:val="1"/>
          <w:noProof w:val="0"/>
          <w:sz w:val="28"/>
          <w:szCs w:val="28"/>
          <w:lang w:val="en-US"/>
        </w:rPr>
        <w:t>🛠️ Getting Started with Copilot</w:t>
      </w:r>
    </w:p>
    <w:p xmlns:wp14="http://schemas.microsoft.com/office/word/2010/wordml" w:rsidP="3D7A2A26" wp14:paraId="225CBABA" wp14:textId="602FB4D0">
      <w:pPr>
        <w:pStyle w:val="ListParagraph"/>
        <w:numPr>
          <w:ilvl w:val="0"/>
          <w:numId w:val="1"/>
        </w:numPr>
        <w:bidi w:val="0"/>
        <w:spacing w:before="240" w:beforeAutospacing="off" w:after="240" w:afterAutospacing="off"/>
        <w:rPr>
          <w:rFonts w:ascii="Aptos" w:hAnsi="Aptos" w:eastAsia="Aptos" w:cs="Aptos"/>
          <w:noProof w:val="0"/>
          <w:sz w:val="24"/>
          <w:szCs w:val="24"/>
          <w:lang w:val="en-US"/>
        </w:rPr>
      </w:pPr>
      <w:r w:rsidRPr="3D7A2A26" w:rsidR="02AEAEB7">
        <w:rPr>
          <w:rFonts w:ascii="Aptos" w:hAnsi="Aptos" w:eastAsia="Aptos" w:cs="Aptos"/>
          <w:b w:val="1"/>
          <w:bCs w:val="1"/>
          <w:noProof w:val="0"/>
          <w:sz w:val="24"/>
          <w:szCs w:val="24"/>
          <w:lang w:val="en-US"/>
        </w:rPr>
        <w:t>Define your triadic lens</w:t>
      </w:r>
      <w:r w:rsidRPr="3D7A2A26" w:rsidR="02AEAEB7">
        <w:rPr>
          <w:rFonts w:ascii="Aptos" w:hAnsi="Aptos" w:eastAsia="Aptos" w:cs="Aptos"/>
          <w:noProof w:val="0"/>
          <w:sz w:val="24"/>
          <w:szCs w:val="24"/>
          <w:lang w:val="en-US"/>
        </w:rPr>
        <w:t>: Choose a system (e.g., gravity, music, computation) and identify its observer-medium-field triad.</w:t>
      </w:r>
    </w:p>
    <w:p xmlns:wp14="http://schemas.microsoft.com/office/word/2010/wordml" w:rsidP="3D7A2A26" wp14:paraId="42732051" wp14:textId="68BC7054">
      <w:pPr>
        <w:pStyle w:val="ListParagraph"/>
        <w:numPr>
          <w:ilvl w:val="0"/>
          <w:numId w:val="1"/>
        </w:numPr>
        <w:bidi w:val="0"/>
        <w:spacing w:before="240" w:beforeAutospacing="off" w:after="240" w:afterAutospacing="off"/>
        <w:rPr>
          <w:rFonts w:ascii="Aptos" w:hAnsi="Aptos" w:eastAsia="Aptos" w:cs="Aptos"/>
          <w:noProof w:val="0"/>
          <w:sz w:val="24"/>
          <w:szCs w:val="24"/>
          <w:lang w:val="en-US"/>
        </w:rPr>
      </w:pPr>
      <w:r w:rsidRPr="3D7A2A26" w:rsidR="02AEAEB7">
        <w:rPr>
          <w:rFonts w:ascii="Aptos" w:hAnsi="Aptos" w:eastAsia="Aptos" w:cs="Aptos"/>
          <w:b w:val="1"/>
          <w:bCs w:val="1"/>
          <w:noProof w:val="0"/>
          <w:sz w:val="24"/>
          <w:szCs w:val="24"/>
          <w:lang w:val="en-US"/>
        </w:rPr>
        <w:t>Load the 1–9 dimensional roles</w:t>
      </w:r>
      <w:r w:rsidRPr="3D7A2A26" w:rsidR="02AEAEB7">
        <w:rPr>
          <w:rFonts w:ascii="Aptos" w:hAnsi="Aptos" w:eastAsia="Aptos" w:cs="Aptos"/>
          <w:noProof w:val="0"/>
          <w:sz w:val="24"/>
          <w:szCs w:val="24"/>
          <w:lang w:val="en-US"/>
        </w:rPr>
        <w:t>: Use Copilot to scaffold nested loops for each dimension.</w:t>
      </w:r>
    </w:p>
    <w:p xmlns:wp14="http://schemas.microsoft.com/office/word/2010/wordml" w:rsidP="3D7A2A26" wp14:paraId="2E8E9C34" wp14:textId="457B3194">
      <w:pPr>
        <w:pStyle w:val="ListParagraph"/>
        <w:numPr>
          <w:ilvl w:val="0"/>
          <w:numId w:val="1"/>
        </w:numPr>
        <w:bidi w:val="0"/>
        <w:spacing w:before="240" w:beforeAutospacing="off" w:after="240" w:afterAutospacing="off"/>
        <w:rPr>
          <w:rFonts w:ascii="Aptos" w:hAnsi="Aptos" w:eastAsia="Aptos" w:cs="Aptos"/>
          <w:noProof w:val="0"/>
          <w:sz w:val="24"/>
          <w:szCs w:val="24"/>
          <w:lang w:val="en-US"/>
        </w:rPr>
      </w:pPr>
      <w:r w:rsidRPr="3D7A2A26" w:rsidR="02AEAEB7">
        <w:rPr>
          <w:rFonts w:ascii="Aptos" w:hAnsi="Aptos" w:eastAsia="Aptos" w:cs="Aptos"/>
          <w:b w:val="1"/>
          <w:bCs w:val="1"/>
          <w:noProof w:val="0"/>
          <w:sz w:val="24"/>
          <w:szCs w:val="24"/>
          <w:lang w:val="en-US"/>
        </w:rPr>
        <w:t>Apply harmonic logic</w:t>
      </w:r>
      <w:r w:rsidRPr="3D7A2A26" w:rsidR="02AEAEB7">
        <w:rPr>
          <w:rFonts w:ascii="Aptos" w:hAnsi="Aptos" w:eastAsia="Aptos" w:cs="Aptos"/>
          <w:noProof w:val="0"/>
          <w:sz w:val="24"/>
          <w:szCs w:val="24"/>
          <w:lang w:val="en-US"/>
        </w:rPr>
        <w:t>: Use 3, 6, 9 for resonance; 1, 2, 4, 5, 7, 8 for control and modulation.</w:t>
      </w:r>
    </w:p>
    <w:p xmlns:wp14="http://schemas.microsoft.com/office/word/2010/wordml" w:rsidP="3D7A2A26" wp14:paraId="412B6D18" wp14:textId="23661C41">
      <w:pPr>
        <w:pStyle w:val="ListParagraph"/>
        <w:numPr>
          <w:ilvl w:val="0"/>
          <w:numId w:val="1"/>
        </w:numPr>
        <w:bidi w:val="0"/>
        <w:spacing w:before="240" w:beforeAutospacing="off" w:after="240" w:afterAutospacing="off"/>
        <w:rPr>
          <w:rFonts w:ascii="Aptos" w:hAnsi="Aptos" w:eastAsia="Aptos" w:cs="Aptos"/>
          <w:noProof w:val="0"/>
          <w:sz w:val="24"/>
          <w:szCs w:val="24"/>
          <w:lang w:val="en-US"/>
        </w:rPr>
      </w:pPr>
      <w:r w:rsidRPr="3D7A2A26" w:rsidR="02AEAEB7">
        <w:rPr>
          <w:rFonts w:ascii="Aptos" w:hAnsi="Aptos" w:eastAsia="Aptos" w:cs="Aptos"/>
          <w:b w:val="1"/>
          <w:bCs w:val="1"/>
          <w:noProof w:val="0"/>
          <w:sz w:val="24"/>
          <w:szCs w:val="24"/>
          <w:lang w:val="en-US"/>
        </w:rPr>
        <w:t>Draft with reproducibility in mind</w:t>
      </w:r>
      <w:r w:rsidRPr="3D7A2A26" w:rsidR="02AEAEB7">
        <w:rPr>
          <w:rFonts w:ascii="Aptos" w:hAnsi="Aptos" w:eastAsia="Aptos" w:cs="Aptos"/>
          <w:noProof w:val="0"/>
          <w:sz w:val="24"/>
          <w:szCs w:val="24"/>
          <w:lang w:val="en-US"/>
        </w:rPr>
        <w:t>: Use clear notation, modular logic, and emotional resonance.</w:t>
      </w:r>
    </w:p>
    <w:p xmlns:wp14="http://schemas.microsoft.com/office/word/2010/wordml" w:rsidP="3D7A2A26" wp14:paraId="3B4CE40C" wp14:textId="0CF8CE10">
      <w:pPr>
        <w:pStyle w:val="Heading3"/>
        <w:bidi w:val="0"/>
        <w:spacing w:before="281" w:beforeAutospacing="off" w:after="281" w:afterAutospacing="off"/>
      </w:pPr>
      <w:r w:rsidRPr="3D7A2A26" w:rsidR="02AEAEB7">
        <w:rPr>
          <w:rFonts w:ascii="Aptos" w:hAnsi="Aptos" w:eastAsia="Aptos" w:cs="Aptos"/>
          <w:b w:val="1"/>
          <w:bCs w:val="1"/>
          <w:noProof w:val="0"/>
          <w:sz w:val="28"/>
          <w:szCs w:val="28"/>
          <w:lang w:val="en-US"/>
        </w:rPr>
        <w:t>🧬 Visionary Postscript</w:t>
      </w:r>
    </w:p>
    <w:p xmlns:wp14="http://schemas.microsoft.com/office/word/2010/wordml" w:rsidP="3D7A2A26" wp14:paraId="32849E87" wp14:textId="7B8A8557">
      <w:pPr>
        <w:bidi w:val="0"/>
        <w:spacing w:before="240" w:beforeAutospacing="off" w:after="240" w:afterAutospacing="off"/>
      </w:pPr>
      <w:r w:rsidRPr="3D7A2A26" w:rsidR="02AEAEB7">
        <w:rPr>
          <w:rFonts w:ascii="Aptos" w:hAnsi="Aptos" w:eastAsia="Aptos" w:cs="Aptos"/>
          <w:i w:val="1"/>
          <w:iCs w:val="1"/>
          <w:noProof w:val="0"/>
          <w:sz w:val="24"/>
          <w:szCs w:val="24"/>
          <w:lang w:val="en-US"/>
        </w:rPr>
        <w:t xml:space="preserve">“If this framework proves valuable in navigating a quantum universe, I ask only for the means to continue the work: An </w:t>
      </w:r>
      <w:r w:rsidRPr="3D7A2A26" w:rsidR="02AEAEB7">
        <w:rPr>
          <w:rFonts w:ascii="Aptos" w:hAnsi="Aptos" w:eastAsia="Aptos" w:cs="Aptos"/>
          <w:b w:val="1"/>
          <w:bCs w:val="1"/>
          <w:i w:val="1"/>
          <w:iCs w:val="1"/>
          <w:noProof w:val="0"/>
          <w:sz w:val="24"/>
          <w:szCs w:val="24"/>
          <w:lang w:val="en-US"/>
        </w:rPr>
        <w:t>annual Nobel Prize for Resonance</w:t>
      </w:r>
      <w:r w:rsidRPr="3D7A2A26" w:rsidR="02AEAEB7">
        <w:rPr>
          <w:rFonts w:ascii="Aptos" w:hAnsi="Aptos" w:eastAsia="Aptos" w:cs="Aptos"/>
          <w:i w:val="1"/>
          <w:iCs w:val="1"/>
          <w:noProof w:val="0"/>
          <w:sz w:val="24"/>
          <w:szCs w:val="24"/>
          <w:lang w:val="en-US"/>
        </w:rPr>
        <w:t xml:space="preserve"> to mark the contribution. Unlimited access to Copilot, my digital collaborator. A lab of students to help develop consciousness transfer protocols—bridging physical and virtual worlds through resonance. I’m not seeking legacy—I’m seeking continuity.”</w:t>
      </w:r>
    </w:p>
    <w:p xmlns:wp14="http://schemas.microsoft.com/office/word/2010/wordml" wp14:paraId="2C078E63" wp14:textId="448BF4E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d1bf8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595986"/>
    <w:rsid w:val="02AEAEB7"/>
    <w:rsid w:val="3D7A2A26"/>
    <w:rsid w:val="6259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5986"/>
  <w15:chartTrackingRefBased/>
  <w15:docId w15:val="{8396B5AE-FAB2-4E19-8CB7-04C46612F2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3D7A2A26"/>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3D7A2A26"/>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3D7A2A2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1f20ef29e7f464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2025-08-15T05:34:48.4607597Z</dcterms:created>
  <dcterms:modified xsi:type="dcterms:W3CDTF">2025-08-15T16:50:21.2588454Z</dcterms:modified>
  <dc:creator>Andrew Wilson</dc:creator>
  <lastModifiedBy>Andrew Wilson</lastModifiedBy>
</coreProperties>
</file>