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46e3ca9270d44fd3" /><Relationship Type="http://schemas.openxmlformats.org/package/2006/relationships/metadata/core-properties" Target="/package/services/metadata/core-properties/36f30fd54fce4904bad2d11c056a2aa5.psmdcp" Id="R528616bed4c542ce" /></Relationships>
</file>

<file path=word/document.xml><?xml version="1.0" encoding="utf-8"?>
<w:document xmlns:w="http://schemas.openxmlformats.org/wordprocessingml/2006/main">
  <w:body>
    <w:p>
      <w:pPr>
        <w:pStyle w:val="Title"/>
      </w:pPr>
      <w:r>
        <w:t>Triadic Framework of Forces, Fluids, and Frequency</w:t>
      </w:r>
    </w:p>
    <w:p>
      <w:pPr>
        <w:pStyle w:val="heading1"/>
      </w:pPr>
      <w:r>
        <w:t>The Triadic Framework of Forces, Fluids, and Frequency: A Unified, Playful, and Rigorous Lens for Physical Systems</w:t>
      </w:r>
    </w:p>
    <w:p>
      <w:r>
        <w:pict>
          <v:rect xmlns:o="urn:schemas-microsoft-com:office:office" xmlns:v="urn:schemas-microsoft-com:vml" style="height:.05pt;mso-width-percent:1000" o:hr="true" o:hrstd="true" o:hralign="center" fillcolor="A0A0A0" stroked="false"/>
        </w:pict>
      </w:r>
    </w:p>
    <w:p>
      <w:pPr>
        <w:pStyle w:val="heading2"/>
      </w:pPr>
      <w:r>
        <w:t>Abstract</w:t>
      </w:r>
    </w:p>
    <w:p>
      <w:r>
        <w:rPr>
          <w:b/>
        </w:rPr>
        <w:t>“Physics is like a puzzle-a puzzle that has not only corners (forces), edge pieces (fluids), and a wild squiggly section (frequency)-but each piece can shapeshift, sing, and sometimes complain about the others.”</w:t>
      </w:r>
      <w:r>
        <w:t xml:space="preserve"> This paper embarks on an engaging, scientifically robust exploration of the triadic framework of </w:t>
      </w:r>
      <w:r>
        <w:rPr>
          <w:b/>
        </w:rPr>
        <w:t>Forces, Fluids, and Frequency</w:t>
      </w:r>
      <w:r>
        <w:t xml:space="preserve"> as a unified lens for understanding physical systems. By tracing the historical development of each concept, presenting core equations and key experimental setups, and mapping present and stalled research areas, we expose new insights unlocked by this triadic perspective-especially in fields struggling with complex phenomena. Special attention is given to isolating the Basset-Boussinesq history force in oscillatory flows, demonstrating the power of this approach to untangle the memory-laden mysteries of past motion in fluids. Finally, we speculate on imaginative yet plausible future applications in healthcare, engineering, and planetary science, advocating for the triadic framework as a living toolbox. In between the weight of analysis, physics quotes and playful metaphors serve as comic relief from the seriousness of the equations. The result is both a rigorous synthesis and a joyful celebration of the deep interconnectedness at the heart of modern physical science.</w:t>
      </w:r>
    </w:p>
    <w:p>
      <w:r>
        <w:pict>
          <v:rect xmlns:o="urn:schemas-microsoft-com:office:office" xmlns:v="urn:schemas-microsoft-com:vml" style="height:.05pt;mso-width-percent:1000" o:hr="true" o:hrstd="true" o:hralign="center" fillcolor="A0A0A0" stroked="false"/>
        </w:pict>
      </w:r>
    </w:p>
    <w:p>
      <w:pPr>
        <w:pStyle w:val="heading2"/>
      </w:pPr>
      <w:r>
        <w:t>“The most incomprehensible thing about the world is that it is comprehensible.”</w:t>
      </w:r>
    </w:p>
    <w:p>
      <w:r>
        <w:t>-Albert Einstein</w:t>
      </w:r>
    </w:p>
    <w:p>
      <w:r>
        <w:pict>
          <v:rect xmlns:o="urn:schemas-microsoft-com:office:office" xmlns:v="urn:schemas-microsoft-com:vml" style="height:.05pt;mso-width-percent:1000" o:hr="true" o:hrstd="true" o:hralign="center" fillcolor="A0A0A0" stroked="false"/>
        </w:pict>
      </w:r>
    </w:p>
    <w:p>
      <w:pPr>
        <w:pStyle w:val="heading2"/>
      </w:pPr>
      <w:r>
        <w:t>1. Historical Background: The Birth and Growth of the Triad</w:t>
      </w:r>
    </w:p>
    <w:p>
      <w:pPr>
        <w:pStyle w:val="heading3"/>
      </w:pPr>
      <w:r>
        <w:t>1.1 The Concept of Force: From Aristotle’s “Push” to Newton’s Calculus of Change</w:t>
      </w:r>
    </w:p>
    <w:p>
      <w:r>
        <w:t>The idea of force forms the backbone of mechanics and, arguably, all physics. The ancients, led by Aristotle, saw force as a initiator of movement-the hand pushing a cart, the wind urging a boat along-a visceral connection between action and result</w:t>
      </w:r>
      <w:r>
        <w:rPr>
          <w:vertAlign w:val="superscript"/>
        </w:rPr>
        <w:t>1</w:t>
      </w:r>
      <w:r>
        <w:t>. Aristotle's view, rich in metaphysical flourishes, still dominates playgrounds worldwide, though he would have insisted the apple falls because it is seeking its "proper place." As time flowed, the Aristotelian paradigm was challenged by John Buridan’s notion of impetus-a sort of metaphysical "get up and go" trapped inside moving objects</w:t>
      </w:r>
      <w:r>
        <w:rPr>
          <w:vertAlign w:val="superscript"/>
        </w:rPr>
        <w:t>2</w:t>
      </w:r>
      <w:r>
        <w:t>.</w:t>
      </w:r>
    </w:p>
    <w:p>
      <w:r>
        <w:t>The scientific revolution witnessed Galileo chipping away at misconceptions, discovering (somewhat to his amazement) that a ball thrown across a table keeps rolling unless something stops it-a startling realization for an era besotted with the “natural rest” of matter. But it was Isaac Newton who, like a maestro conducting a cosmic orchestra, formalized the concept into three legendary laws</w:t>
      </w:r>
      <w:r>
        <w:rPr>
          <w:vertAlign w:val="superscript"/>
        </w:rPr>
        <w:t>3</w:t>
      </w:r>
      <w:r>
        <w:rPr>
          <w:vertAlign w:val="superscript"/>
        </w:rPr>
        <w:t>4</w:t>
      </w:r>
      <w:r>
        <w:t>:</w:t>
      </w:r>
    </w:p>
    <w:p>
      <w:pPr>
        <w:pStyle w:val="ListParagraph"/>
        <w:numPr>
          <w:ilvl w:val="0"/>
          <w:numId w:val="1"/>
        </w:numPr>
      </w:pPr>
      <w:r>
        <w:rPr>
          <w:b/>
        </w:rPr>
        <w:t>1st Law (Inertia):</w:t>
      </w:r>
      <w:r>
        <w:t xml:space="preserve"> An object remains at rest or in uniform motion unless acted upon by a force.</w:t>
      </w:r>
    </w:p>
    <w:p>
      <w:pPr>
        <w:pStyle w:val="ListParagraph"/>
        <w:numPr>
          <w:ilvl w:val="0"/>
          <w:numId w:val="1"/>
        </w:numPr>
      </w:pPr>
      <w:r>
        <w:rPr>
          <w:b/>
        </w:rPr>
        <w:t>2nd Law (The Law):</w:t>
      </w:r>
      <w:r>
        <w:t xml:space="preserve"> </w:t>
      </w:r>
      <w:r>
        <w:t>( \vec</w:t>
      </w:r>
      <w:r>
        <w:t xml:space="preserve"> = m\vec</w:t>
      </w:r>
      <w:r>
        <w:t xml:space="preserve"> </w:t>
      </w:r>
      <w:r>
        <w:t>)-force equals mass times acceleration.</w:t>
      </w:r>
    </w:p>
    <w:p>
      <w:pPr>
        <w:pStyle w:val="ListParagraph"/>
        <w:numPr>
          <w:ilvl w:val="0"/>
          <w:numId w:val="1"/>
        </w:numPr>
      </w:pPr>
      <w:r>
        <w:rPr>
          <w:b/>
        </w:rPr>
        <w:t>3rd Law (Action-Reaction):</w:t>
      </w:r>
      <w:r>
        <w:t xml:space="preserve"> For every action, there is an equal and opposite reaction.</w:t>
      </w:r>
    </w:p>
    <w:p>
      <w:r>
        <w:t xml:space="preserve">Newton’s second law unleashed a new ability: not just to describe what happens, but to </w:t>
      </w:r>
      <w:r>
        <w:rPr>
          <w:i/>
        </w:rPr>
        <w:t>predict</w:t>
      </w:r>
      <w:r>
        <w:t xml:space="preserve"> it-turning forces into calculable, testable chunks of the real world</w:t>
      </w:r>
      <w:r>
        <w:rPr>
          <w:vertAlign w:val="superscript"/>
        </w:rPr>
        <w:t>4</w:t>
      </w:r>
      <w:r>
        <w:t>. Over centuries, the concept evolved, saw advanced formalism in Lagrange’s and Hamilton’s mechanics, and became the common tongue for everything from rockets to recess games.</w:t>
      </w:r>
    </w:p>
    <w:p>
      <w:pPr>
        <w:pStyle w:val="heading3"/>
      </w:pPr>
      <w:r>
        <w:t>Physics Interlude</w:t>
      </w:r>
    </w:p>
    <w:p>
      <w:r>
        <w:rPr>
          <w:i/>
        </w:rPr>
        <w:t>If you ever feel your life lacks momentum, remember: it may only be because your net external force is zero. And that’s OK, unless you’re trying to beat your commute time.</w:t>
      </w:r>
    </w:p>
    <w:p>
      <w:pPr>
        <w:pStyle w:val="heading3"/>
      </w:pPr>
      <w:r>
        <w:t>1.2 The Concept of Fluid: Liquid Reasoning and Aqueous Epiphanies</w:t>
      </w:r>
    </w:p>
    <w:p>
      <w:r>
        <w:t>Fluids-gases and liquids-have always confounded and fascinated: they slip through fingers, fill the world, and, occasionally, leak from your lunchbox into your backpack. Civilizations emerged along vital rivers, their success dependent on dams, aqueducts, irrigation-knowledge tuned by necessity and intuition</w:t>
      </w:r>
      <w:r>
        <w:rPr>
          <w:vertAlign w:val="superscript"/>
        </w:rPr>
        <w:t>5</w:t>
      </w:r>
      <w:r>
        <w:t xml:space="preserve">. From buoyancy (hello, Archimedes!) to hydraulic jugs in Ancient China, early contributions link to practical observation: </w:t>
      </w:r>
      <w:r>
        <w:rPr>
          <w:i/>
        </w:rPr>
        <w:t>How to float a boat?</w:t>
      </w:r>
      <w:r>
        <w:t xml:space="preserve"> </w:t>
      </w:r>
      <w:r>
        <w:rPr>
          <w:i/>
        </w:rPr>
        <w:t>How much gold hides in a crown?</w:t>
      </w:r>
      <w:r>
        <w:t>.</w:t>
      </w:r>
    </w:p>
    <w:p>
      <w:r>
        <w:t>By the Renaissance, Leonardo da Vinci’s notebooks brimmed with sketches of eddies and jets, foreshadowing later mathematical rigor; but it was Daniel Bernoulli in 1738 who would connect the conservation of “living force” (the OG kinetic energy) with fluid pressure, birthing Bernoulli’s principle-still invoked by every airplane, carburetor, and window draft</w:t>
      </w:r>
      <w:r>
        <w:rPr>
          <w:vertAlign w:val="superscript"/>
        </w:rPr>
        <w:t>5</w:t>
      </w:r>
      <w:r>
        <w:t>.</w:t>
      </w:r>
    </w:p>
    <w:p>
      <w:r>
        <w:t>Euler’s equations, and then, crucially, the Navier-Stokes equations, formalized the relationship between forces and velocities in viscous, (sometimes unruly) fluids-starting a mathematical tradition still riddled with unsolved problems</w:t>
      </w:r>
      <w:r>
        <w:rPr>
          <w:vertAlign w:val="superscript"/>
        </w:rPr>
        <w:t>6</w:t>
      </w:r>
      <w:r>
        <w:t>. Boundary layers (Prandtl), turbulence, and even fluid “vortices” in planetary atmospheres gradually became governable not just by thumb-by unifying differential equations and physical insight.</w:t>
      </w:r>
    </w:p>
    <w:p>
      <w:pPr>
        <w:pStyle w:val="heading3"/>
      </w:pPr>
      <w:r>
        <w:t>1.3 The Concept of Frequency: Waves, Clockwork, and the Dance of Oscillation</w:t>
      </w:r>
    </w:p>
    <w:p>
      <w:r>
        <w:t>Frequency-how often something repeats in time-is perhaps the subtlest and most universal member of the triad. Ancient calendars were set by lunar cycles: hours measured by water clocks in Babylon, sand in Egypt, pendulums in Galileo’s workshop</w:t>
      </w:r>
      <w:r>
        <w:rPr>
          <w:vertAlign w:val="superscript"/>
        </w:rPr>
        <w:t>7</w:t>
      </w:r>
      <w:r>
        <w:t xml:space="preserve">. Frequency appears wherever there is </w:t>
      </w:r>
      <w:r>
        <w:rPr>
          <w:b/>
        </w:rPr>
        <w:t>periodicity</w:t>
      </w:r>
      <w:r>
        <w:t>: the heart beating, the swing of a playground’s chain, a ripple on a pond.</w:t>
      </w:r>
    </w:p>
    <w:p>
      <w:r>
        <w:t xml:space="preserve">The mathematical formalization of frequency as the </w:t>
      </w:r>
      <w:r>
        <w:rPr>
          <w:b/>
        </w:rPr>
        <w:t>number of cycles per unit time (Hz)</w:t>
      </w:r>
      <w:r>
        <w:t xml:space="preserve"> arose in the 19th century-Fourier’s analysis of heat flow revealed that </w:t>
      </w:r>
      <w:r>
        <w:rPr>
          <w:i/>
        </w:rPr>
        <w:t>every</w:t>
      </w:r>
      <w:r>
        <w:t xml:space="preserve"> periodic signal can be decomposed into sines and cosines; later physicists realized atoms, circuits, nerves, and even galaxies have favorite frequencies. The quantum revolution sealed the deal: E = hν means frequency literally quantizes energy</w:t>
      </w:r>
      <w:r>
        <w:rPr>
          <w:vertAlign w:val="superscript"/>
        </w:rPr>
        <w:t>7</w:t>
      </w:r>
      <w:r>
        <w:t>.</w:t>
      </w:r>
    </w:p>
    <w:p>
      <w:r>
        <w:t xml:space="preserve">Modern physics makes a triptych: </w:t>
      </w:r>
      <w:r>
        <w:rPr>
          <w:b/>
        </w:rPr>
        <w:t>forces produce motion, fluids carry and transmit it, and frequency describes how often these changes oscillate, resonate, or recur, with astonishing universality</w:t>
      </w:r>
      <w:r>
        <w:t>.</w:t>
      </w:r>
    </w:p>
    <w:p>
      <w:pPr>
        <w:pStyle w:val="heading3"/>
      </w:pPr>
      <w:r>
        <w:t>Playful Interlude</w:t>
      </w:r>
    </w:p>
    <w:p>
      <w:r>
        <w:rPr>
          <w:i/>
        </w:rPr>
        <w:t>Frequency: the part of physics that makes us dance and sing. Or, for engineers, the thing that happens just before your device buzzes with unwanted noise.</w:t>
      </w:r>
    </w:p>
    <w:p>
      <w:r>
        <w:pict>
          <v:rect xmlns:o="urn:schemas-microsoft-com:office:office" xmlns:v="urn:schemas-microsoft-com:vml" style="height:.05pt;mso-width-percent:1000" o:hr="true" o:hrstd="true" o:hralign="center" fillcolor="A0A0A0" stroked="false"/>
        </w:pict>
      </w:r>
    </w:p>
    <w:p>
      <w:pPr>
        <w:pStyle w:val="heading2"/>
      </w:pPr>
      <w:r>
        <w:t>2. Core Equations in the Triadic Framework</w:t>
      </w:r>
    </w:p>
    <w:p>
      <w:pPr>
        <w:pStyle w:val="heading3"/>
      </w:pPr>
      <w:r>
        <w:t>2.1 Forces: The Language of Newton (and Beyond)</w:t>
      </w:r>
    </w:p>
    <w:p>
      <w:r>
        <w:t>The concept of force fundamentally connects quantities-mass, acceleration, pressure-across domains:</w:t>
      </w:r>
    </w:p>
    <w:p>
      <w:pPr>
        <w:pStyle w:val="ListParagraph"/>
        <w:numPr>
          <w:ilvl w:val="0"/>
          <w:numId w:val="2"/>
        </w:numPr>
      </w:pPr>
      <w:r>
        <w:rPr>
          <w:b/>
        </w:rPr>
        <w:t>Newton’s Second Law:</w:t>
      </w:r>
      <w:r>
        <w:br/>
      </w:r>
      <w:r>
        <w:t>[</w:t>
      </w:r>
      <w:r>
        <w:t xml:space="preserve"> </w:t>
      </w:r>
      <w:r>
        <w:t>\vec</w:t>
      </w:r>
      <w:r>
        <w:t xml:space="preserve"> = m\vec</w:t>
      </w:r>
      <w:r>
        <w:t xml:space="preserve"> </w:t>
      </w:r>
      <w:r>
        <w:t>]</w:t>
      </w:r>
    </w:p>
    <w:p>
      <w:pPr>
        <w:pStyle w:val="ListParagraph"/>
        <w:numPr>
          <w:ilvl w:val="0"/>
          <w:numId w:val="2"/>
        </w:numPr>
      </w:pPr>
      <w:r>
        <w:rPr>
          <w:b/>
        </w:rPr>
        <w:t>Generalized (momentum):</w:t>
      </w:r>
      <w:r>
        <w:br/>
      </w:r>
      <w:r>
        <w:t>[</w:t>
      </w:r>
      <w:r>
        <w:t xml:space="preserve"> </w:t>
      </w:r>
      <w:r>
        <w:t>\vec</w:t>
      </w:r>
      <w:r>
        <w:t xml:space="preserve"> = \frac{d\vec</w:t>
      </w:r>
      <w:r>
        <w:t>}</w:t>
      </w:r>
      <w:r>
        <w:t xml:space="preserve"> </w:t>
      </w:r>
      <w:r>
        <w:t>]</w:t>
      </w:r>
    </w:p>
    <w:p>
      <w:pPr>
        <w:pStyle w:val="ListParagraph"/>
        <w:numPr>
          <w:ilvl w:val="0"/>
          <w:numId w:val="2"/>
        </w:numPr>
      </w:pPr>
      <w:r>
        <w:rPr>
          <w:b/>
        </w:rPr>
        <w:t>Shear Stress (in fluids):</w:t>
      </w:r>
      <w:r>
        <w:br/>
      </w:r>
      <w:r>
        <w:t>[</w:t>
      </w:r>
      <w:r>
        <w:t xml:space="preserve"> </w:t>
      </w:r>
      <w:r>
        <w:t>\tau = \mu \frac{\partial u}{\partial y}</w:t>
      </w:r>
      <w:r>
        <w:t xml:space="preserve"> </w:t>
      </w:r>
      <w:r>
        <w:t>]</w:t>
      </w:r>
      <w:r>
        <w:t xml:space="preserve"> </w:t>
      </w:r>
      <w:r>
        <w:t xml:space="preserve">Where </w:t>
      </w:r>
      <w:r>
        <w:t xml:space="preserve">( \mu </w:t>
      </w:r>
      <w:r>
        <w:t xml:space="preserve">) is dynamic viscosity, and </w:t>
      </w:r>
      <w:r>
        <w:t xml:space="preserve">( \frac{\partial u}{\partial y} </w:t>
      </w:r>
      <w:r>
        <w:t>) captures velocity gradient across layers</w:t>
      </w:r>
      <w:r>
        <w:rPr>
          <w:vertAlign w:val="superscript"/>
        </w:rPr>
        <w:t>8</w:t>
      </w:r>
      <w:r>
        <w:t>.</w:t>
      </w:r>
    </w:p>
    <w:p>
      <w:pPr>
        <w:pStyle w:val="ListParagraph"/>
        <w:numPr>
          <w:ilvl w:val="0"/>
          <w:numId w:val="2"/>
        </w:numPr>
      </w:pPr>
      <w:r>
        <w:rPr>
          <w:b/>
        </w:rPr>
        <w:t>Pressure:</w:t>
      </w:r>
      <w:r>
        <w:br/>
      </w:r>
      <w:r>
        <w:t>[</w:t>
      </w:r>
      <w:r>
        <w:t xml:space="preserve"> </w:t>
      </w:r>
      <w:r>
        <w:t>P = \frac</w:t>
      </w:r>
      <w:r>
        <w:t xml:space="preserve"> </w:t>
      </w:r>
      <w:r>
        <w:t>]</w:t>
      </w:r>
    </w:p>
    <w:p>
      <w:pPr>
        <w:pStyle w:val="ListParagraph"/>
        <w:numPr>
          <w:ilvl w:val="0"/>
          <w:numId w:val="2"/>
        </w:numPr>
      </w:pPr>
      <w:r>
        <w:rPr>
          <w:b/>
        </w:rPr>
        <w:t>Hooke’s Law (elastic force):</w:t>
      </w:r>
      <w:r>
        <w:br/>
      </w:r>
      <w:r>
        <w:t>[</w:t>
      </w:r>
      <w:r>
        <w:t xml:space="preserve"> </w:t>
      </w:r>
      <w:r>
        <w:t>F = -k x</w:t>
      </w:r>
      <w:r>
        <w:t xml:space="preserve"> </w:t>
      </w:r>
      <w:r>
        <w:t>]</w:t>
      </w:r>
    </w:p>
    <w:p>
      <w:pPr>
        <w:pStyle w:val="ListParagraph"/>
        <w:numPr>
          <w:ilvl w:val="0"/>
          <w:numId w:val="2"/>
        </w:numPr>
      </w:pPr>
      <w:r>
        <w:rPr>
          <w:b/>
        </w:rPr>
        <w:t>Gravitational Force:</w:t>
      </w:r>
      <w:r>
        <w:br/>
      </w:r>
      <w:r>
        <w:t>[</w:t>
      </w:r>
      <w:r>
        <w:t xml:space="preserve"> </w:t>
      </w:r>
      <w:r>
        <w:t>F = G \frac</w:t>
      </w:r>
      <w:r>
        <w:t>{r</w:t>
      </w:r>
      <w:r>
        <w:t>^</w:t>
      </w:r>
      <w:r>
        <w:t>2}</w:t>
      </w:r>
      <w:r>
        <w:t xml:space="preserve"> </w:t>
      </w:r>
      <w:r>
        <w:t>]</w:t>
      </w:r>
    </w:p>
    <w:p>
      <w:r>
        <w:t>For composite systems like oscillators, dampers, and restrictive media, additional terms (damping, history forces, friction) join the equation-creating the rich tapestry of real-world behavior</w:t>
      </w:r>
      <w:r>
        <w:rPr>
          <w:vertAlign w:val="superscript"/>
        </w:rPr>
        <w:t>8</w:t>
      </w:r>
      <w:r>
        <w:t>.</w:t>
      </w:r>
    </w:p>
    <w:p>
      <w:pPr>
        <w:pStyle w:val="heading3"/>
      </w:pPr>
      <w:r>
        <w:t>2.2 Fluids: Continuity, Momentum, and Vorticity</w:t>
      </w:r>
    </w:p>
    <w:p>
      <w:r>
        <w:t xml:space="preserve">The basic laws for fluids are all about </w:t>
      </w:r>
      <w:r>
        <w:rPr>
          <w:b/>
        </w:rPr>
        <w:t>mass conservation</w:t>
      </w:r>
      <w:r>
        <w:t xml:space="preserve">, </w:t>
      </w:r>
      <w:r>
        <w:rPr>
          <w:b/>
        </w:rPr>
        <w:t>momentum conservation</w:t>
      </w:r>
      <w:r>
        <w:t xml:space="preserve">, and, in advanced scenarios, </w:t>
      </w:r>
      <w:r>
        <w:rPr>
          <w:b/>
        </w:rPr>
        <w:t>angular momentum</w:t>
      </w:r>
      <w:r>
        <w:t>:</w:t>
      </w:r>
    </w:p>
    <w:p>
      <w:pPr>
        <w:pStyle w:val="ListParagraph"/>
        <w:numPr>
          <w:ilvl w:val="0"/>
          <w:numId w:val="3"/>
        </w:numPr>
      </w:pPr>
      <w:r>
        <w:rPr>
          <w:b/>
        </w:rPr>
        <w:t>Continuity Equation (mass conservation):</w:t>
      </w:r>
      <w:r>
        <w:t xml:space="preserve"> </w:t>
      </w:r>
      <w:r>
        <w:t>[</w:t>
      </w:r>
      <w:r>
        <w:t xml:space="preserve"> </w:t>
      </w:r>
      <w:r>
        <w:t>\frac{\partial \rho}{\partial t} + \nabla \cdot (\rho \vec</w:t>
      </w:r>
      <w:r>
        <w:t>) = 0</w:t>
      </w:r>
      <w:r>
        <w:t xml:space="preserve"> </w:t>
      </w:r>
      <w:r>
        <w:t>]</w:t>
      </w:r>
      <w:r>
        <w:t xml:space="preserve"> </w:t>
      </w:r>
      <w:r>
        <w:t>For incompressible fluids:</w:t>
      </w:r>
      <w:r>
        <w:t xml:space="preserve"> </w:t>
      </w:r>
      <w:r>
        <w:t>[</w:t>
      </w:r>
      <w:r>
        <w:t xml:space="preserve"> </w:t>
      </w:r>
      <w:r>
        <w:t>\nabla \cdot \vec</w:t>
      </w:r>
      <w:r>
        <w:t xml:space="preserve"> = 0</w:t>
      </w:r>
      <w:r>
        <w:t xml:space="preserve"> </w:t>
      </w:r>
      <w:r>
        <w:t>]</w:t>
      </w:r>
    </w:p>
    <w:p>
      <w:pPr>
        <w:pStyle w:val="ListParagraph"/>
        <w:numPr>
          <w:ilvl w:val="0"/>
          <w:numId w:val="3"/>
        </w:numPr>
      </w:pPr>
      <w:r>
        <w:rPr>
          <w:b/>
        </w:rPr>
        <w:t>Navier-Stokes Equations (momentum):</w:t>
      </w:r>
      <w:r>
        <w:t xml:space="preserve"> </w:t>
      </w:r>
      <w:r>
        <w:t>[</w:t>
      </w:r>
      <w:r>
        <w:t xml:space="preserve"> </w:t>
      </w:r>
      <w:r>
        <w:t>\rho \left( \frac{\partial \vec</w:t>
      </w:r>
      <w:r>
        <w:t>}{\partial t} + \vec</w:t>
      </w:r>
      <w:r>
        <w:t xml:space="preserve"> \cdot \nabla \vec</w:t>
      </w:r>
      <w:r>
        <w:t xml:space="preserve"> \right) = -\nabla p + \mu \nabla</w:t>
      </w:r>
      <w:r>
        <w:t>^</w:t>
      </w:r>
      <w:r>
        <w:t>2 \vec</w:t>
      </w:r>
      <w:r>
        <w:t xml:space="preserve"> + \vec</w:t>
      </w:r>
      <w:r>
        <w:t xml:space="preserve"> </w:t>
      </w:r>
      <w:r>
        <w:t>]</w:t>
      </w:r>
      <w:r>
        <w:t xml:space="preserve"> </w:t>
      </w:r>
      <w:r>
        <w:t>These equations, unsolved in the general 3D case for turbulence, embody the intertwining of force, fluid mechanics, and (as we’ll see) frequency</w:t>
      </w:r>
      <w:r>
        <w:rPr>
          <w:vertAlign w:val="superscript"/>
        </w:rPr>
        <w:t>6</w:t>
      </w:r>
      <w:r>
        <w:t>.</w:t>
      </w:r>
    </w:p>
    <w:p>
      <w:pPr>
        <w:pStyle w:val="ListParagraph"/>
        <w:numPr>
          <w:ilvl w:val="0"/>
          <w:numId w:val="3"/>
        </w:numPr>
      </w:pPr>
      <w:r>
        <w:rPr>
          <w:b/>
        </w:rPr>
        <w:t>Bernoulli’s Equation (energy along a streamline):</w:t>
      </w:r>
      <w:r>
        <w:t xml:space="preserve"> </w:t>
      </w:r>
      <w:r>
        <w:t>[</w:t>
      </w:r>
      <w:r>
        <w:t xml:space="preserve"> </w:t>
      </w:r>
      <w:r>
        <w:t>\frac</w:t>
      </w:r>
      <w:r>
        <w:t>{\gamma} + z + \frac{V</w:t>
      </w:r>
      <w:r>
        <w:t>^</w:t>
      </w:r>
      <w:r>
        <w:t>2}{2g} = \text</w:t>
      </w:r>
      <w:r>
        <w:t xml:space="preserve"> </w:t>
      </w:r>
      <w:r>
        <w:t>]</w:t>
      </w:r>
      <w:r>
        <w:t xml:space="preserve"> </w:t>
      </w:r>
      <w:r>
        <w:t xml:space="preserve">Where </w:t>
      </w:r>
      <w:r>
        <w:t xml:space="preserve">( \gamma = \rho g </w:t>
      </w:r>
      <w:r>
        <w:t>).</w:t>
      </w:r>
    </w:p>
    <w:p>
      <w:pPr>
        <w:pStyle w:val="ListParagraph"/>
        <w:numPr>
          <w:ilvl w:val="0"/>
          <w:numId w:val="3"/>
        </w:numPr>
      </w:pPr>
      <w:r>
        <w:rPr>
          <w:b/>
        </w:rPr>
        <w:t>Reynolds Number (dimensionless):</w:t>
      </w:r>
      <w:r>
        <w:t xml:space="preserve"> </w:t>
      </w:r>
      <w:r>
        <w:t>[</w:t>
      </w:r>
      <w:r>
        <w:t xml:space="preserve"> </w:t>
      </w:r>
      <w:r>
        <w:t>\text</w:t>
      </w:r>
      <w:r>
        <w:t xml:space="preserve"> = \frac{\rho V D}{\mu}</w:t>
      </w:r>
      <w:r>
        <w:t xml:space="preserve"> </w:t>
      </w:r>
      <w:r>
        <w:t>]</w:t>
      </w:r>
      <w:r>
        <w:t xml:space="preserve"> </w:t>
      </w:r>
      <w:r>
        <w:rPr>
          <w:i/>
        </w:rPr>
        <w:t>Re</w:t>
      </w:r>
      <w:r>
        <w:t xml:space="preserve"> is the GPS coordinate of every flow: laminar below 2300, chaotic above 4000.</w:t>
      </w:r>
    </w:p>
    <w:p>
      <w:pPr>
        <w:pStyle w:val="ListParagraph"/>
        <w:numPr>
          <w:ilvl w:val="0"/>
          <w:numId w:val="3"/>
        </w:numPr>
      </w:pPr>
      <w:r>
        <w:rPr>
          <w:b/>
        </w:rPr>
        <w:t>Vorticity (local rotation):</w:t>
      </w:r>
      <w:r>
        <w:t xml:space="preserve"> </w:t>
      </w:r>
      <w:r>
        <w:t>[</w:t>
      </w:r>
      <w:r>
        <w:t xml:space="preserve"> </w:t>
      </w:r>
      <w:r>
        <w:t>\vec{\omega} = \nabla \times \vec</w:t>
      </w:r>
      <w:r>
        <w:t xml:space="preserve"> </w:t>
      </w:r>
      <w:r>
        <w:t>]</w:t>
      </w:r>
    </w:p>
    <w:p>
      <w:pPr>
        <w:pStyle w:val="heading3"/>
      </w:pPr>
      <w:r>
        <w:t>Table: Fluid Triad-Key Quantities</w:t>
      </w:r>
    </w:p>
    <w:tbl>
      <w:tblPr>
        <w:tblStyle w:val="TableGrid"/>
        <w:tblW w:w="5000" w:type="pct"/>
      </w:tblPr>
      <w:tr>
        <w:trPr>
          <w:cnfStyle w:firstRow="true"/>
        </w:trPr>
        <w:tc>
          <w:p>
            <w:r>
              <w:t>Equation</w:t>
            </w:r>
          </w:p>
        </w:tc>
        <w:tc>
          <w:p>
            <w:r>
              <w:t>Meaning</w:t>
            </w:r>
          </w:p>
        </w:tc>
        <w:tc>
          <w:p>
            <w:r>
              <w:t>Domain</w:t>
            </w:r>
          </w:p>
        </w:tc>
      </w:tr>
      <w:tr>
        <w:tc>
          <w:p>
            <w:r>
              <w:t>Navier-Stokes</w:t>
            </w:r>
          </w:p>
        </w:tc>
        <w:tc>
          <w:p>
            <w:r>
              <w:t>Momentum in fluids</w:t>
            </w:r>
          </w:p>
        </w:tc>
        <w:tc>
          <w:p>
            <w:r>
              <w:t>All fluids</w:t>
            </w:r>
          </w:p>
        </w:tc>
      </w:tr>
      <w:tr>
        <w:tc>
          <w:p>
            <w:r>
              <w:t>Continuity</w:t>
            </w:r>
          </w:p>
        </w:tc>
        <w:tc>
          <w:p>
            <w:r>
              <w:t>Conservation of mass</w:t>
            </w:r>
          </w:p>
        </w:tc>
        <w:tc>
          <w:p>
            <w:r>
              <w:t>All fluids</w:t>
            </w:r>
          </w:p>
        </w:tc>
      </w:tr>
      <w:tr>
        <w:tc>
          <w:p>
            <w:r>
              <w:t>Bernoulli</w:t>
            </w:r>
          </w:p>
        </w:tc>
        <w:tc>
          <w:p>
            <w:r>
              <w:t>Energy conservation</w:t>
            </w:r>
          </w:p>
        </w:tc>
        <w:tc>
          <w:p>
            <w:r>
              <w:t>Inviscid, steady</w:t>
            </w:r>
          </w:p>
        </w:tc>
      </w:tr>
      <w:tr>
        <w:tc>
          <w:p>
            <w:r>
              <w:t>Reynolds Number</w:t>
            </w:r>
          </w:p>
        </w:tc>
        <w:tc>
          <w:p>
            <w:r>
              <w:t>Viscous vs. inertial forces</w:t>
            </w:r>
          </w:p>
        </w:tc>
        <w:tc>
          <w:p>
            <w:r>
              <w:t>All flows</w:t>
            </w:r>
          </w:p>
        </w:tc>
      </w:tr>
      <w:tr>
        <w:tc>
          <w:p>
            <w:r>
              <w:t>Shear Stress</w:t>
            </w:r>
          </w:p>
        </w:tc>
        <w:tc>
          <w:p>
            <w:r>
              <w:t>Layered flow in fluids</w:t>
            </w:r>
          </w:p>
        </w:tc>
        <w:tc>
          <w:p>
            <w:r>
              <w:t>Newtonian fluids</w:t>
            </w:r>
          </w:p>
        </w:tc>
      </w:tr>
    </w:tbl>
    <w:p>
      <w:r>
        <w:rPr>
          <w:i/>
        </w:rPr>
        <w:t>In each case, we see force and frequency waiting in the mathematical wings.</w:t>
      </w:r>
    </w:p>
    <w:p>
      <w:pPr>
        <w:pStyle w:val="heading3"/>
      </w:pPr>
      <w:r>
        <w:t>2.3 Frequency: Oscillations, Waves, and the Universal Tick-Tock</w:t>
      </w:r>
    </w:p>
    <w:p>
      <w:pPr>
        <w:pStyle w:val="ListParagraph"/>
        <w:numPr>
          <w:ilvl w:val="0"/>
          <w:numId w:val="4"/>
        </w:numPr>
      </w:pPr>
      <w:r>
        <w:rPr>
          <w:b/>
        </w:rPr>
        <w:t>Frequency, period, and angular frequency:</w:t>
      </w:r>
    </w:p>
    <w:p>
      <w:pPr>
        <w:pStyle w:val="ListParagraph"/>
        <w:numPr>
          <w:ilvl w:val="1"/>
          <w:numId w:val="4"/>
        </w:numPr>
      </w:pPr>
      <w:r>
        <w:t xml:space="preserve">Frequency: </w:t>
      </w:r>
      <w:r>
        <w:t>( f = \frac{1}</w:t>
      </w:r>
      <w:r>
        <w:t xml:space="preserve"> </w:t>
      </w:r>
      <w:r>
        <w:t>) (Hz)</w:t>
      </w:r>
    </w:p>
    <w:p>
      <w:pPr>
        <w:pStyle w:val="ListParagraph"/>
        <w:numPr>
          <w:ilvl w:val="1"/>
          <w:numId w:val="4"/>
        </w:numPr>
      </w:pPr>
      <w:r>
        <w:t xml:space="preserve">Angular frequency: </w:t>
      </w:r>
      <w:r>
        <w:t xml:space="preserve">( \omega = 2\pi f </w:t>
      </w:r>
      <w:r>
        <w:t>)</w:t>
      </w:r>
    </w:p>
    <w:p>
      <w:pPr>
        <w:pStyle w:val="ListParagraph"/>
        <w:numPr>
          <w:ilvl w:val="0"/>
          <w:numId w:val="4"/>
        </w:numPr>
      </w:pPr>
      <w:r>
        <w:rPr>
          <w:b/>
        </w:rPr>
        <w:t>Wave Equation:</w:t>
      </w:r>
      <w:r>
        <w:t xml:space="preserve"> </w:t>
      </w:r>
      <w:r>
        <w:t>[</w:t>
      </w:r>
      <w:r>
        <w:t xml:space="preserve"> </w:t>
      </w:r>
      <w:r>
        <w:t>\frac{\partial</w:t>
      </w:r>
      <w:r>
        <w:rPr>
          <w:vertAlign w:val="superscript"/>
        </w:rPr>
        <w:t>2 u}{\partial t</w:t>
      </w:r>
      <w:r>
        <w:t>2} = c</w:t>
      </w:r>
      <w:r>
        <w:rPr>
          <w:vertAlign w:val="superscript"/>
        </w:rPr>
        <w:t>2 \frac{\partial</w:t>
      </w:r>
      <w:r>
        <w:t>2 u}{\partial x</w:t>
      </w:r>
      <w:r>
        <w:t>^</w:t>
      </w:r>
      <w:r>
        <w:t>2}</w:t>
      </w:r>
      <w:r>
        <w:t xml:space="preserve"> </w:t>
      </w:r>
      <w:r>
        <w:t>]</w:t>
      </w:r>
      <w:r>
        <w:t xml:space="preserve"> </w:t>
      </w:r>
      <w:r>
        <w:t xml:space="preserve">With </w:t>
      </w:r>
      <w:r>
        <w:t xml:space="preserve">( c = f \lambda </w:t>
      </w:r>
      <w:r>
        <w:t>), relating speed, frequency, and wavelength.</w:t>
      </w:r>
    </w:p>
    <w:p>
      <w:pPr>
        <w:pStyle w:val="ListParagraph"/>
        <w:numPr>
          <w:ilvl w:val="0"/>
          <w:numId w:val="4"/>
        </w:numPr>
      </w:pPr>
      <w:r>
        <w:rPr>
          <w:b/>
        </w:rPr>
        <w:t>Damped Oscillator (mechanical):</w:t>
      </w:r>
      <w:r>
        <w:t xml:space="preserve"> </w:t>
      </w:r>
      <w:r>
        <w:t>[</w:t>
      </w:r>
      <w:r>
        <w:t xml:space="preserve"> </w:t>
      </w:r>
      <w:r>
        <w:t>m\ddot</w:t>
      </w:r>
      <w:r>
        <w:t xml:space="preserve"> + c\dot</w:t>
      </w:r>
      <w:r>
        <w:t xml:space="preserve"> + kx = F</w:t>
      </w:r>
      <w:r>
        <w:t>_</w:t>
      </w:r>
      <w:r>
        <w:t xml:space="preserve"> \sin(\omega t)</w:t>
      </w:r>
      <w:r>
        <w:t xml:space="preserve"> </w:t>
      </w:r>
      <w:r>
        <w:t>]</w:t>
      </w:r>
      <w:r>
        <w:t xml:space="preserve"> </w:t>
      </w:r>
      <w:r>
        <w:t xml:space="preserve">Where </w:t>
      </w:r>
      <w:r>
        <w:t xml:space="preserve">( c </w:t>
      </w:r>
      <w:r>
        <w:t xml:space="preserve">) is damping, </w:t>
      </w:r>
      <w:r>
        <w:t xml:space="preserve">( k </w:t>
      </w:r>
      <w:r>
        <w:t xml:space="preserve">) is stiffness, and </w:t>
      </w:r>
      <w:r>
        <w:t>( F</w:t>
      </w:r>
      <w:r>
        <w:t>_</w:t>
      </w:r>
      <w:r>
        <w:t xml:space="preserve"> </w:t>
      </w:r>
      <w:r>
        <w:t>) is external force</w:t>
      </w:r>
      <w:r>
        <w:rPr>
          <w:vertAlign w:val="superscript"/>
        </w:rPr>
        <w:t>9</w:t>
      </w:r>
      <w:r>
        <w:t>.</w:t>
      </w:r>
    </w:p>
    <w:p>
      <w:pPr>
        <w:pStyle w:val="ListParagraph"/>
        <w:numPr>
          <w:ilvl w:val="0"/>
          <w:numId w:val="4"/>
        </w:numPr>
      </w:pPr>
      <w:r>
        <w:rPr>
          <w:b/>
        </w:rPr>
        <w:t>Resonance:</w:t>
      </w:r>
      <w:r>
        <w:t xml:space="preserve"> </w:t>
      </w:r>
      <w:r>
        <w:t>Occurs when driving frequency matches the system’s natural frequency, causing (often) comically large responses.</w:t>
      </w:r>
    </w:p>
    <w:p>
      <w:pPr>
        <w:pStyle w:val="ListParagraph"/>
        <w:numPr>
          <w:ilvl w:val="0"/>
          <w:numId w:val="4"/>
        </w:numPr>
      </w:pPr>
      <w:r>
        <w:rPr>
          <w:b/>
        </w:rPr>
        <w:t>Fourier decomposition:</w:t>
      </w:r>
      <w:r>
        <w:t xml:space="preserve"> </w:t>
      </w:r>
      <w:r>
        <w:t>Any function (signal, force, flow) can be written as a sum of sine and cosine waves, each with their own frequency.</w:t>
      </w:r>
    </w:p>
    <w:p>
      <w:pPr>
        <w:pStyle w:val="heading3"/>
      </w:pPr>
      <w:r>
        <w:t>Table: Frequency Key Equations &amp; Context</w:t>
      </w:r>
    </w:p>
    <w:tbl>
      <w:tblPr>
        <w:tblStyle w:val="TableGrid"/>
        <w:tblW w:w="5000" w:type="pct"/>
      </w:tblPr>
      <w:tr>
        <w:trPr>
          <w:cnfStyle w:firstRow="true"/>
        </w:trPr>
        <w:tc>
          <w:p>
            <w:r>
              <w:t>Equation</w:t>
            </w:r>
          </w:p>
        </w:tc>
        <w:tc>
          <w:p>
            <w:r>
              <w:t>Context</w:t>
            </w:r>
          </w:p>
        </w:tc>
      </w:tr>
      <w:tr>
        <w:tc>
          <w:p>
            <w:r/>
            <w:r>
              <w:t xml:space="preserve">( f = 1 / T </w:t>
            </w:r>
            <w:r>
              <w:t>)</w:t>
            </w:r>
          </w:p>
        </w:tc>
        <w:tc>
          <w:p>
            <w:r>
              <w:t>Basic periodicity</w:t>
            </w:r>
          </w:p>
        </w:tc>
      </w:tr>
      <w:tr>
        <w:tc>
          <w:p>
            <w:r/>
            <w:r>
              <w:t xml:space="preserve">( \omega = 2\pi f </w:t>
            </w:r>
            <w:r>
              <w:t>)</w:t>
            </w:r>
          </w:p>
        </w:tc>
        <w:tc>
          <w:p>
            <w:r>
              <w:t>Angular motion, oscillators</w:t>
            </w:r>
          </w:p>
        </w:tc>
      </w:tr>
      <w:tr>
        <w:tc>
          <w:p>
            <w:r/>
            <w:r>
              <w:t xml:space="preserve">( v = f \lambda </w:t>
            </w:r>
            <w:r>
              <w:t>)</w:t>
            </w:r>
          </w:p>
        </w:tc>
        <w:tc>
          <w:p>
            <w:r>
              <w:t>Wave propagation</w:t>
            </w:r>
          </w:p>
        </w:tc>
      </w:tr>
      <w:tr>
        <w:tc>
          <w:p>
            <w:r/>
            <w:r>
              <w:t xml:space="preserve">( E = h f </w:t>
            </w:r>
            <w:r>
              <w:t>)</w:t>
            </w:r>
          </w:p>
        </w:tc>
        <w:tc>
          <w:p>
            <w:r>
              <w:t>Quantum/Photon energy</w:t>
            </w:r>
          </w:p>
        </w:tc>
      </w:tr>
      <w:tr>
        <w:tc>
          <w:p>
            <w:r>
              <w:t>Damped harmonic oscillator</w:t>
            </w:r>
          </w:p>
        </w:tc>
        <w:tc>
          <w:p>
            <w:r>
              <w:t>Vibration, damping in fluids</w:t>
            </w:r>
          </w:p>
        </w:tc>
      </w:tr>
      <w:tr>
        <w:tc>
          <w:p>
            <w:r>
              <w:t>Fourier Series</w:t>
            </w:r>
          </w:p>
        </w:tc>
        <w:tc>
          <w:p>
            <w:r>
              <w:t>Signal, wave analysis</w:t>
            </w:r>
          </w:p>
        </w:tc>
      </w:tr>
    </w:tbl>
    <w:p>
      <w:r>
        <w:pict>
          <v:rect xmlns:o="urn:schemas-microsoft-com:office:office" xmlns:v="urn:schemas-microsoft-com:vml" style="height:.05pt;mso-width-percent:1000" o:hr="true" o:hrstd="true" o:hralign="center" fillcolor="A0A0A0" stroked="false"/>
        </w:pict>
      </w:r>
    </w:p>
    <w:p>
      <w:pPr>
        <w:pStyle w:val="heading2"/>
      </w:pPr>
      <w:r>
        <w:t>3. Experimental Setups: Making the Triad Tangible</w:t>
      </w:r>
    </w:p>
    <w:p>
      <w:pPr>
        <w:pStyle w:val="heading3"/>
      </w:pPr>
      <w:r>
        <w:t>3.1 Force Measurements: Load Cells, Steelyards, and Pendulums</w:t>
      </w:r>
    </w:p>
    <w:p>
      <w:pPr>
        <w:pStyle w:val="ListParagraph"/>
        <w:numPr>
          <w:ilvl w:val="0"/>
          <w:numId w:val="5"/>
        </w:numPr>
      </w:pPr>
      <w:r>
        <w:rPr>
          <w:b/>
        </w:rPr>
        <w:t>Dead-weight balances and steelyards:</w:t>
      </w:r>
      <w:r>
        <w:t xml:space="preserve"> Ancient lever systems first quantified “force” as weight, leading to modern load cells with strain gauges</w:t>
      </w:r>
      <w:r>
        <w:rPr>
          <w:vertAlign w:val="superscript"/>
        </w:rPr>
        <w:t>1</w:t>
      </w:r>
      <w:r>
        <w:t>.</w:t>
      </w:r>
    </w:p>
    <w:p>
      <w:pPr>
        <w:pStyle w:val="ListParagraph"/>
        <w:numPr>
          <w:ilvl w:val="0"/>
          <w:numId w:val="5"/>
        </w:numPr>
      </w:pPr>
      <w:r>
        <w:rPr>
          <w:b/>
        </w:rPr>
        <w:t>Pendulum Experiments:</w:t>
      </w:r>
      <w:r>
        <w:t xml:space="preserve"> From simple gravity explorations to precise frequency and force interaction studies (e.g., the PASCO Centripetal Force Pendulum), pendulums convert force into periodicity</w:t>
      </w:r>
      <w:r>
        <w:rPr>
          <w:vertAlign w:val="superscript"/>
        </w:rPr>
        <w:t>10</w:t>
      </w:r>
      <w:r>
        <w:t>.</w:t>
      </w:r>
    </w:p>
    <w:p>
      <w:pPr>
        <w:pStyle w:val="ListParagraph"/>
        <w:numPr>
          <w:ilvl w:val="0"/>
          <w:numId w:val="5"/>
        </w:numPr>
      </w:pPr>
      <w:r>
        <w:rPr>
          <w:b/>
        </w:rPr>
        <w:t>Electromechanical sensors:</w:t>
      </w:r>
      <w:r>
        <w:t xml:space="preserve"> Use strain-gauges, piezoelectric crystals, and magnetoelastic sensors to convert applied force into electric signals.</w:t>
      </w:r>
    </w:p>
    <w:p>
      <w:pPr>
        <w:pStyle w:val="ListParagraph"/>
        <w:numPr>
          <w:ilvl w:val="0"/>
          <w:numId w:val="5"/>
        </w:numPr>
      </w:pPr>
      <w:r>
        <w:rPr>
          <w:b/>
        </w:rPr>
        <w:t>Torsion balances:</w:t>
      </w:r>
      <w:r>
        <w:t xml:space="preserve"> Measure minute forces, including gravitational and electrostatic.</w:t>
      </w:r>
    </w:p>
    <w:p>
      <w:pPr>
        <w:pStyle w:val="heading3"/>
      </w:pPr>
      <w:r>
        <w:t>Playful Sidebar</w:t>
      </w:r>
    </w:p>
    <w:p>
      <w:r>
        <w:rPr>
          <w:i/>
        </w:rPr>
        <w:t>If you ever need to weigh your pet cat (for science), try a steelyard. If the cat objects, point out it’s for a “foundational investigation of Newton’s Second Law.”</w:t>
      </w:r>
    </w:p>
    <w:p>
      <w:pPr>
        <w:pStyle w:val="heading3"/>
      </w:pPr>
      <w:r>
        <w:t>3.2 Fluid Dynamics Experiments</w:t>
      </w:r>
    </w:p>
    <w:p>
      <w:pPr>
        <w:pStyle w:val="ListParagraph"/>
        <w:numPr>
          <w:ilvl w:val="0"/>
          <w:numId w:val="6"/>
        </w:numPr>
      </w:pPr>
      <w:r>
        <w:rPr>
          <w:b/>
        </w:rPr>
        <w:t>Flow tunnels:</w:t>
      </w:r>
      <w:r>
        <w:t xml:space="preserve"> Water or wind tunnels visualize flows around objects, measuring lift, drag, vortices via Pitot tubes, manometers, and PIV (Particle Image Velocimetry) systems</w:t>
      </w:r>
      <w:r>
        <w:rPr>
          <w:vertAlign w:val="superscript"/>
        </w:rPr>
        <w:t>11</w:t>
      </w:r>
      <w:r>
        <w:t>.</w:t>
      </w:r>
    </w:p>
    <w:p>
      <w:pPr>
        <w:pStyle w:val="ListParagraph"/>
        <w:numPr>
          <w:ilvl w:val="0"/>
          <w:numId w:val="6"/>
        </w:numPr>
      </w:pPr>
      <w:r>
        <w:rPr>
          <w:b/>
        </w:rPr>
        <w:t>PIV systems:</w:t>
      </w:r>
      <w:r>
        <w:t xml:space="preserve"> Seed fluids with tracer particles; illuminate with laser sheet; use high-speed cameras to track particles and recover the velocity vector field-revealing vortex shedding, turbulence, and boundary layers.</w:t>
      </w:r>
    </w:p>
    <w:p>
      <w:pPr>
        <w:pStyle w:val="ListParagraph"/>
        <w:numPr>
          <w:ilvl w:val="0"/>
          <w:numId w:val="6"/>
        </w:numPr>
      </w:pPr>
      <w:r>
        <w:rPr>
          <w:b/>
        </w:rPr>
        <w:t>Hydraulic jumps and orifice flow:</w:t>
      </w:r>
      <w:r>
        <w:t xml:space="preserve"> Classical experiments demonstrating Bernoulli’s principle and conservation of mass-quantify how outflows and inflows relate to pressure and force.</w:t>
      </w:r>
    </w:p>
    <w:p>
      <w:pPr>
        <w:pStyle w:val="ListParagraph"/>
        <w:numPr>
          <w:ilvl w:val="0"/>
          <w:numId w:val="6"/>
        </w:numPr>
      </w:pPr>
      <w:r>
        <w:rPr>
          <w:b/>
        </w:rPr>
        <w:t>Cylinder wakes and Strouhal number experiments:</w:t>
      </w:r>
      <w:r>
        <w:t xml:space="preserve"> Map flow regimes and measure frequency content of vortex shedding behind bluff bodies.</w:t>
      </w:r>
    </w:p>
    <w:p>
      <w:pPr>
        <w:pStyle w:val="heading3"/>
      </w:pPr>
      <w:r>
        <w:t>3.3 Frequency and Oscillation Setups</w:t>
      </w:r>
    </w:p>
    <w:p>
      <w:pPr>
        <w:pStyle w:val="ListParagraph"/>
        <w:numPr>
          <w:ilvl w:val="0"/>
          <w:numId w:val="7"/>
        </w:numPr>
      </w:pPr>
      <w:r>
        <w:rPr>
          <w:b/>
        </w:rPr>
        <w:t>Mechanical oscillators:</w:t>
      </w:r>
      <w:r>
        <w:t xml:space="preserve"> Mass-spring-damper or torsion pendulums used to determine natural frequencies and damping, revealing energy dissipation paths</w:t>
      </w:r>
      <w:r>
        <w:rPr>
          <w:vertAlign w:val="superscript"/>
        </w:rPr>
        <w:t>12</w:t>
      </w:r>
      <w:r>
        <w:t>.</w:t>
      </w:r>
    </w:p>
    <w:p>
      <w:pPr>
        <w:pStyle w:val="ListParagraph"/>
        <w:numPr>
          <w:ilvl w:val="0"/>
          <w:numId w:val="7"/>
        </w:numPr>
      </w:pPr>
      <w:r>
        <w:rPr>
          <w:b/>
        </w:rPr>
        <w:t>Electronic spectrum analyzers:</w:t>
      </w:r>
      <w:r>
        <w:t xml:space="preserve"> Convert time series data (from force, pressure, velocity) into frequency space, identifying resonances and harmonics</w:t>
      </w:r>
      <w:r>
        <w:rPr>
          <w:vertAlign w:val="superscript"/>
        </w:rPr>
        <w:t>13</w:t>
      </w:r>
      <w:r>
        <w:t>.</w:t>
      </w:r>
    </w:p>
    <w:p>
      <w:pPr>
        <w:pStyle w:val="ListParagraph"/>
        <w:numPr>
          <w:ilvl w:val="0"/>
          <w:numId w:val="7"/>
        </w:numPr>
      </w:pPr>
      <w:r>
        <w:rPr>
          <w:b/>
        </w:rPr>
        <w:t>Wave tanks and vibrating strings:</w:t>
      </w:r>
      <w:r>
        <w:t xml:space="preserve"> Simulate waves propagating in constrained geometries, illustrating boundary effects and modal behavior.</w:t>
      </w:r>
    </w:p>
    <w:p>
      <w:pPr>
        <w:pStyle w:val="ListParagraph"/>
        <w:numPr>
          <w:ilvl w:val="0"/>
          <w:numId w:val="7"/>
        </w:numPr>
      </w:pPr>
      <w:r>
        <w:rPr>
          <w:b/>
        </w:rPr>
        <w:t>Aortic pulse wave analyzers:</w:t>
      </w:r>
      <w:r>
        <w:t xml:space="preserve"> In biomedical settings, pressure transducers and Doppler measurement elucidate blood’s pulsed flow, linking fluid statics, dynamics, and frequency</w:t>
      </w:r>
      <w:r>
        <w:rPr>
          <w:vertAlign w:val="superscript"/>
        </w:rPr>
        <w:t>14</w:t>
      </w:r>
      <w:r>
        <w:t>.</w:t>
      </w:r>
    </w:p>
    <w:p>
      <w:pPr>
        <w:pStyle w:val="heading3"/>
      </w:pPr>
      <w:r>
        <w:t>3.4 Triadic Experimental Integration</w:t>
      </w:r>
    </w:p>
    <w:p>
      <w:r>
        <w:t>Modern laboratories increasingly use combined experimental platforms:</w:t>
      </w:r>
    </w:p>
    <w:p>
      <w:pPr>
        <w:pStyle w:val="ListParagraph"/>
        <w:numPr>
          <w:ilvl w:val="0"/>
          <w:numId w:val="8"/>
        </w:numPr>
      </w:pPr>
      <w:r>
        <w:rPr>
          <w:b/>
        </w:rPr>
        <w:t>Simultaneous force, flow, and frequency measurement</w:t>
      </w:r>
      <w:r>
        <w:t>-e.g., a water tunnel with PIV tracking vortex formation (fluid and frequency), load cells in cylinder supports (force), and synchronized spectrum analysis.</w:t>
      </w:r>
    </w:p>
    <w:p>
      <w:pPr>
        <w:pStyle w:val="ListParagraph"/>
        <w:numPr>
          <w:ilvl w:val="0"/>
          <w:numId w:val="8"/>
        </w:numPr>
      </w:pPr>
      <w:r>
        <w:rPr>
          <w:b/>
        </w:rPr>
        <w:t>Fluid-structure interaction rigs:</w:t>
      </w:r>
      <w:r>
        <w:t xml:space="preserve"> Aircraft hydraulic pipe experiments use pressure sensors, acceleration meters, and vibration analyzers to capture all three domains in one setup</w:t>
      </w:r>
      <w:r>
        <w:rPr>
          <w:vertAlign w:val="superscript"/>
        </w:rPr>
        <w:t>15</w:t>
      </w:r>
      <w:r>
        <w:t>.</w:t>
      </w:r>
    </w:p>
    <w:p>
      <w:pPr>
        <w:pStyle w:val="ListParagraph"/>
        <w:numPr>
          <w:ilvl w:val="0"/>
          <w:numId w:val="8"/>
        </w:numPr>
      </w:pPr>
      <w:r>
        <w:rPr>
          <w:b/>
        </w:rPr>
        <w:t>Multi-sensor pendu-laboratories (yes, that’s a made-up word):</w:t>
      </w:r>
      <w:r>
        <w:t xml:space="preserve"> Combine optical readouts, accelerometers, and vacuum chambers for ultra-precise testing (e.g., torsion pendulums in gravitational wave detection)</w:t>
      </w:r>
      <w:r>
        <w:rPr>
          <w:vertAlign w:val="superscript"/>
        </w:rPr>
        <w:t>16</w:t>
      </w:r>
      <w:r>
        <w:t>.</w:t>
      </w:r>
    </w:p>
    <w:p>
      <w:r>
        <w:pict>
          <v:rect xmlns:o="urn:schemas-microsoft-com:office:office" xmlns:v="urn:schemas-microsoft-com:vml" style="height:.05pt;mso-width-percent:1000" o:hr="true" o:hrstd="true" o:hralign="center" fillcolor="A0A0A0" stroked="false"/>
        </w:pict>
      </w:r>
    </w:p>
    <w:p>
      <w:pPr>
        <w:pStyle w:val="heading2"/>
      </w:pPr>
      <w:r>
        <w:t>4. Triadic Unification: The Symphony of Forces, Fluids, and Frequency</w:t>
      </w:r>
    </w:p>
    <w:p>
      <w:pPr>
        <w:pStyle w:val="heading3"/>
      </w:pPr>
      <w:r>
        <w:t>4.1 The Principle of Dynamic Similarity</w:t>
      </w:r>
    </w:p>
    <w:p>
      <w:r>
        <w:t xml:space="preserve">The triadic view is more than just a listing of ingredients. It’s an assertion that many physical phenomena are best understood through </w:t>
      </w:r>
      <w:r>
        <w:rPr>
          <w:b/>
        </w:rPr>
        <w:t>dynamic similarity</w:t>
      </w:r>
      <w:r>
        <w:t>-where measurable effects are determined by ratios of fundamental quantities:</w:t>
      </w:r>
    </w:p>
    <w:p>
      <w:pPr>
        <w:pStyle w:val="ListParagraph"/>
        <w:numPr>
          <w:ilvl w:val="0"/>
          <w:numId w:val="9"/>
        </w:numPr>
      </w:pPr>
      <w:r>
        <w:rPr>
          <w:b/>
        </w:rPr>
        <w:t>Reynolds Number (Re):</w:t>
      </w:r>
      <w:r>
        <w:t xml:space="preserve"> </w:t>
      </w:r>
      <w:r>
        <w:t>( \frac{\text</w:t>
      </w:r>
      <w:r>
        <w:t>}{\text</w:t>
      </w:r>
      <w:r>
        <w:t xml:space="preserve">} </w:t>
      </w:r>
      <w:r>
        <w:t>)</w:t>
      </w:r>
    </w:p>
    <w:p>
      <w:pPr>
        <w:pStyle w:val="ListParagraph"/>
        <w:numPr>
          <w:ilvl w:val="0"/>
          <w:numId w:val="9"/>
        </w:numPr>
      </w:pPr>
      <w:r>
        <w:rPr>
          <w:b/>
        </w:rPr>
        <w:t>Froude Number (Fr):</w:t>
      </w:r>
      <w:r>
        <w:t xml:space="preserve"> </w:t>
      </w:r>
      <w:r>
        <w:t>( \frac{\text</w:t>
      </w:r>
      <w:r>
        <w:t>}{\text</w:t>
      </w:r>
      <w:r>
        <w:t xml:space="preserve">} </w:t>
      </w:r>
      <w:r>
        <w:t>)</w:t>
      </w:r>
    </w:p>
    <w:p>
      <w:pPr>
        <w:pStyle w:val="ListParagraph"/>
        <w:numPr>
          <w:ilvl w:val="0"/>
          <w:numId w:val="9"/>
        </w:numPr>
      </w:pPr>
      <w:r>
        <w:rPr>
          <w:b/>
        </w:rPr>
        <w:t>Strouhal Number (St):</w:t>
      </w:r>
      <w:r>
        <w:t xml:space="preserve"> </w:t>
      </w:r>
      <w:r>
        <w:t>( \frac{\text</w:t>
      </w:r>
      <w:r>
        <w:t>\times\text</w:t>
      </w:r>
      <w:r>
        <w:t>}{\text</w:t>
      </w:r>
      <w:r>
        <w:t xml:space="preserve">} </w:t>
      </w:r>
      <w:r>
        <w:t>)</w:t>
      </w:r>
    </w:p>
    <w:p>
      <w:pPr>
        <w:pStyle w:val="ListParagraph"/>
        <w:numPr>
          <w:ilvl w:val="0"/>
          <w:numId w:val="9"/>
        </w:numPr>
      </w:pPr>
      <w:r>
        <w:rPr>
          <w:b/>
        </w:rPr>
        <w:t>Weber Number (We):</w:t>
      </w:r>
      <w:r>
        <w:t xml:space="preserve"> </w:t>
      </w:r>
      <w:r>
        <w:t>( \frac{\text</w:t>
      </w:r>
      <w:r>
        <w:t>}{\text</w:t>
      </w:r>
      <w:r>
        <w:t xml:space="preserve">} </w:t>
      </w:r>
      <w:r>
        <w:t>)</w:t>
      </w:r>
    </w:p>
    <w:p>
      <w:pPr>
        <w:pStyle w:val="ListParagraph"/>
        <w:numPr>
          <w:ilvl w:val="0"/>
          <w:numId w:val="9"/>
        </w:numPr>
      </w:pPr>
      <w:r>
        <w:rPr>
          <w:b/>
        </w:rPr>
        <w:t>Mach Number (Ma):</w:t>
      </w:r>
      <w:r>
        <w:t xml:space="preserve"> </w:t>
      </w:r>
      <w:r>
        <w:t>( \frac{\text</w:t>
      </w:r>
      <w:r>
        <w:t>}{\text</w:t>
      </w:r>
      <w:r>
        <w:t xml:space="preserve">} </w:t>
      </w:r>
      <w:r>
        <w:t>)</w:t>
      </w:r>
    </w:p>
    <w:p>
      <w:r>
        <w:t xml:space="preserve">These “sacred numbers” transcend units and link </w:t>
      </w:r>
      <w:r>
        <w:rPr>
          <w:b/>
        </w:rPr>
        <w:t>force</w:t>
      </w:r>
      <w:r>
        <w:t xml:space="preserve">, </w:t>
      </w:r>
      <w:r>
        <w:rPr>
          <w:b/>
        </w:rPr>
        <w:t>fluid</w:t>
      </w:r>
      <w:r>
        <w:t xml:space="preserve">, and </w:t>
      </w:r>
      <w:r>
        <w:rPr>
          <w:b/>
        </w:rPr>
        <w:t>frequency</w:t>
      </w:r>
      <w:r>
        <w:t xml:space="preserve"> in ways that enable scaling, modeling, and profound insight across phenomena-from the beat of a hummingbird to swirling storms on Jupiter</w:t>
      </w:r>
      <w:r>
        <w:rPr>
          <w:vertAlign w:val="superscript"/>
        </w:rPr>
        <w:t>17</w:t>
      </w:r>
      <w:r>
        <w:rPr>
          <w:vertAlign w:val="superscript"/>
        </w:rPr>
        <w:t>18</w:t>
      </w:r>
      <w:r>
        <w:t>.</w:t>
      </w:r>
    </w:p>
    <w:p>
      <w:pPr>
        <w:pStyle w:val="heading3"/>
      </w:pPr>
      <w:r>
        <w:t>4.2 Triadic Interactions: Nonlinearity, Resonance, and Memory</w:t>
      </w:r>
    </w:p>
    <w:p>
      <w:pPr>
        <w:pStyle w:val="ListParagraph"/>
        <w:numPr>
          <w:ilvl w:val="0"/>
          <w:numId w:val="10"/>
        </w:numPr>
      </w:pPr>
      <w:r>
        <w:rPr>
          <w:b/>
        </w:rPr>
        <w:t>Nonlinearity</w:t>
      </w:r>
      <w:r>
        <w:t>: In fully developed turbulence, energy cascades through triadic interactions-three-wave resonance and non-linear coupling dominate turbulent energy transfer</w:t>
      </w:r>
      <w:r>
        <w:rPr>
          <w:vertAlign w:val="superscript"/>
        </w:rPr>
        <w:t>19</w:t>
      </w:r>
      <w:r>
        <w:t>.</w:t>
      </w:r>
    </w:p>
    <w:p>
      <w:pPr>
        <w:pStyle w:val="ListParagraph"/>
        <w:numPr>
          <w:ilvl w:val="0"/>
          <w:numId w:val="10"/>
        </w:numPr>
      </w:pPr>
      <w:r>
        <w:rPr>
          <w:b/>
        </w:rPr>
        <w:t>Resonance and Frequency Locking</w:t>
      </w:r>
      <w:r>
        <w:t>: Complex flows often synchronize to natural and forced frequencies-the wake behind a cylinder, heart rhythms, planetary jet streams all arise from resonance in triadic couplings.</w:t>
      </w:r>
    </w:p>
    <w:p>
      <w:pPr>
        <w:pStyle w:val="ListParagraph"/>
        <w:numPr>
          <w:ilvl w:val="0"/>
          <w:numId w:val="10"/>
        </w:numPr>
      </w:pPr>
      <w:r>
        <w:rPr>
          <w:b/>
        </w:rPr>
        <w:t>Memory Effects</w:t>
      </w:r>
      <w:r>
        <w:t xml:space="preserve">: The Basset-Boussinesq history force encapsulates the </w:t>
      </w:r>
      <w:r>
        <w:rPr>
          <w:i/>
        </w:rPr>
        <w:t>memory</w:t>
      </w:r>
      <w:r>
        <w:t xml:space="preserve"> of how a particle’s past motion alters its present behavior, elegantly uniting force (drag), fluid (viscosity), and frequency (history kernel) into one convolution integral.</w:t>
      </w:r>
    </w:p>
    <w:p>
      <w:pPr>
        <w:pStyle w:val="heading3"/>
      </w:pPr>
      <w:r>
        <w:t>Table: Triadic Unification in Common Systems</w:t>
      </w:r>
    </w:p>
    <w:tbl>
      <w:tblPr>
        <w:tblStyle w:val="TableGrid"/>
        <w:tblW w:w="5000" w:type="pct"/>
      </w:tblPr>
      <w:tr>
        <w:trPr>
          <w:cnfStyle w:firstRow="true"/>
        </w:trPr>
        <w:tc>
          <w:p>
            <w:r>
              <w:t>System</w:t>
            </w:r>
          </w:p>
        </w:tc>
        <w:tc>
          <w:p>
            <w:r>
              <w:t>Force</w:t>
            </w:r>
          </w:p>
        </w:tc>
        <w:tc>
          <w:p>
            <w:r>
              <w:t>Fluid</w:t>
            </w:r>
          </w:p>
        </w:tc>
        <w:tc>
          <w:p>
            <w:r>
              <w:t>Frequency Signature</w:t>
            </w:r>
          </w:p>
        </w:tc>
      </w:tr>
      <w:tr>
        <w:tc>
          <w:p>
            <w:r>
              <w:t>Wind over river</w:t>
            </w:r>
          </w:p>
        </w:tc>
        <w:tc>
          <w:p>
            <w:r>
              <w:t>Shear, gravity</w:t>
            </w:r>
          </w:p>
        </w:tc>
        <w:tc>
          <w:p>
            <w:r>
              <w:t>Water/air</w:t>
            </w:r>
          </w:p>
        </w:tc>
        <w:tc>
          <w:p>
            <w:r>
              <w:t>Vortex shedding</w:t>
            </w:r>
          </w:p>
        </w:tc>
      </w:tr>
      <w:tr>
        <w:tc>
          <w:p>
            <w:r>
              <w:t>Vortex in blood vessel</w:t>
            </w:r>
          </w:p>
        </w:tc>
        <w:tc>
          <w:p>
            <w:r>
              <w:t>Pressure/viscous drag</w:t>
            </w:r>
          </w:p>
        </w:tc>
        <w:tc>
          <w:p>
            <w:r>
              <w:t>Blood</w:t>
            </w:r>
          </w:p>
        </w:tc>
        <w:tc>
          <w:p>
            <w:r>
              <w:t>Pulse wave, harmonics</w:t>
            </w:r>
          </w:p>
        </w:tc>
      </w:tr>
      <w:tr>
        <w:tc>
          <w:p>
            <w:r>
              <w:t>Rocket plume</w:t>
            </w:r>
          </w:p>
        </w:tc>
        <w:tc>
          <w:p>
            <w:r>
              <w:t>Thrust, gravity</w:t>
            </w:r>
          </w:p>
        </w:tc>
        <w:tc>
          <w:p>
            <w:r>
              <w:t>Combustion gases</w:t>
            </w:r>
          </w:p>
        </w:tc>
        <w:tc>
          <w:p>
            <w:r>
              <w:t>Standing shock (osc)</w:t>
            </w:r>
          </w:p>
        </w:tc>
      </w:tr>
      <w:tr>
        <w:tc>
          <w:p>
            <w:r>
              <w:t>Cloud droplet in storm</w:t>
            </w:r>
          </w:p>
        </w:tc>
        <w:tc>
          <w:p>
            <w:r>
              <w:t>Buoyancy, drag, BB force</w:t>
            </w:r>
          </w:p>
        </w:tc>
        <w:tc>
          <w:p>
            <w:r>
              <w:t>Air (turbulent)</w:t>
            </w:r>
          </w:p>
        </w:tc>
        <w:tc>
          <w:p>
            <w:r>
              <w:t>Settling oscillation</w:t>
            </w:r>
          </w:p>
        </w:tc>
      </w:tr>
      <w:tr>
        <w:tc>
          <w:p>
            <w:r>
              <w:t>Saturn’s hexagon</w:t>
            </w:r>
          </w:p>
        </w:tc>
        <w:tc>
          <w:p>
            <w:r>
              <w:t>Coriolis, vorticity</w:t>
            </w:r>
          </w:p>
        </w:tc>
        <w:tc>
          <w:p>
            <w:r>
              <w:t>H2/He (planet atm.)</w:t>
            </w:r>
          </w:p>
        </w:tc>
        <w:tc>
          <w:p>
            <w:r>
              <w:t>Planetary wave modes</w:t>
            </w:r>
          </w:p>
        </w:tc>
      </w:tr>
    </w:tbl>
    <w:p>
      <w:r>
        <w:pict>
          <v:rect xmlns:o="urn:schemas-microsoft-com:office:office" xmlns:v="urn:schemas-microsoft-com:vml" style="height:.05pt;mso-width-percent:1000" o:hr="true" o:hrstd="true" o:hralign="center" fillcolor="A0A0A0" stroked="false"/>
        </w:pict>
      </w:r>
    </w:p>
    <w:p>
      <w:pPr>
        <w:pStyle w:val="heading2"/>
      </w:pPr>
      <w:r>
        <w:t>5. The Basset-Boussinesq History Force Test Plan: Unraveling a Tricky Ghost</w:t>
      </w:r>
    </w:p>
    <w:p>
      <w:pPr>
        <w:pStyle w:val="heading3"/>
      </w:pPr>
      <w:r>
        <w:t>5.1 Background: What is the History Force?</w:t>
      </w:r>
    </w:p>
    <w:p>
      <w:r>
        <w:t xml:space="preserve">When a small particle accelerates in a viscous fluid, the surrounding fluid cannot respond instantly. Instead, a shearing “wake” develops, causing a drag force not only proportional to instant velocity but also to the entire </w:t>
      </w:r>
      <w:r>
        <w:rPr>
          <w:i/>
        </w:rPr>
        <w:t>history</w:t>
      </w:r>
      <w:r>
        <w:t xml:space="preserve"> of the motion-a so-called “memory” or history-dependent force. In technical terms, the Basset-Boussinesq history force enters the Maxey-Riley-Gatignol (MRG) equations for a spherical particle as a time-convolution:</w:t>
      </w:r>
    </w:p>
    <w:p>
      <w:r>
        <w:t>[</w:t>
      </w:r>
      <w:r>
        <w:t xml:space="preserve"> </w:t>
      </w:r>
      <w:r>
        <w:t>F</w:t>
      </w:r>
      <w:r>
        <w:t>_</w:t>
      </w:r>
      <w:r>
        <w:t>(t) = 6\pi \mu a</w:t>
      </w:r>
      <w:r>
        <w:rPr>
          <w:vertAlign w:val="superscript"/>
        </w:rPr>
        <w:t>2 \int_0</w:t>
      </w:r>
      <w:r>
        <w:t xml:space="preserve"> \frac</w:t>
      </w:r>
      <w:r>
        <w:t>{d\tau}</w:t>
      </w:r>
      <w:r>
        <w:t>[</w:t>
      </w:r>
      <w:r>
        <w:t>v_p(\tau)-v_f(\tau)] \frac{1}{\sqrt{\pi \nu (t-\tau)}} d\tau</w:t>
      </w:r>
      <w:r>
        <w:t xml:space="preserve"> </w:t>
      </w:r>
      <w:r>
        <w:t>]</w:t>
      </w:r>
      <w:r>
        <w:t xml:space="preserve"> </w:t>
      </w:r>
      <w:r>
        <w:t>Where:</w:t>
      </w:r>
    </w:p>
    <w:p>
      <w:pPr>
        <w:pStyle w:val="ListParagraph"/>
        <w:numPr>
          <w:ilvl w:val="0"/>
          <w:numId w:val="11"/>
        </w:numPr>
      </w:pPr>
      <w:r>
        <w:t xml:space="preserve">( v_p </w:t>
      </w:r>
      <w:r>
        <w:t>): Particle velocity,</w:t>
      </w:r>
    </w:p>
    <w:p>
      <w:pPr>
        <w:pStyle w:val="ListParagraph"/>
        <w:numPr>
          <w:ilvl w:val="0"/>
          <w:numId w:val="11"/>
        </w:numPr>
      </w:pPr>
      <w:r>
        <w:t xml:space="preserve">( v_f </w:t>
      </w:r>
      <w:r>
        <w:t>): Local fluid velocity,</w:t>
      </w:r>
    </w:p>
    <w:p>
      <w:pPr>
        <w:pStyle w:val="ListParagraph"/>
        <w:numPr>
          <w:ilvl w:val="0"/>
          <w:numId w:val="11"/>
        </w:numPr>
      </w:pPr>
      <w:r>
        <w:t xml:space="preserve">( a </w:t>
      </w:r>
      <w:r>
        <w:t>): Particle radius,</w:t>
      </w:r>
    </w:p>
    <w:p>
      <w:pPr>
        <w:pStyle w:val="ListParagraph"/>
        <w:numPr>
          <w:ilvl w:val="0"/>
          <w:numId w:val="11"/>
        </w:numPr>
      </w:pPr>
      <w:r>
        <w:t xml:space="preserve">( \mu </w:t>
      </w:r>
      <w:r>
        <w:t>): Dynamic viscosity,</w:t>
      </w:r>
    </w:p>
    <w:p>
      <w:pPr>
        <w:pStyle w:val="ListParagraph"/>
        <w:numPr>
          <w:ilvl w:val="0"/>
          <w:numId w:val="11"/>
        </w:numPr>
      </w:pPr>
      <w:r>
        <w:t xml:space="preserve">( \nu </w:t>
      </w:r>
      <w:r>
        <w:t>): Kinematic viscosity.</w:t>
      </w:r>
    </w:p>
    <w:p>
      <w:r>
        <w:t>This term captures nonlocality in time, acts like “fluid inertia with a long memory,” and has major implications for all triadic phenomena with oscillatory flows or decelerating/accelerating particles</w:t>
      </w:r>
      <w:r>
        <w:rPr>
          <w:vertAlign w:val="superscript"/>
        </w:rPr>
        <w:t>20</w:t>
      </w:r>
      <w:r>
        <w:rPr>
          <w:vertAlign w:val="superscript"/>
        </w:rPr>
        <w:t>21</w:t>
      </w:r>
      <w:r>
        <w:t>.</w:t>
      </w:r>
    </w:p>
    <w:p>
      <w:pPr>
        <w:pStyle w:val="heading3"/>
      </w:pPr>
      <w:r>
        <w:t>5.2 Why Isolating it Matters</w:t>
      </w:r>
    </w:p>
    <w:p>
      <w:r>
        <w:t>Neglecting the BB force is numerically tempting but often physically unjustified-its inclusion predicts algebraic (slow) relaxation rates for settling particles versus exponential decay without it</w:t>
      </w:r>
      <w:r>
        <w:rPr>
          <w:vertAlign w:val="superscript"/>
        </w:rPr>
        <w:t>21</w:t>
      </w:r>
      <w:r>
        <w:t>. BB force can strongly influence:</w:t>
      </w:r>
    </w:p>
    <w:p>
      <w:pPr>
        <w:pStyle w:val="ListParagraph"/>
        <w:numPr>
          <w:ilvl w:val="0"/>
          <w:numId w:val="12"/>
        </w:numPr>
      </w:pPr>
      <w:r>
        <w:t>Particle clustering,</w:t>
      </w:r>
    </w:p>
    <w:p>
      <w:pPr>
        <w:pStyle w:val="ListParagraph"/>
        <w:numPr>
          <w:ilvl w:val="0"/>
          <w:numId w:val="12"/>
        </w:numPr>
      </w:pPr>
      <w:r>
        <w:t>Mixing in turbulence,</w:t>
      </w:r>
    </w:p>
    <w:p>
      <w:pPr>
        <w:pStyle w:val="ListParagraph"/>
        <w:numPr>
          <w:ilvl w:val="0"/>
          <w:numId w:val="12"/>
        </w:numPr>
      </w:pPr>
      <w:r>
        <w:t>Collision/coalescence rates,</w:t>
      </w:r>
    </w:p>
    <w:p>
      <w:pPr>
        <w:pStyle w:val="ListParagraph"/>
        <w:numPr>
          <w:ilvl w:val="0"/>
          <w:numId w:val="12"/>
        </w:numPr>
      </w:pPr>
      <w:r>
        <w:t>Sizing of droplets/aerosols,</w:t>
      </w:r>
    </w:p>
    <w:p>
      <w:pPr>
        <w:pStyle w:val="ListParagraph"/>
        <w:numPr>
          <w:ilvl w:val="0"/>
          <w:numId w:val="12"/>
        </w:numPr>
      </w:pPr>
      <w:r>
        <w:t>Blood platelet distribution, marine snow, and more.</w:t>
      </w:r>
    </w:p>
    <w:p>
      <w:pPr>
        <w:pStyle w:val="heading3"/>
      </w:pPr>
      <w:r>
        <w:t>5.3 Experimental Setup to Isolate the BB History Force</w:t>
      </w:r>
    </w:p>
    <w:p>
      <w:pPr>
        <w:pStyle w:val="heading3"/>
      </w:pPr>
      <w:r>
        <w:t>Design Principles</w:t>
      </w:r>
    </w:p>
    <w:p>
      <w:pPr>
        <w:pStyle w:val="ListParagraph"/>
        <w:numPr>
          <w:ilvl w:val="0"/>
          <w:numId w:val="13"/>
        </w:numPr>
      </w:pPr>
      <w:r>
        <w:rPr>
          <w:b/>
        </w:rPr>
        <w:t>System</w:t>
      </w:r>
      <w:r>
        <w:t>: A rigid spherical particle sinking in a viscous fluid initially at rest.</w:t>
      </w:r>
    </w:p>
    <w:p>
      <w:pPr>
        <w:pStyle w:val="ListParagraph"/>
        <w:numPr>
          <w:ilvl w:val="0"/>
          <w:numId w:val="13"/>
        </w:numPr>
      </w:pPr>
      <w:r>
        <w:rPr>
          <w:b/>
        </w:rPr>
        <w:t>Container</w:t>
      </w:r>
      <w:r>
        <w:t>: Large enough to suppress wall effects; typical size: 100× particle diameter-the bigger, the less artificial drag.</w:t>
      </w:r>
    </w:p>
    <w:p>
      <w:pPr>
        <w:pStyle w:val="ListParagraph"/>
        <w:numPr>
          <w:ilvl w:val="0"/>
          <w:numId w:val="13"/>
        </w:numPr>
      </w:pPr>
      <w:r>
        <w:rPr>
          <w:b/>
        </w:rPr>
        <w:t>Particle</w:t>
      </w:r>
      <w:r>
        <w:t>: Density slightly above fluid for slow settling; use stainless steel in silicone oil, for example.</w:t>
      </w:r>
    </w:p>
    <w:p>
      <w:pPr>
        <w:pStyle w:val="ListParagraph"/>
        <w:numPr>
          <w:ilvl w:val="0"/>
          <w:numId w:val="13"/>
        </w:numPr>
      </w:pPr>
      <w:r>
        <w:rPr>
          <w:b/>
        </w:rPr>
        <w:t>Tracking</w:t>
      </w:r>
      <w:r>
        <w:t>: High-speed camera (∼2 kHz) to record particle trajectory; PIV system for measuring wake and local velocity field.</w:t>
      </w:r>
    </w:p>
    <w:p>
      <w:pPr>
        <w:pStyle w:val="ListParagraph"/>
        <w:numPr>
          <w:ilvl w:val="0"/>
          <w:numId w:val="13"/>
        </w:numPr>
      </w:pPr>
      <w:r>
        <w:rPr>
          <w:b/>
        </w:rPr>
        <w:t>Flow Visualization</w:t>
      </w:r>
      <w:r>
        <w:t>: Seeding with micron-sized glass beads, illuminated by thin laser sheet for PIV.</w:t>
      </w:r>
    </w:p>
    <w:p>
      <w:pPr>
        <w:pStyle w:val="ListParagraph"/>
        <w:numPr>
          <w:ilvl w:val="0"/>
          <w:numId w:val="13"/>
        </w:numPr>
      </w:pPr>
      <w:r>
        <w:rPr>
          <w:b/>
        </w:rPr>
        <w:t>Reynolds Number</w:t>
      </w:r>
      <w:r>
        <w:t xml:space="preserve">: Keep </w:t>
      </w:r>
      <w:r>
        <w:t xml:space="preserve">( Re_p \lesssim 1 </w:t>
      </w:r>
      <w:r>
        <w:t>) (steady Stokes flow domain).</w:t>
      </w:r>
    </w:p>
    <w:p>
      <w:pPr>
        <w:pStyle w:val="ListParagraph"/>
        <w:numPr>
          <w:ilvl w:val="0"/>
          <w:numId w:val="13"/>
        </w:numPr>
      </w:pPr>
      <w:r>
        <w:rPr>
          <w:b/>
        </w:rPr>
        <w:t>Release</w:t>
      </w:r>
      <w:r>
        <w:t>: Magnetized particle suspended by thin wire-drop initiated by de-magnetizing, ensuring zero initial velocity.</w:t>
      </w:r>
    </w:p>
    <w:p>
      <w:pPr>
        <w:pStyle w:val="ListParagraph"/>
        <w:numPr>
          <w:ilvl w:val="0"/>
          <w:numId w:val="13"/>
        </w:numPr>
      </w:pPr>
      <w:r>
        <w:rPr>
          <w:b/>
        </w:rPr>
        <w:t>Data Acquisition</w:t>
      </w:r>
      <w:r>
        <w:t>: Record vertical displacement and velocity; simultaneously, PIV data for local fluid velocity and vortex formation.</w:t>
      </w:r>
    </w:p>
    <w:p>
      <w:pPr>
        <w:pStyle w:val="ListParagraph"/>
        <w:numPr>
          <w:ilvl w:val="0"/>
          <w:numId w:val="13"/>
        </w:numPr>
      </w:pPr>
      <w:r>
        <w:rPr>
          <w:b/>
        </w:rPr>
        <w:t>External Controls</w:t>
      </w:r>
      <w:r>
        <w:t>: Monitor temperature (fluid viscosity is temperature sensitive); measure container vibration to avoid spurious effects.</w:t>
      </w:r>
    </w:p>
    <w:p>
      <w:pPr>
        <w:pStyle w:val="heading3"/>
      </w:pPr>
      <w:r>
        <w:t>Key Measurements</w:t>
      </w:r>
    </w:p>
    <w:p>
      <w:pPr>
        <w:pStyle w:val="ListParagraph"/>
        <w:numPr>
          <w:ilvl w:val="0"/>
          <w:numId w:val="14"/>
        </w:numPr>
      </w:pPr>
      <w:r>
        <w:rPr>
          <w:b/>
        </w:rPr>
        <w:t>Particle vertical displacement and velocity as a function of time</w:t>
      </w:r>
      <w:r>
        <w:t>: Compare to predictions from MRG with and without BB history force.</w:t>
      </w:r>
    </w:p>
    <w:p>
      <w:pPr>
        <w:pStyle w:val="ListParagraph"/>
        <w:numPr>
          <w:ilvl w:val="0"/>
          <w:numId w:val="14"/>
        </w:numPr>
      </w:pPr>
      <w:r>
        <w:rPr>
          <w:b/>
        </w:rPr>
        <w:t>PIV measurement of wake evolution</w:t>
      </w:r>
      <w:r>
        <w:t>: Map flow field to verify theoretical predictions of decaying vortex, fore-aft symmetry breaking over time.</w:t>
      </w:r>
    </w:p>
    <w:p>
      <w:pPr>
        <w:pStyle w:val="ListParagraph"/>
        <w:numPr>
          <w:ilvl w:val="0"/>
          <w:numId w:val="14"/>
        </w:numPr>
      </w:pPr>
      <w:r>
        <w:rPr>
          <w:b/>
        </w:rPr>
        <w:t>Frequency content of velocity decay</w:t>
      </w:r>
      <w:r>
        <w:t>: Use Fourier analysis to distinguish algebraic vs. exponential decay rates.</w:t>
      </w:r>
    </w:p>
    <w:p>
      <w:pPr>
        <w:pStyle w:val="heading3"/>
      </w:pPr>
      <w:r>
        <w:t>Analytical Approach</w:t>
      </w:r>
    </w:p>
    <w:p>
      <w:pPr>
        <w:pStyle w:val="ListParagraph"/>
        <w:numPr>
          <w:ilvl w:val="0"/>
          <w:numId w:val="15"/>
        </w:numPr>
      </w:pPr>
      <w:r>
        <w:rPr>
          <w:b/>
        </w:rPr>
        <w:t>Non-dimensionalization</w:t>
      </w:r>
      <w:r>
        <w:t xml:space="preserve">: Use Stokes time </w:t>
      </w:r>
      <w:r>
        <w:t>( T = a</w:t>
      </w:r>
      <w:r>
        <w:t>^</w:t>
      </w:r>
      <w:r>
        <w:t xml:space="preserve">2/3\nu </w:t>
      </w:r>
      <w:r>
        <w:t>) for scaling.</w:t>
      </w:r>
    </w:p>
    <w:p>
      <w:pPr>
        <w:pStyle w:val="ListParagraph"/>
        <w:numPr>
          <w:ilvl w:val="0"/>
          <w:numId w:val="15"/>
        </w:numPr>
      </w:pPr>
      <w:r>
        <w:rPr>
          <w:b/>
        </w:rPr>
        <w:t xml:space="preserve">Fit to </w:t>
      </w:r>
      <w:r>
        <w:t>: Confirm algebraic decay predicted by BB term, in contrast to exponentials when neglected.</w:t>
      </w:r>
    </w:p>
    <w:p>
      <w:pPr>
        <w:pStyle w:val="ListParagraph"/>
        <w:numPr>
          <w:ilvl w:val="0"/>
          <w:numId w:val="15"/>
        </w:numPr>
      </w:pPr>
      <w:r>
        <w:rPr>
          <w:b/>
        </w:rPr>
        <w:t>BB kernel measurement</w:t>
      </w:r>
      <w:r>
        <w:t>: Numerically reconstruct kernel by deconvolving force history from velocity data.</w:t>
      </w:r>
    </w:p>
    <w:p>
      <w:pPr>
        <w:pStyle w:val="heading3"/>
      </w:pPr>
      <w:r>
        <w:t>Challenges and Innovations</w:t>
      </w:r>
    </w:p>
    <w:p>
      <w:pPr>
        <w:pStyle w:val="ListParagraph"/>
        <w:numPr>
          <w:ilvl w:val="0"/>
          <w:numId w:val="16"/>
        </w:numPr>
      </w:pPr>
      <w:r>
        <w:rPr>
          <w:b/>
        </w:rPr>
        <w:t>Noise filtration</w:t>
      </w:r>
      <w:r>
        <w:t>: Use Gaussian kernel smoothing for trajectory-filters high-frequency noise but preserves essential trend.</w:t>
      </w:r>
    </w:p>
    <w:p>
      <w:pPr>
        <w:pStyle w:val="ListParagraph"/>
        <w:numPr>
          <w:ilvl w:val="0"/>
          <w:numId w:val="16"/>
        </w:numPr>
      </w:pPr>
      <w:r>
        <w:rPr>
          <w:b/>
        </w:rPr>
        <w:t>Multiple trials</w:t>
      </w:r>
      <w:r>
        <w:t>: Repeat with varying particle sizes, densities, and fluid viscosities to establish robustness.</w:t>
      </w:r>
    </w:p>
    <w:p>
      <w:pPr>
        <w:pStyle w:val="ListParagraph"/>
        <w:numPr>
          <w:ilvl w:val="0"/>
          <w:numId w:val="16"/>
        </w:numPr>
      </w:pPr>
      <w:r>
        <w:rPr>
          <w:b/>
        </w:rPr>
        <w:t>Hybrid methods</w:t>
      </w:r>
      <w:r>
        <w:t>: Combine window-based approaches for integral estimation with direct numerical solutions.</w:t>
      </w:r>
    </w:p>
    <w:p>
      <w:pPr>
        <w:pStyle w:val="heading3"/>
      </w:pPr>
      <w:r>
        <w:t>Playful Interlude</w:t>
      </w:r>
    </w:p>
    <w:p>
      <w:r>
        <w:rPr>
          <w:i/>
        </w:rPr>
        <w:t>The Basset-Boussinesq force: It’s like a nosy neighbor who never forgets what happened last week, last year, or the day you speed-walked past their house in the rain. Ignore at your peril.</w:t>
      </w:r>
    </w:p>
    <w:p>
      <w:r>
        <w:pict>
          <v:rect xmlns:o="urn:schemas-microsoft-com:office:office" xmlns:v="urn:schemas-microsoft-com:vml" style="height:.05pt;mso-width-percent:1000" o:hr="true" o:hrstd="true" o:hralign="center" fillcolor="A0A0A0" stroked="false"/>
        </w:pict>
      </w:r>
    </w:p>
    <w:p>
      <w:pPr>
        <w:pStyle w:val="heading2"/>
      </w:pPr>
      <w:r>
        <w:t>6. Current Research and Stalled Areas: Where the Triad Sings and Where It Sputters</w:t>
      </w:r>
    </w:p>
    <w:p>
      <w:pPr>
        <w:pStyle w:val="heading3"/>
      </w:pPr>
      <w:r>
        <w:t>6.1 Active Frontiers Using the Triadic Framework</w:t>
      </w:r>
    </w:p>
    <w:p>
      <w:pPr>
        <w:pStyle w:val="ListParagraph"/>
        <w:numPr>
          <w:ilvl w:val="0"/>
          <w:numId w:val="17"/>
        </w:numPr>
      </w:pPr>
      <w:r>
        <w:rPr>
          <w:b/>
        </w:rPr>
        <w:t>Fluid-structure interaction in complex geometries</w:t>
      </w:r>
      <w:r>
        <w:t>: In aerospace, improved transfer-matrix models and frequency-domain simulations help predict behavior of long, curved hydraulic pipes in aircraft</w:t>
      </w:r>
      <w:r>
        <w:rPr>
          <w:vertAlign w:val="superscript"/>
        </w:rPr>
        <w:t>15</w:t>
      </w:r>
      <w:r>
        <w:t>.</w:t>
      </w:r>
    </w:p>
    <w:p>
      <w:pPr>
        <w:pStyle w:val="ListParagraph"/>
        <w:numPr>
          <w:ilvl w:val="0"/>
          <w:numId w:val="17"/>
        </w:numPr>
      </w:pPr>
      <w:r>
        <w:rPr>
          <w:b/>
        </w:rPr>
        <w:t>Turbulence modeling</w:t>
      </w:r>
      <w:r>
        <w:t>: Quasi-linear (QL) and generalized QL models focus on dominant triadic interactions, clarifying how energy cascades in turbulent channel flows and what nonlinearities matter most</w:t>
      </w:r>
      <w:r>
        <w:rPr>
          <w:vertAlign w:val="superscript"/>
        </w:rPr>
        <w:t>22</w:t>
      </w:r>
      <w:r>
        <w:t>.</w:t>
      </w:r>
    </w:p>
    <w:p>
      <w:pPr>
        <w:pStyle w:val="ListParagraph"/>
        <w:numPr>
          <w:ilvl w:val="0"/>
          <w:numId w:val="17"/>
        </w:numPr>
      </w:pPr>
      <w:r>
        <w:rPr>
          <w:b/>
        </w:rPr>
        <w:t>Vortex-wave interactions</w:t>
      </w:r>
      <w:r>
        <w:t>: Experimental and numerical studies now schedule playdates between Kármán vortex streets, surface waves, and acoustic modes</w:t>
      </w:r>
      <w:r>
        <w:rPr>
          <w:vertAlign w:val="superscript"/>
        </w:rPr>
        <w:t>17</w:t>
      </w:r>
      <w:r>
        <w:t>.</w:t>
      </w:r>
    </w:p>
    <w:p>
      <w:pPr>
        <w:pStyle w:val="ListParagraph"/>
        <w:numPr>
          <w:ilvl w:val="0"/>
          <w:numId w:val="17"/>
        </w:numPr>
      </w:pPr>
      <w:r>
        <w:rPr>
          <w:b/>
        </w:rPr>
        <w:t>Planetary systems</w:t>
      </w:r>
      <w:r>
        <w:t>: Rotating spherical fluids (e.g., Saturn’s hexagon or Jupiter’s jets) interpreted via β-plane and γ-plane approximations-planetary waves’ triadic couplings characterize jet-stream meanders and storm patterns</w:t>
      </w:r>
      <w:r>
        <w:rPr>
          <w:vertAlign w:val="superscript"/>
        </w:rPr>
        <w:t>23</w:t>
      </w:r>
      <w:r>
        <w:t>.</w:t>
      </w:r>
    </w:p>
    <w:p>
      <w:pPr>
        <w:pStyle w:val="heading3"/>
      </w:pPr>
      <w:r>
        <w:t>6.2 Stalled/Neglected Research Areas</w:t>
      </w:r>
    </w:p>
    <w:p>
      <w:pPr>
        <w:pStyle w:val="ListParagraph"/>
        <w:numPr>
          <w:ilvl w:val="0"/>
          <w:numId w:val="18"/>
        </w:numPr>
      </w:pPr>
      <w:r>
        <w:rPr>
          <w:b/>
        </w:rPr>
        <w:t>Analytical/numerical solutions of full Basset-Boussinesq term</w:t>
      </w:r>
      <w:r>
        <w:t>: The nonlocality of the BB kernel makes integration challenging; memory and computational cost grow polynomially with simulation time</w:t>
      </w:r>
      <w:r>
        <w:rPr>
          <w:vertAlign w:val="superscript"/>
        </w:rPr>
        <w:t>24</w:t>
      </w:r>
      <w:r>
        <w:t>.</w:t>
      </w:r>
    </w:p>
    <w:p>
      <w:pPr>
        <w:pStyle w:val="ListParagraph"/>
        <w:numPr>
          <w:ilvl w:val="0"/>
          <w:numId w:val="18"/>
        </w:numPr>
      </w:pPr>
      <w:r>
        <w:rPr>
          <w:b/>
        </w:rPr>
        <w:t>Experimental mapping of flow around accelerating particles and the full three-dimensional BB term</w:t>
      </w:r>
      <w:r>
        <w:t>: Still rare; most studies only approximate or neglect history effects or stay in oversimplified geometries</w:t>
      </w:r>
      <w:r>
        <w:rPr>
          <w:vertAlign w:val="superscript"/>
        </w:rPr>
        <w:t>20</w:t>
      </w:r>
      <w:r>
        <w:t>.</w:t>
      </w:r>
    </w:p>
    <w:p>
      <w:pPr>
        <w:pStyle w:val="ListParagraph"/>
        <w:numPr>
          <w:ilvl w:val="0"/>
          <w:numId w:val="18"/>
        </w:numPr>
      </w:pPr>
      <w:r>
        <w:rPr>
          <w:b/>
        </w:rPr>
        <w:t>High-frequency oscillatory fluid-structure interaction</w:t>
      </w:r>
      <w:r>
        <w:t>: Instabilities at high frequency limit the reliability of frequency-domain transfer-matrix solution in real aircraft hydraulic systems; extensions to 3D and inclusion of BB effects remain difficult</w:t>
      </w:r>
      <w:r>
        <w:rPr>
          <w:vertAlign w:val="superscript"/>
        </w:rPr>
        <w:t>15</w:t>
      </w:r>
      <w:r>
        <w:t>.</w:t>
      </w:r>
    </w:p>
    <w:p>
      <w:pPr>
        <w:pStyle w:val="ListParagraph"/>
        <w:numPr>
          <w:ilvl w:val="0"/>
          <w:numId w:val="18"/>
        </w:numPr>
      </w:pPr>
      <w:r>
        <w:rPr>
          <w:b/>
        </w:rPr>
        <w:t>Machine learning applied to triadic closure modeling</w:t>
      </w:r>
      <w:r>
        <w:t>: While dynamic networks and signed graphs are starting to include triplets in social/physical systems, analogous approaches in fluid systems remain at a primitive stage.</w:t>
      </w:r>
    </w:p>
    <w:p>
      <w:pPr>
        <w:pStyle w:val="ListParagraph"/>
        <w:numPr>
          <w:ilvl w:val="0"/>
          <w:numId w:val="18"/>
        </w:numPr>
      </w:pPr>
      <w:r>
        <w:rPr>
          <w:b/>
        </w:rPr>
        <w:t>Triadic approaches in health: bridging scales from nano to organ via fluid memory and force-frequency coupling</w:t>
      </w:r>
      <w:r>
        <w:t>.</w:t>
      </w:r>
    </w:p>
    <w:p>
      <w:pPr>
        <w:pStyle w:val="heading3"/>
      </w:pPr>
      <w:r>
        <w:t>Quote Interlude</w:t>
      </w:r>
    </w:p>
    <w:p>
      <w:r>
        <w:rPr>
          <w:i/>
        </w:rPr>
        <w:t>“Science is the belief in the ignorance of experts.”</w:t>
      </w:r>
      <w:r>
        <w:t xml:space="preserve"> -Richard Feynman</w:t>
      </w:r>
    </w:p>
    <w:p>
      <w:r>
        <w:pict>
          <v:rect xmlns:o="urn:schemas-microsoft-com:office:office" xmlns:v="urn:schemas-microsoft-com:vml" style="height:.05pt;mso-width-percent:1000" o:hr="true" o:hrstd="true" o:hralign="center" fillcolor="A0A0A0" stroked="false"/>
        </w:pict>
      </w:r>
    </w:p>
    <w:p>
      <w:pPr>
        <w:pStyle w:val="heading2"/>
      </w:pPr>
      <w:r>
        <w:t>7. Future Applications: Healthcare, Engineering, and Planetary Systems</w:t>
      </w:r>
    </w:p>
    <w:p>
      <w:pPr>
        <w:pStyle w:val="heading3"/>
      </w:pPr>
      <w:r>
        <w:t>7.1 Healthcare: Smart Hemodynamics and “Living Fluid” Diagnostics</w:t>
      </w:r>
    </w:p>
    <w:p>
      <w:pPr>
        <w:pStyle w:val="ListParagraph"/>
        <w:numPr>
          <w:ilvl w:val="0"/>
          <w:numId w:val="19"/>
        </w:numPr>
      </w:pPr>
      <w:r>
        <w:rPr>
          <w:b/>
        </w:rPr>
        <w:t>Pulse wave analysis in arteries</w:t>
      </w:r>
      <w:r>
        <w:t>: Use triadic analysis to distinguish wave reflection, impedance, and fluid-structure interaction in arteries, improving early detection of hypertension, atherosclerosis, and vascular disease</w:t>
      </w:r>
      <w:r>
        <w:rPr>
          <w:vertAlign w:val="superscript"/>
        </w:rPr>
        <w:t>14</w:t>
      </w:r>
      <w:r>
        <w:t>.</w:t>
      </w:r>
    </w:p>
    <w:p>
      <w:pPr>
        <w:pStyle w:val="ListParagraph"/>
        <w:numPr>
          <w:ilvl w:val="0"/>
          <w:numId w:val="19"/>
        </w:numPr>
      </w:pPr>
      <w:r>
        <w:rPr>
          <w:b/>
        </w:rPr>
        <w:t>Blood particle memory effects</w:t>
      </w:r>
      <w:r>
        <w:t>: Predict distribution and dynamics of platelets, circulating tumor cells, or drug carriers in flow; develop optimized protocols for cell sorting and targeted therapy by accounting for BB force-influenced clustering, aggregation, and recirculation</w:t>
      </w:r>
      <w:r>
        <w:rPr>
          <w:vertAlign w:val="superscript"/>
        </w:rPr>
        <w:t>20</w:t>
      </w:r>
      <w:r>
        <w:t>.</w:t>
      </w:r>
    </w:p>
    <w:p>
      <w:pPr>
        <w:pStyle w:val="ListParagraph"/>
        <w:numPr>
          <w:ilvl w:val="0"/>
          <w:numId w:val="19"/>
        </w:numPr>
      </w:pPr>
      <w:r>
        <w:rPr>
          <w:b/>
        </w:rPr>
        <w:t>Biomechanics of injury</w:t>
      </w:r>
      <w:r>
        <w:t>: Refined models for traumatic brain injuries treat cerebrospinal fluid as a confined, history-influenced fluid-better understanding the propagation and dissipation of impact waves and informing helmet design.</w:t>
      </w:r>
    </w:p>
    <w:p>
      <w:pPr>
        <w:pStyle w:val="ListParagraph"/>
        <w:numPr>
          <w:ilvl w:val="0"/>
          <w:numId w:val="19"/>
        </w:numPr>
      </w:pPr>
      <w:r>
        <w:rPr>
          <w:b/>
        </w:rPr>
        <w:t>Planetary health systems</w:t>
      </w:r>
      <w:r>
        <w:t>: Healthcare system modeling increasingly recognizes the environmental impact of fluid and force flows, integrating sustainability (“planetary health”) as an explicit design consideration in clinics and emergency response-yes, even healthcare can't escape the triad.</w:t>
      </w:r>
    </w:p>
    <w:p>
      <w:pPr>
        <w:pStyle w:val="heading3"/>
      </w:pPr>
      <w:r>
        <w:t>7.2 Engineering: Resilient Infrastructure and Smarter Machines</w:t>
      </w:r>
    </w:p>
    <w:p>
      <w:pPr>
        <w:pStyle w:val="ListParagraph"/>
        <w:numPr>
          <w:ilvl w:val="0"/>
          <w:numId w:val="20"/>
        </w:numPr>
      </w:pPr>
      <w:r>
        <w:rPr>
          <w:b/>
        </w:rPr>
        <w:t>Aerospace hydraulics</w:t>
      </w:r>
      <w:r>
        <w:t>: Triadic models predict flow-induced vibration, resonance, and noise in long, flexible pipes. Advanced FSI models using history terms enable safer and quieter aircraft and satellites</w:t>
      </w:r>
      <w:r>
        <w:rPr>
          <w:vertAlign w:val="superscript"/>
        </w:rPr>
        <w:t>15</w:t>
      </w:r>
      <w:r>
        <w:t>.</w:t>
      </w:r>
    </w:p>
    <w:p>
      <w:pPr>
        <w:pStyle w:val="ListParagraph"/>
        <w:numPr>
          <w:ilvl w:val="0"/>
          <w:numId w:val="20"/>
        </w:numPr>
      </w:pPr>
      <w:r>
        <w:rPr>
          <w:b/>
        </w:rPr>
        <w:t>Microfluidics</w:t>
      </w:r>
      <w:r>
        <w:t>: Understanding history-dependent drag in microchannels informs design for lab-on-chip diagnostics, cell manipulation, and filtration-vital for next-generation medical devices and industrial processes.</w:t>
      </w:r>
    </w:p>
    <w:p>
      <w:pPr>
        <w:pStyle w:val="ListParagraph"/>
        <w:numPr>
          <w:ilvl w:val="0"/>
          <w:numId w:val="20"/>
        </w:numPr>
      </w:pPr>
      <w:r>
        <w:rPr>
          <w:b/>
        </w:rPr>
        <w:t>Smart prosthetics and soft robotics</w:t>
      </w:r>
      <w:r>
        <w:t>: Incorporating fluid memory and dynamic similarity enables softer, more natural prostheses that better mimic biological limbs-learning “good enough is not enough” from our own arteries</w:t>
      </w:r>
      <w:r>
        <w:rPr>
          <w:vertAlign w:val="superscript"/>
        </w:rPr>
        <w:t>18</w:t>
      </w:r>
      <w:r>
        <w:t>.</w:t>
      </w:r>
    </w:p>
    <w:p>
      <w:pPr>
        <w:pStyle w:val="ListParagraph"/>
        <w:numPr>
          <w:ilvl w:val="0"/>
          <w:numId w:val="20"/>
        </w:numPr>
      </w:pPr>
      <w:r>
        <w:rPr>
          <w:b/>
        </w:rPr>
        <w:t>Materials engineering</w:t>
      </w:r>
      <w:r>
        <w:t>: New viscoelastic and “memory” materials, designed with triadic principles, improve vibration damping, energy absorption, and noise reduction for buildings, vehicles, and machinery</w:t>
      </w:r>
      <w:r>
        <w:rPr>
          <w:vertAlign w:val="superscript"/>
        </w:rPr>
        <w:t>9</w:t>
      </w:r>
      <w:r>
        <w:t>.</w:t>
      </w:r>
    </w:p>
    <w:p>
      <w:pPr>
        <w:pStyle w:val="heading3"/>
      </w:pPr>
      <w:r>
        <w:t>7.3 Planetary Systems: From Storms to Spacecraft</w:t>
      </w:r>
    </w:p>
    <w:p>
      <w:pPr>
        <w:pStyle w:val="ListParagraph"/>
        <w:numPr>
          <w:ilvl w:val="0"/>
          <w:numId w:val="21"/>
        </w:numPr>
      </w:pPr>
      <w:r>
        <w:rPr>
          <w:b/>
        </w:rPr>
        <w:t>Weather and climate modeling</w:t>
      </w:r>
      <w:r>
        <w:t>: Triadic coupling of rotation (force), atmospheric flow (fluid), and recurring patterns (frequency) improves understanding of jet streams, planetary waves, and turbulence on multiple scales-predicts the birth of supercells, the meandering of the jet stream, and the resilience of the Saturnian hexagon</w:t>
      </w:r>
      <w:r>
        <w:rPr>
          <w:vertAlign w:val="superscript"/>
        </w:rPr>
        <w:t>25</w:t>
      </w:r>
      <w:r>
        <w:t>.</w:t>
      </w:r>
    </w:p>
    <w:p>
      <w:pPr>
        <w:pStyle w:val="ListParagraph"/>
        <w:numPr>
          <w:ilvl w:val="0"/>
          <w:numId w:val="21"/>
        </w:numPr>
      </w:pPr>
      <w:r>
        <w:rPr>
          <w:b/>
        </w:rPr>
        <w:t>Seafloor and ocean modeling</w:t>
      </w:r>
      <w:r>
        <w:t>: Predicts sedimentation and transport of microplastics, marine snow, and nutrients-BB force corrections yield more accurate models of biological carbon flux and planetary “breathing” across seasons</w:t>
      </w:r>
      <w:r>
        <w:rPr>
          <w:vertAlign w:val="superscript"/>
        </w:rPr>
        <w:t>21</w:t>
      </w:r>
      <w:r>
        <w:t>.</w:t>
      </w:r>
    </w:p>
    <w:p>
      <w:pPr>
        <w:pStyle w:val="ListParagraph"/>
        <w:numPr>
          <w:ilvl w:val="0"/>
          <w:numId w:val="21"/>
        </w:numPr>
      </w:pPr>
      <w:r>
        <w:rPr>
          <w:b/>
        </w:rPr>
        <w:t>Astrophysical disks</w:t>
      </w:r>
      <w:r>
        <w:t>: Angular momentum transport, migration of protoplanets, and formation of planetary resonances all fit naturally in the triadic framework: drag (force), disk/gas (fluid), and orbital/epicyclic frequencies interplay, forming the cradle of planets and comets</w:t>
      </w:r>
      <w:r>
        <w:rPr>
          <w:vertAlign w:val="superscript"/>
        </w:rPr>
        <w:t>23</w:t>
      </w:r>
      <w:r>
        <w:t>.</w:t>
      </w:r>
    </w:p>
    <w:p>
      <w:r>
        <w:pict>
          <v:rect xmlns:o="urn:schemas-microsoft-com:office:office" xmlns:v="urn:schemas-microsoft-com:vml" style="height:.05pt;mso-width-percent:1000" o:hr="true" o:hrstd="true" o:hralign="center" fillcolor="A0A0A0" stroked="false"/>
        </w:pict>
      </w:r>
    </w:p>
    <w:p>
      <w:pPr>
        <w:pStyle w:val="heading2"/>
      </w:pPr>
      <w:r>
        <w:t>8. Science Communication: Metaphors and Humor as a Triadic Bridge</w:t>
      </w:r>
    </w:p>
    <w:p>
      <w:r>
        <w:rPr>
          <w:b/>
        </w:rPr>
        <w:t>“The task is not so much to see what no one has yet seen; but to think what nobody has yet thought, about that which everybody sees.”</w:t>
      </w:r>
      <w:r>
        <w:t xml:space="preserve"> -Erwin Schrödinger</w:t>
      </w:r>
    </w:p>
    <w:p>
      <w:pPr>
        <w:pStyle w:val="heading3"/>
      </w:pPr>
      <w:r>
        <w:t>8.1 Metaphor: The Molecular Glue of Physical Thought</w:t>
      </w:r>
    </w:p>
    <w:p>
      <w:r>
        <w:t>Metaphors make the abstract concrete, the invisible visible, and the hard-to-pronounce enjoyable to explain. In physics:</w:t>
      </w:r>
    </w:p>
    <w:p>
      <w:pPr>
        <w:pStyle w:val="ListParagraph"/>
        <w:numPr>
          <w:ilvl w:val="0"/>
          <w:numId w:val="22"/>
        </w:numPr>
      </w:pPr>
      <w:r>
        <w:t>Force is a “push or pull,” but also a “negotiator” in the tug-of-war between what an object wants to do and what others oblige it to do</w:t>
      </w:r>
      <w:r>
        <w:rPr>
          <w:vertAlign w:val="superscript"/>
        </w:rPr>
        <w:t>26</w:t>
      </w:r>
      <w:r>
        <w:t>.</w:t>
      </w:r>
    </w:p>
    <w:p>
      <w:pPr>
        <w:pStyle w:val="ListParagraph"/>
        <w:numPr>
          <w:ilvl w:val="0"/>
          <w:numId w:val="22"/>
        </w:numPr>
      </w:pPr>
      <w:r>
        <w:t>Fluids are the “stage” on which forces perform, sometimes cooperative, sometimes petulant, always ready to surprise.</w:t>
      </w:r>
    </w:p>
    <w:p>
      <w:pPr>
        <w:pStyle w:val="ListParagraph"/>
        <w:numPr>
          <w:ilvl w:val="0"/>
          <w:numId w:val="22"/>
        </w:numPr>
      </w:pPr>
      <w:r>
        <w:t>Frequency: “the heartbeat” of systems, giving rhythm to repetitions, orchestrating the “music” of waves</w:t>
      </w:r>
      <w:r>
        <w:rPr>
          <w:vertAlign w:val="superscript"/>
        </w:rPr>
        <w:t>26</w:t>
      </w:r>
      <w:r>
        <w:t>.</w:t>
      </w:r>
    </w:p>
    <w:p>
      <w:pPr>
        <w:pStyle w:val="heading3"/>
      </w:pPr>
      <w:r>
        <w:t>Table: Favorite Metaphors in Student Physics Learning</w:t>
      </w:r>
      <w:r>
        <w:rPr>
          <w:vertAlign w:val="superscript"/>
        </w:rPr>
        <w:t>27</w:t>
      </w:r>
    </w:p>
    <w:tbl>
      <w:tblPr>
        <w:tblStyle w:val="TableGrid"/>
        <w:tblW w:w="5000" w:type="pct"/>
      </w:tblPr>
      <w:tr>
        <w:trPr>
          <w:cnfStyle w:firstRow="true"/>
        </w:trPr>
        <w:tc>
          <w:p>
            <w:r>
              <w:t>Concept</w:t>
            </w:r>
          </w:p>
        </w:tc>
        <w:tc>
          <w:p>
            <w:r>
              <w:t>Metaphors Used</w:t>
            </w:r>
          </w:p>
        </w:tc>
        <w:tc>
          <w:p>
            <w:r>
              <w:t>Effect</w:t>
            </w:r>
          </w:p>
        </w:tc>
      </w:tr>
      <w:tr>
        <w:tc>
          <w:p>
            <w:r>
              <w:t>Physics</w:t>
            </w:r>
          </w:p>
        </w:tc>
        <w:tc>
          <w:p>
            <w:r>
              <w:t>Puzzle, ocean, labyrinth</w:t>
            </w:r>
          </w:p>
        </w:tc>
        <w:tc>
          <w:p>
            <w:r>
              <w:t>Complex/fun</w:t>
            </w:r>
          </w:p>
        </w:tc>
      </w:tr>
      <w:tr>
        <w:tc>
          <w:p>
            <w:r>
              <w:t>Force</w:t>
            </w:r>
          </w:p>
        </w:tc>
        <w:tc>
          <w:p>
            <w:r>
              <w:t>Tug-of-war, negotiation</w:t>
            </w:r>
          </w:p>
        </w:tc>
        <w:tc>
          <w:p>
            <w:r>
              <w:t>Transfer</w:t>
            </w:r>
          </w:p>
        </w:tc>
      </w:tr>
      <w:tr>
        <w:tc>
          <w:p>
            <w:r>
              <w:t>Fluid</w:t>
            </w:r>
          </w:p>
        </w:tc>
        <w:tc>
          <w:p>
            <w:r>
              <w:t>Ocean, soup, party</w:t>
            </w:r>
          </w:p>
        </w:tc>
        <w:tc>
          <w:p>
            <w:r>
              <w:t>Dynamic</w:t>
            </w:r>
          </w:p>
        </w:tc>
      </w:tr>
      <w:tr>
        <w:tc>
          <w:p>
            <w:r>
              <w:t>Frequency</w:t>
            </w:r>
          </w:p>
        </w:tc>
        <w:tc>
          <w:p>
            <w:r>
              <w:t>Heartbeat, rhythm, clock</w:t>
            </w:r>
          </w:p>
        </w:tc>
        <w:tc>
          <w:p>
            <w:r>
              <w:t>Pattern</w:t>
            </w:r>
          </w:p>
        </w:tc>
      </w:tr>
    </w:tbl>
    <w:p>
      <w:pPr>
        <w:pStyle w:val="heading3"/>
      </w:pPr>
      <w:r>
        <w:t>8.2 Humor: The Surreptitious Sine Wave in Science</w:t>
      </w:r>
    </w:p>
    <w:p>
      <w:r>
        <w:t>Physicists, beset by equations, often deploy humor for relief:</w:t>
      </w:r>
    </w:p>
    <w:p>
      <w:pPr>
        <w:pStyle w:val="ListParagraph"/>
        <w:numPr>
          <w:ilvl w:val="0"/>
          <w:numId w:val="23"/>
        </w:numPr>
      </w:pPr>
      <w:r>
        <w:t>“Not only is the Universe stranger than we think, it is stranger than we can think.” -Heisenberg, presumably after a late-night calculation.</w:t>
      </w:r>
    </w:p>
    <w:p>
      <w:pPr>
        <w:pStyle w:val="ListParagraph"/>
        <w:numPr>
          <w:ilvl w:val="0"/>
          <w:numId w:val="23"/>
        </w:numPr>
      </w:pPr>
      <w:r>
        <w:t>Niels Bohr’s catch: “There are things so serious that you can only joke about them.” Even boundary conditions can be funny (until they’re not).</w:t>
      </w:r>
    </w:p>
    <w:p>
      <w:r>
        <w:t xml:space="preserve">Metaphors and humor in the triadic approach transform daunting technical complexity into something graspable, memorable, and, ideally, fun. </w:t>
      </w:r>
      <w:r>
        <w:rPr>
          <w:i/>
        </w:rPr>
        <w:t>After all, a fluid can “remember” what happened before-why shouldn’t scientists?</w:t>
      </w:r>
    </w:p>
    <w:p>
      <w:r>
        <w:pict>
          <v:rect xmlns:o="urn:schemas-microsoft-com:office:office" xmlns:v="urn:schemas-microsoft-com:vml" style="height:.05pt;mso-width-percent:1000" o:hr="true" o:hrstd="true" o:hralign="center" fillcolor="A0A0A0" stroked="false"/>
        </w:pict>
      </w:r>
    </w:p>
    <w:p>
      <w:pPr>
        <w:pStyle w:val="heading2"/>
      </w:pPr>
      <w:r>
        <w:t>9. Conclusion</w:t>
      </w:r>
    </w:p>
    <w:p>
      <w:r>
        <w:t>The triadic framework of Forces, Fluids, and Frequency is far more than a coincidence of phonemes. It is a unified, generative principle at the heart of how nature operates-from the chaos of turbulence to the order of planetary orbits, from blood pulse waves to Saturn’s mysterious storms. Historical, analytical, experimental, and philosophical evidence all support its power as a lens across physics, engineering, and health.</w:t>
      </w:r>
    </w:p>
    <w:p>
      <w:r>
        <w:t>Where the triadic approach is applied, new research flourishes: better turbulence models, more robust engineering designs, and world-class medicine that recognizes fluid-force-frequency coupling. Where it is neglected-memory effects forgotten, frequency left unmeasured, or force misestimated-models stumble, predictions fail, and the universe becomes a cacophonous puzzle.</w:t>
      </w:r>
    </w:p>
    <w:p>
      <w:r>
        <w:t>With playful rigor, metaphoric insight, and a dash of Bohr’s humor, the triadic framework invites both students and researchers into a lifelong dialogue with the physical world-its history, present, and future intricately intertwined.</w:t>
      </w:r>
    </w:p>
    <w:p>
      <w:r>
        <w:pict>
          <v:rect xmlns:o="urn:schemas-microsoft-com:office:office" xmlns:v="urn:schemas-microsoft-com:vml" style="height:.05pt;mso-width-percent:1000" o:hr="true" o:hrstd="true" o:hralign="center" fillcolor="A0A0A0" stroked="false"/>
        </w:pict>
      </w:r>
    </w:p>
    <w:p>
      <w:pPr>
        <w:pStyle w:val="heading3"/>
      </w:pPr>
      <w:r>
        <w:t>Final Interlude</w:t>
      </w:r>
    </w:p>
    <w:p>
      <w:r>
        <w:rPr>
          <w:i/>
        </w:rPr>
        <w:t>“I am among those who think that science has great beauty.”</w:t>
      </w:r>
      <w:r>
        <w:br/>
      </w:r>
      <w:r>
        <w:t>-Marie Curie</w:t>
      </w:r>
    </w:p>
    <w:p>
      <w:r>
        <w:t>And sometimes, it also has a sense of humor (or at least, memory).</w:t>
      </w:r>
    </w:p>
    <w:p>
      <w:r>
        <w:pict>
          <v:rect xmlns:o="urn:schemas-microsoft-com:office:office" xmlns:v="urn:schemas-microsoft-com:vml" style="height:.05pt;mso-width-percent:1000" o:hr="true" o:hrstd="true" o:hralign="center" fillcolor="A0A0A0" stroked="false"/>
        </w:pict>
      </w:r>
    </w:p>
    <w:p>
      <w:r>
        <w:pict>
          <v:rect xmlns:o="urn:schemas-microsoft-com:office:office" xmlns:v="urn:schemas-microsoft-com:vml" style="height:.05pt;mso-width-percent:1000" o:hr="true" o:hrstd="true" o:hralign="center" fillcolor="A0A0A0" stroked="false"/>
        </w:pict>
      </w:r>
    </w:p>
    <w:p>
      <w:pPr>
        <w:pStyle w:val="heading1"/>
      </w:pPr>
      <w:r>
        <w:t>References (31)</w:t>
      </w:r>
    </w:p>
    <w:p>
      <w:r>
        <w:t xml:space="preserve">1. </w:t>
      </w:r>
      <w:r>
        <w:rPr>
          <w:i/>
        </w:rPr>
        <w:t xml:space="preserve">Force - A Historical Perspective </w:t>
      </w:r>
      <w:r>
        <w:t xml:space="preserve">. </w:t>
      </w:r>
      <w:hyperlink xmlns:r="http://schemas.openxmlformats.org/officeDocument/2006/relationships" r:id="R5dcd1124f15a4de7">
        <w:r>
          <w:t>https://www.omega.co.uk/literature/transactions/volume3/history.html</w:t>
        </w:r>
      </w:hyperlink>
    </w:p>
    <w:p>
      <w:r>
        <w:t xml:space="preserve">2. </w:t>
      </w:r>
      <w:r>
        <w:rPr>
          <w:i/>
        </w:rPr>
        <w:t xml:space="preserve">The history of the force concept </w:t>
      </w:r>
      <w:r>
        <w:t xml:space="preserve">. </w:t>
      </w:r>
      <w:hyperlink xmlns:r="http://schemas.openxmlformats.org/officeDocument/2006/relationships" r:id="Rde750dce92174030">
        <w:r>
          <w:t>https://spark.iop.org/history-force-concept</w:t>
        </w:r>
      </w:hyperlink>
    </w:p>
    <w:p>
      <w:r>
        <w:t xml:space="preserve">3. </w:t>
      </w:r>
      <w:r>
        <w:rPr>
          <w:i/>
        </w:rPr>
        <w:t>Newton’s Second Law: Statement, Examples, and Equation</w:t>
      </w:r>
      <w:r>
        <w:t xml:space="preserve">. </w:t>
      </w:r>
      <w:hyperlink xmlns:r="http://schemas.openxmlformats.org/officeDocument/2006/relationships" r:id="R3de2688cac294471">
        <w:r>
          <w:t>https://www.sciencefacts.net/newtons-second-law.html</w:t>
        </w:r>
      </w:hyperlink>
    </w:p>
    <w:p>
      <w:r>
        <w:t xml:space="preserve">4. </w:t>
      </w:r>
      <w:r>
        <w:rPr>
          <w:i/>
        </w:rPr>
        <w:t>Newton’s Second Law of Motion in Physics</w:t>
      </w:r>
      <w:r>
        <w:t xml:space="preserve">. </w:t>
      </w:r>
      <w:hyperlink xmlns:r="http://schemas.openxmlformats.org/officeDocument/2006/relationships" r:id="R157b40a9eb8c4fc8">
        <w:r>
          <w:t>https://sciencenotes.org/newtons-second-law-of-motion/</w:t>
        </w:r>
      </w:hyperlink>
    </w:p>
    <w:p>
      <w:r>
        <w:t xml:space="preserve">5. </w:t>
      </w:r>
      <w:r>
        <w:rPr>
          <w:i/>
        </w:rPr>
        <w:t>Historical Development of Fluid Mechanics</w:t>
      </w:r>
      <w:r>
        <w:t xml:space="preserve">. </w:t>
      </w:r>
      <w:hyperlink xmlns:r="http://schemas.openxmlformats.org/officeDocument/2006/relationships" r:id="Rd8a49b4ce4d740e6">
        <w:r>
          <w:t>https://www.discoverengineering.org/historical-development-of-fluid-mechanics/</w:t>
        </w:r>
      </w:hyperlink>
    </w:p>
    <w:p>
      <w:r>
        <w:t xml:space="preserve">6. </w:t>
      </w:r>
      <w:r>
        <w:rPr>
          <w:i/>
        </w:rPr>
        <w:t>Derivation of the Navier-Stokes equations - Wikipedia, the free ...</w:t>
      </w:r>
      <w:r>
        <w:t xml:space="preserve">. </w:t>
      </w:r>
      <w:hyperlink xmlns:r="http://schemas.openxmlformats.org/officeDocument/2006/relationships" r:id="Ra84fe536dbf7426a">
        <w:r>
          <w:t>https://www.math.ucdavis.edu/~temple/MAT22C/NavierStodesWiki.pdf</w:t>
        </w:r>
      </w:hyperlink>
    </w:p>
    <w:p>
      <w:r>
        <w:t xml:space="preserve">7. </w:t>
      </w:r>
      <w:r>
        <w:rPr>
          <w:i/>
        </w:rPr>
        <w:t>What Is Frequency in Physics? - History Tools</w:t>
      </w:r>
      <w:r>
        <w:t xml:space="preserve">. </w:t>
      </w:r>
      <w:hyperlink xmlns:r="http://schemas.openxmlformats.org/officeDocument/2006/relationships" r:id="Rbeee462a7aba41ea">
        <w:r>
          <w:t>https://www.historytools.org/docs/what-is-frequency-in-physics</w:t>
        </w:r>
      </w:hyperlink>
    </w:p>
    <w:p>
      <w:r>
        <w:t xml:space="preserve">8. </w:t>
      </w:r>
      <w:r>
        <w:rPr>
          <w:i/>
        </w:rPr>
        <w:t>Derivation of the Navier-Stokes equations - Wikipedia</w:t>
      </w:r>
      <w:r>
        <w:t xml:space="preserve">. </w:t>
      </w:r>
      <w:hyperlink xmlns:r="http://schemas.openxmlformats.org/officeDocument/2006/relationships" r:id="Rc3ee057c0abc4735">
        <w:r>
          <w:t>https://en.wikipedia.org/wiki/Derivation_of_the_Navier%E2%80%93Stokes_equations</w:t>
        </w:r>
      </w:hyperlink>
    </w:p>
    <w:p>
      <w:r>
        <w:t xml:space="preserve">9. </w:t>
      </w:r>
      <w:r>
        <w:rPr>
          <w:i/>
        </w:rPr>
        <w:t>PowerPoint Presentation</w:t>
      </w:r>
      <w:r>
        <w:t xml:space="preserve">. </w:t>
      </w:r>
      <w:hyperlink xmlns:r="http://schemas.openxmlformats.org/officeDocument/2006/relationships" r:id="Raf13f68ea68c493d">
        <w:r>
          <w:t>https://innovationspace.ansys.com/courses/wp-content/uploads/sites/5/2020/12/2.6.2-Fundamentals-of-Damping-New-Template.pdf</w:t>
        </w:r>
      </w:hyperlink>
    </w:p>
    <w:p>
      <w:r>
        <w:t xml:space="preserve">10. </w:t>
      </w:r>
      <w:r>
        <w:rPr>
          <w:i/>
        </w:rPr>
        <w:t xml:space="preserve">Centripetal Force Pendulum - ME-9821 - Products </w:t>
      </w:r>
      <w:r>
        <w:t xml:space="preserve">. </w:t>
      </w:r>
      <w:hyperlink xmlns:r="http://schemas.openxmlformats.org/officeDocument/2006/relationships" r:id="Re8f9d5ceb8f2410c">
        <w:r>
          <w:t>https://www.pasco.com/products/lab-apparatus/mechanics/centripetal-force-and-rotation/centripetal-force-pendulum</w:t>
        </w:r>
      </w:hyperlink>
    </w:p>
    <w:p>
      <w:r>
        <w:t xml:space="preserve">11. </w:t>
      </w:r>
      <w:r>
        <w:rPr>
          <w:i/>
        </w:rPr>
        <w:t>Aalborg Universitet Particle Image Velocimetry User Guide Zhang, Chen ...</w:t>
      </w:r>
      <w:r>
        <w:t xml:space="preserve">. </w:t>
      </w:r>
      <w:hyperlink xmlns:r="http://schemas.openxmlformats.org/officeDocument/2006/relationships" r:id="Ra74b3ac6ed3d4249">
        <w:r>
          <w:t>https://vbn.aau.dk/files/268511590/PIV_user_guide.pdf</w:t>
        </w:r>
      </w:hyperlink>
    </w:p>
    <w:p>
      <w:r>
        <w:t xml:space="preserve">12. </w:t>
      </w:r>
      <w:r>
        <w:rPr>
          <w:i/>
        </w:rPr>
        <w:t>PowerPoint Presentation</w:t>
      </w:r>
      <w:r>
        <w:t xml:space="preserve">. </w:t>
      </w:r>
      <w:hyperlink xmlns:r="http://schemas.openxmlformats.org/officeDocument/2006/relationships" r:id="R155d25de6fe94f9c">
        <w:r>
          <w:t>https://lecture-notes.tiu.edu.iq/wp-content/uploads/2024/03/LECTURE-6-Free-Vibration-with-Viscous-Damping.pdf</w:t>
        </w:r>
      </w:hyperlink>
    </w:p>
    <w:p>
      <w:r>
        <w:t xml:space="preserve">13. </w:t>
      </w:r>
      <w:r>
        <w:rPr>
          <w:i/>
        </w:rPr>
        <w:t>Lab 5 ec300 The Spectrum Analyzer Lab 5 - The Spectrum Analyzer</w:t>
      </w:r>
      <w:r>
        <w:t xml:space="preserve">. </w:t>
      </w:r>
      <w:hyperlink xmlns:r="http://schemas.openxmlformats.org/officeDocument/2006/relationships" r:id="Re59d0926e23e425c">
        <w:r>
          <w:t>https://www.rose-hulman.edu/Class/ee/doering/ece300/lab_handouts/5-spectrumanalyzer.pdf</w:t>
        </w:r>
      </w:hyperlink>
    </w:p>
    <w:p>
      <w:r>
        <w:t xml:space="preserve">14. </w:t>
      </w:r>
      <w:r>
        <w:rPr>
          <w:i/>
        </w:rPr>
        <w:t>Proceedings of - et.byu.edu</w:t>
      </w:r>
      <w:r>
        <w:t xml:space="preserve">. </w:t>
      </w:r>
      <w:hyperlink xmlns:r="http://schemas.openxmlformats.org/officeDocument/2006/relationships" r:id="R666c389bc1124833">
        <w:r>
          <w:t>https://www.et.byu.edu/~vps/ME505/AAEM/V11-04.pdf</w:t>
        </w:r>
      </w:hyperlink>
    </w:p>
    <w:p>
      <w:r>
        <w:t xml:space="preserve">15. </w:t>
      </w:r>
      <w:r>
        <w:rPr>
          <w:i/>
        </w:rPr>
        <w:t>Frequency-domain analysis of fluid-structure interaction in aircraft ...</w:t>
      </w:r>
      <w:r>
        <w:t xml:space="preserve">. </w:t>
      </w:r>
      <w:hyperlink xmlns:r="http://schemas.openxmlformats.org/officeDocument/2006/relationships" r:id="Rfd418392c1804729">
        <w:r>
          <w:t>https://link.springer.com/article/10.1631/jzus.A2300517</w:t>
        </w:r>
      </w:hyperlink>
    </w:p>
    <w:p>
      <w:r>
        <w:t xml:space="preserve">16. </w:t>
      </w:r>
      <w:r>
        <w:rPr>
          <w:i/>
        </w:rPr>
        <w:t>Torsion Pendulum Apparatus for Ground Testing of Space Inertial Sensor</w:t>
      </w:r>
      <w:r>
        <w:t xml:space="preserve">. </w:t>
      </w:r>
      <w:hyperlink xmlns:r="http://schemas.openxmlformats.org/officeDocument/2006/relationships" r:id="Rd12fae0b5ccb4084">
        <w:r>
          <w:t>https://www.mdpi.com/1424-8220/24/23/7816</w:t>
        </w:r>
      </w:hyperlink>
    </w:p>
    <w:p>
      <w:r>
        <w:t xml:space="preserve">17. </w:t>
      </w:r>
      <w:r>
        <w:rPr>
          <w:i/>
        </w:rPr>
        <w:t>Wave equation - Wikipedia</w:t>
      </w:r>
      <w:r>
        <w:t xml:space="preserve">. </w:t>
      </w:r>
      <w:hyperlink xmlns:r="http://schemas.openxmlformats.org/officeDocument/2006/relationships" r:id="Rcbe12031fd1c4120">
        <w:r>
          <w:t>https://en.wikipedia.org/wiki/Wave_equation</w:t>
        </w:r>
      </w:hyperlink>
    </w:p>
    <w:p>
      <w:r>
        <w:t xml:space="preserve">18. </w:t>
      </w:r>
      <w:r>
        <w:rPr>
          <w:i/>
        </w:rPr>
        <w:t>Frequency Domain Analysis of Fluid-Structure Interaction in Aircraft ...</w:t>
      </w:r>
      <w:r>
        <w:t xml:space="preserve">. </w:t>
      </w:r>
      <w:hyperlink xmlns:r="http://schemas.openxmlformats.org/officeDocument/2006/relationships" r:id="R1b3615de650d4fed">
        <w:r>
          <w:t>https://www.mdpi.com/2227-9717/10/6/1161</w:t>
        </w:r>
      </w:hyperlink>
    </w:p>
    <w:p>
      <w:r>
        <w:t xml:space="preserve">19. </w:t>
      </w:r>
      <w:r>
        <w:rPr>
          <w:i/>
        </w:rPr>
        <w:t>[</w:t>
      </w:r>
      <w:r>
        <w:t xml:space="preserve">. </w:t>
      </w:r>
      <w:hyperlink xmlns:r="http://schemas.openxmlformats.org/officeDocument/2006/relationships" r:id="Rd06abf5e02bf419b">
        <w:r>
          <w:t>https://arxiv.org/abs/2504.00896</w:t>
        </w:r>
      </w:hyperlink>
    </w:p>
    <w:p>
      <w:r>
        <w:t xml:space="preserve">20. </w:t>
      </w:r>
      <w:r>
        <w:rPr>
          <w:i/>
        </w:rPr>
        <w:t>Basset-Boussinesq history force and inertia are relevant for unsteady ...</w:t>
      </w:r>
      <w:r>
        <w:t xml:space="preserve">. </w:t>
      </w:r>
      <w:hyperlink xmlns:r="http://schemas.openxmlformats.org/officeDocument/2006/relationships" r:id="R58a39e69ee7a4abb">
        <w:r>
          <w:t>https://arxiv.org/html/2408.12530v2</w:t>
        </w:r>
      </w:hyperlink>
    </w:p>
    <w:p>
      <w:r>
        <w:t xml:space="preserve">21. </w:t>
      </w:r>
      <w:r>
        <w:rPr>
          <w:i/>
        </w:rPr>
        <w:t>Bounds to the Basset-Boussinesq force on particle laden stratified flows</w:t>
      </w:r>
      <w:r>
        <w:t xml:space="preserve">. </w:t>
      </w:r>
      <w:hyperlink xmlns:r="http://schemas.openxmlformats.org/officeDocument/2006/relationships" r:id="R0ae5fc13a19c46f8">
        <w:r>
          <w:t>https://arxiv.org/html/2404.19054v2</w:t>
        </w:r>
      </w:hyperlink>
    </w:p>
    <w:p>
      <w:r>
        <w:t xml:space="preserve">22. </w:t>
      </w:r>
      <w:r>
        <w:rPr>
          <w:i/>
        </w:rPr>
        <w:t>Triads of Domination in the Non-linear Forcing</w:t>
      </w:r>
      <w:r>
        <w:t xml:space="preserve">. </w:t>
      </w:r>
      <w:hyperlink xmlns:r="http://schemas.openxmlformats.org/officeDocument/2006/relationships" r:id="Rf70965bd6c3c4ca1">
        <w:r>
          <w:t>https://mckeon.stanford.edu/triads-domination-non-linear-forcing</w:t>
        </w:r>
      </w:hyperlink>
    </w:p>
    <w:p>
      <w:r>
        <w:t xml:space="preserve">24. </w:t>
      </w:r>
      <w:r>
        <w:rPr>
          <w:i/>
        </w:rPr>
        <w:t xml:space="preserve">Frontiers </w:t>
      </w:r>
      <w:r>
        <w:t xml:space="preserve">. </w:t>
      </w:r>
      <w:hyperlink xmlns:r="http://schemas.openxmlformats.org/officeDocument/2006/relationships" r:id="R41bee058e4c74fbb">
        <w:r>
          <w:t>https://www.frontiersin.org/journals/physics/articles/10.3389/fphy.2023.1167338/full</w:t>
        </w:r>
      </w:hyperlink>
    </w:p>
    <w:p>
      <w:r>
        <w:t xml:space="preserve">23. </w:t>
      </w:r>
      <w:r>
        <w:rPr>
          <w:i/>
        </w:rPr>
        <w:t>The Dynamics of Planetary Systems and Astrophysical Disks</w:t>
      </w:r>
      <w:r>
        <w:t xml:space="preserve">. </w:t>
      </w:r>
      <w:hyperlink xmlns:r="http://schemas.openxmlformats.org/officeDocument/2006/relationships" r:id="Ra45a542419f44367">
        <w:r>
          <w:t>https://gemelli.colorado.edu/~hahnjm/book/tocc.pdf</w:t>
        </w:r>
      </w:hyperlink>
    </w:p>
    <w:p>
      <w:r>
        <w:t xml:space="preserve">25. </w:t>
      </w:r>
      <w:r>
        <w:rPr>
          <w:i/>
        </w:rPr>
        <w:t xml:space="preserve">Exact planetary waves and jet streams </w:t>
      </w:r>
      <w:r>
        <w:t xml:space="preserve">. </w:t>
      </w:r>
      <w:hyperlink xmlns:r="http://schemas.openxmlformats.org/officeDocument/2006/relationships" r:id="R033f56729bdc4b7a">
        <w:r>
          <w:t>https://www.cambridge.org/core/journals/journal-of-fluid-mechanics/article/exact-planetary-waves-and-jet-streams/BAB3AB4CECD2F9F50BD831661C6E7DEB</w:t>
        </w:r>
      </w:hyperlink>
    </w:p>
    <w:p>
      <w:r>
        <w:t xml:space="preserve">26. </w:t>
      </w:r>
      <w:r>
        <w:rPr>
          <w:i/>
        </w:rPr>
        <w:t>The Many Roles of Metaphors in Learning and Doing Physics</w:t>
      </w:r>
      <w:r>
        <w:t xml:space="preserve">. </w:t>
      </w:r>
      <w:hyperlink xmlns:r="http://schemas.openxmlformats.org/officeDocument/2006/relationships" r:id="R895b312cd81946c5">
        <w:r>
          <w:t>https://link.springer.com/chapter/10.1007/978-3-031-48667-8_9</w:t>
        </w:r>
      </w:hyperlink>
    </w:p>
    <w:p>
      <w:r>
        <w:t xml:space="preserve">27. </w:t>
      </w:r>
      <w:r>
        <w:rPr>
          <w:i/>
        </w:rPr>
        <w:t>An Analysis of Metaphors Used by High School Students to Describe ...</w:t>
      </w:r>
      <w:r>
        <w:t xml:space="preserve">. </w:t>
      </w:r>
      <w:hyperlink xmlns:r="http://schemas.openxmlformats.org/officeDocument/2006/relationships" r:id="Rda163b73ce63470a">
        <w:r>
          <w:t>https://files.eric.ed.gov/fulltext/EJ1174500.pdf</w:t>
        </w:r>
      </w:hyperlink>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num w:numId="1">
    <w:abstractNumId w:val="1"/>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i/>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a55285ef0a8a4b7f" /><Relationship Type="http://schemas.openxmlformats.org/officeDocument/2006/relationships/settings" Target="/word/settings.xml" Id="Rccd1061d24854107" /><Relationship Type="http://schemas.openxmlformats.org/officeDocument/2006/relationships/styles" Target="/word/styles.xml" Id="R001c2825a0f745ee" /><Relationship Type="http://schemas.openxmlformats.org/officeDocument/2006/relationships/hyperlink" Target="https://www.omega.co.uk/literature/transactions/volume3/history.html" TargetMode="External" Id="R5dcd1124f15a4de7" /><Relationship Type="http://schemas.openxmlformats.org/officeDocument/2006/relationships/hyperlink" Target="https://spark.iop.org/history-force-concept" TargetMode="External" Id="Rde750dce92174030" /><Relationship Type="http://schemas.openxmlformats.org/officeDocument/2006/relationships/hyperlink" Target="https://www.sciencefacts.net/newtons-second-law.html" TargetMode="External" Id="R3de2688cac294471" /><Relationship Type="http://schemas.openxmlformats.org/officeDocument/2006/relationships/hyperlink" Target="https://sciencenotes.org/newtons-second-law-of-motion/" TargetMode="External" Id="R157b40a9eb8c4fc8" /><Relationship Type="http://schemas.openxmlformats.org/officeDocument/2006/relationships/hyperlink" Target="https://www.discoverengineering.org/historical-development-of-fluid-mechanics/" TargetMode="External" Id="Rd8a49b4ce4d740e6" /><Relationship Type="http://schemas.openxmlformats.org/officeDocument/2006/relationships/hyperlink" Target="https://www.math.ucdavis.edu/~temple/MAT22C/NavierStodesWiki.pdf" TargetMode="External" Id="Ra84fe536dbf7426a" /><Relationship Type="http://schemas.openxmlformats.org/officeDocument/2006/relationships/hyperlink" Target="https://www.historytools.org/docs/what-is-frequency-in-physics" TargetMode="External" Id="Rbeee462a7aba41ea" /><Relationship Type="http://schemas.openxmlformats.org/officeDocument/2006/relationships/hyperlink" Target="https://en.wikipedia.org/wiki/Derivation_of_the_Navier%E2%80%93Stokes_equations" TargetMode="External" Id="Rc3ee057c0abc4735" /><Relationship Type="http://schemas.openxmlformats.org/officeDocument/2006/relationships/hyperlink" Target="https://innovationspace.ansys.com/courses/wp-content/uploads/sites/5/2020/12/2.6.2-Fundamentals-of-Damping-New-Template.pdf" TargetMode="External" Id="Raf13f68ea68c493d" /><Relationship Type="http://schemas.openxmlformats.org/officeDocument/2006/relationships/hyperlink" Target="https://www.pasco.com/products/lab-apparatus/mechanics/centripetal-force-and-rotation/centripetal-force-pendulum" TargetMode="External" Id="Re8f9d5ceb8f2410c" /><Relationship Type="http://schemas.openxmlformats.org/officeDocument/2006/relationships/hyperlink" Target="https://vbn.aau.dk/files/268511590/PIV_user_guide.pdf" TargetMode="External" Id="Ra74b3ac6ed3d4249" /><Relationship Type="http://schemas.openxmlformats.org/officeDocument/2006/relationships/hyperlink" Target="https://lecture-notes.tiu.edu.iq/wp-content/uploads/2024/03/LECTURE-6-Free-Vibration-with-Viscous-Damping.pdf" TargetMode="External" Id="R155d25de6fe94f9c" /><Relationship Type="http://schemas.openxmlformats.org/officeDocument/2006/relationships/hyperlink" Target="https://www.rose-hulman.edu/Class/ee/doering/ece300/lab_handouts/5-spectrumanalyzer.pdf" TargetMode="External" Id="Re59d0926e23e425c" /><Relationship Type="http://schemas.openxmlformats.org/officeDocument/2006/relationships/hyperlink" Target="https://www.et.byu.edu/~vps/ME505/AAEM/V11-04.pdf" TargetMode="External" Id="R666c389bc1124833" /><Relationship Type="http://schemas.openxmlformats.org/officeDocument/2006/relationships/hyperlink" Target="https://link.springer.com/article/10.1631/jzus.A2300517" TargetMode="External" Id="Rfd418392c1804729" /><Relationship Type="http://schemas.openxmlformats.org/officeDocument/2006/relationships/hyperlink" Target="https://www.mdpi.com/1424-8220/24/23/7816" TargetMode="External" Id="Rd12fae0b5ccb4084" /><Relationship Type="http://schemas.openxmlformats.org/officeDocument/2006/relationships/hyperlink" Target="https://en.wikipedia.org/wiki/Wave_equation" TargetMode="External" Id="Rcbe12031fd1c4120" /><Relationship Type="http://schemas.openxmlformats.org/officeDocument/2006/relationships/hyperlink" Target="https://www.mdpi.com/2227-9717/10/6/1161" TargetMode="External" Id="R1b3615de650d4fed" /><Relationship Type="http://schemas.openxmlformats.org/officeDocument/2006/relationships/hyperlink" Target="https://arxiv.org/abs/2504.00896" TargetMode="External" Id="Rd06abf5e02bf419b" /><Relationship Type="http://schemas.openxmlformats.org/officeDocument/2006/relationships/hyperlink" Target="https://arxiv.org/html/2408.12530v2" TargetMode="External" Id="R58a39e69ee7a4abb" /><Relationship Type="http://schemas.openxmlformats.org/officeDocument/2006/relationships/hyperlink" Target="https://arxiv.org/html/2404.19054v2" TargetMode="External" Id="R0ae5fc13a19c46f8" /><Relationship Type="http://schemas.openxmlformats.org/officeDocument/2006/relationships/hyperlink" Target="https://mckeon.stanford.edu/triads-domination-non-linear-forcing" TargetMode="External" Id="Rf70965bd6c3c4ca1" /><Relationship Type="http://schemas.openxmlformats.org/officeDocument/2006/relationships/hyperlink" Target="https://www.frontiersin.org/journals/physics/articles/10.3389/fphy.2023.1167338/full" TargetMode="External" Id="R41bee058e4c74fbb" /><Relationship Type="http://schemas.openxmlformats.org/officeDocument/2006/relationships/hyperlink" Target="https://gemelli.colorado.edu/~hahnjm/book/tocc.pdf" TargetMode="External" Id="Ra45a542419f44367" /><Relationship Type="http://schemas.openxmlformats.org/officeDocument/2006/relationships/hyperlink" Target="https://www.cambridge.org/core/journals/journal-of-fluid-mechanics/article/exact-planetary-waves-and-jet-streams/BAB3AB4CECD2F9F50BD831661C6E7DEB" TargetMode="External" Id="R033f56729bdc4b7a" /><Relationship Type="http://schemas.openxmlformats.org/officeDocument/2006/relationships/hyperlink" Target="https://link.springer.com/chapter/10.1007/978-3-031-48667-8_9" TargetMode="External" Id="R895b312cd81946c5" /><Relationship Type="http://schemas.openxmlformats.org/officeDocument/2006/relationships/hyperlink" Target="https://files.eric.ed.gov/fulltext/EJ1174500.pdf" TargetMode="External" Id="Rda163b73ce63470a"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