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77" w:rsidRDefault="00E95E2E" w:rsidP="004F79D2">
      <w:pPr>
        <w:pStyle w:val="ListParagraph"/>
        <w:tabs>
          <w:tab w:val="left" w:pos="3960"/>
          <w:tab w:val="left" w:pos="7200"/>
        </w:tabs>
        <w:ind w:left="0"/>
        <w:rPr>
          <w:rStyle w:val="Strong"/>
          <w:rFonts w:ascii="Arial" w:hAnsi="Arial" w:cs="Arial"/>
          <w:sz w:val="28"/>
          <w:szCs w:val="28"/>
          <w:lang w:val="en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lang w:val="en"/>
        </w:rPr>
        <w:t>B.A. D</w:t>
      </w:r>
      <w:r w:rsidR="00622E77" w:rsidRPr="00622E77">
        <w:rPr>
          <w:rFonts w:ascii="Arial" w:hAnsi="Arial" w:cs="Arial"/>
          <w:b/>
          <w:sz w:val="28"/>
          <w:szCs w:val="28"/>
          <w:lang w:val="en"/>
        </w:rPr>
        <w:t xml:space="preserve">egree in Psychology for students entering the program </w:t>
      </w:r>
      <w:r>
        <w:rPr>
          <w:rStyle w:val="Strong"/>
          <w:rFonts w:ascii="Arial" w:hAnsi="Arial" w:cs="Arial"/>
          <w:sz w:val="28"/>
          <w:szCs w:val="28"/>
          <w:lang w:val="en"/>
        </w:rPr>
        <w:t xml:space="preserve">during or after the </w:t>
      </w:r>
      <w:r w:rsidR="00C02D02">
        <w:rPr>
          <w:rStyle w:val="Strong"/>
          <w:rFonts w:ascii="Arial" w:hAnsi="Arial" w:cs="Arial"/>
          <w:sz w:val="28"/>
          <w:szCs w:val="28"/>
          <w:lang w:val="en"/>
        </w:rPr>
        <w:t>Spring</w:t>
      </w:r>
      <w:r w:rsidR="00622E77" w:rsidRPr="00622E77">
        <w:rPr>
          <w:rStyle w:val="Strong"/>
          <w:rFonts w:ascii="Arial" w:hAnsi="Arial" w:cs="Arial"/>
          <w:sz w:val="28"/>
          <w:szCs w:val="28"/>
          <w:lang w:val="en"/>
        </w:rPr>
        <w:t xml:space="preserve"> 2015 semester</w:t>
      </w:r>
    </w:p>
    <w:tbl>
      <w:tblPr>
        <w:tblW w:w="109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A0" w:firstRow="1" w:lastRow="0" w:firstColumn="1" w:lastColumn="0" w:noHBand="0" w:noVBand="0"/>
      </w:tblPr>
      <w:tblGrid>
        <w:gridCol w:w="3618"/>
        <w:gridCol w:w="7290"/>
      </w:tblGrid>
      <w:tr w:rsidR="000E332A" w:rsidRPr="00FF1646" w:rsidTr="00745102">
        <w:trPr>
          <w:trHeight w:val="288"/>
        </w:trPr>
        <w:tc>
          <w:tcPr>
            <w:tcW w:w="10908" w:type="dxa"/>
            <w:gridSpan w:val="2"/>
            <w:shd w:val="clear" w:color="auto" w:fill="CC99FF"/>
            <w:vAlign w:val="center"/>
          </w:tcPr>
          <w:p w:rsidR="000E332A" w:rsidRPr="00FF1646" w:rsidRDefault="000E332A" w:rsidP="000E332A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0E332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UMBC Undergraduate Graduation Requirements</w:t>
            </w:r>
          </w:p>
        </w:tc>
      </w:tr>
      <w:tr w:rsidR="00622E77" w:rsidRPr="0098740C" w:rsidTr="00C02D02">
        <w:trPr>
          <w:trHeight w:val="288"/>
        </w:trPr>
        <w:tc>
          <w:tcPr>
            <w:tcW w:w="3618" w:type="dxa"/>
            <w:vAlign w:val="center"/>
          </w:tcPr>
          <w:p w:rsidR="00622E77" w:rsidRPr="0098740C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 w:cs="Arial"/>
                <w:i w:val="0"/>
                <w:szCs w:val="20"/>
              </w:rPr>
              <w:t>120 ACADEMIC CREDITS</w:t>
            </w:r>
            <w:r w:rsidRPr="0098740C">
              <w:rPr>
                <w:rFonts w:ascii="Arial" w:hAnsi="Arial" w:cs="Arial"/>
                <w:i w:val="0"/>
                <w:szCs w:val="20"/>
              </w:rPr>
              <w:t>:</w:t>
            </w:r>
          </w:p>
        </w:tc>
        <w:tc>
          <w:tcPr>
            <w:tcW w:w="7290" w:type="dxa"/>
            <w:vAlign w:val="center"/>
          </w:tcPr>
          <w:p w:rsidR="00622E77" w:rsidRPr="00871BE3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</w:t>
            </w:r>
            <w:r w:rsidRPr="000E332A">
              <w:rPr>
                <w:rFonts w:ascii="Arial" w:hAnsi="Arial" w:cs="Arial"/>
                <w:sz w:val="16"/>
                <w:szCs w:val="16"/>
              </w:rPr>
              <w:t>a minimum of 120 credits</w:t>
            </w:r>
          </w:p>
        </w:tc>
      </w:tr>
      <w:tr w:rsidR="00622E77" w:rsidRPr="0098740C" w:rsidTr="00C02D02">
        <w:trPr>
          <w:trHeight w:val="288"/>
        </w:trPr>
        <w:tc>
          <w:tcPr>
            <w:tcW w:w="3618" w:type="dxa"/>
            <w:vAlign w:val="center"/>
          </w:tcPr>
          <w:p w:rsidR="00622E77" w:rsidRPr="0098740C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 w:cs="Arial"/>
                <w:i w:val="0"/>
                <w:szCs w:val="20"/>
              </w:rPr>
              <w:t xml:space="preserve">2.0 </w:t>
            </w:r>
            <w:r w:rsidRPr="0098740C">
              <w:rPr>
                <w:rFonts w:ascii="Arial" w:hAnsi="Arial" w:cs="Arial"/>
                <w:i w:val="0"/>
                <w:szCs w:val="20"/>
              </w:rPr>
              <w:t xml:space="preserve">GPA: </w:t>
            </w:r>
          </w:p>
        </w:tc>
        <w:tc>
          <w:tcPr>
            <w:tcW w:w="7290" w:type="dxa"/>
            <w:vAlign w:val="center"/>
          </w:tcPr>
          <w:p w:rsidR="00622E77" w:rsidRPr="00871BE3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b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</w:t>
            </w:r>
            <w:r w:rsidRPr="000E332A">
              <w:rPr>
                <w:rFonts w:ascii="Arial" w:hAnsi="Arial" w:cs="Arial"/>
                <w:sz w:val="16"/>
                <w:szCs w:val="16"/>
              </w:rPr>
              <w:t>must maintain 2.0 or higher GPA</w:t>
            </w:r>
          </w:p>
        </w:tc>
      </w:tr>
      <w:tr w:rsidR="00622E77" w:rsidRPr="0098740C" w:rsidTr="00C02D02">
        <w:trPr>
          <w:trHeight w:val="288"/>
        </w:trPr>
        <w:tc>
          <w:tcPr>
            <w:tcW w:w="3618" w:type="dxa"/>
            <w:vAlign w:val="center"/>
          </w:tcPr>
          <w:p w:rsidR="00622E77" w:rsidRPr="0098740C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 w:cs="Arial"/>
                <w:i w:val="0"/>
                <w:szCs w:val="20"/>
              </w:rPr>
              <w:t>45</w:t>
            </w:r>
            <w:r w:rsidRPr="0098740C">
              <w:rPr>
                <w:rFonts w:ascii="Arial" w:hAnsi="Arial" w:cs="Arial"/>
                <w:i w:val="0"/>
                <w:szCs w:val="20"/>
              </w:rPr>
              <w:t xml:space="preserve"> UPPER:</w:t>
            </w:r>
            <w:r>
              <w:rPr>
                <w:rFonts w:ascii="Arial" w:hAnsi="Arial" w:cs="Arial"/>
                <w:i w:val="0"/>
                <w:szCs w:val="20"/>
              </w:rPr>
              <w:t xml:space="preserve"> LEVEL:</w:t>
            </w:r>
          </w:p>
        </w:tc>
        <w:tc>
          <w:tcPr>
            <w:tcW w:w="7290" w:type="dxa"/>
            <w:vAlign w:val="center"/>
          </w:tcPr>
          <w:p w:rsidR="00622E77" w:rsidRPr="00871BE3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</w:t>
            </w:r>
            <w:r w:rsidRPr="00622E77">
              <w:rPr>
                <w:rFonts w:ascii="Arial" w:hAnsi="Arial" w:cs="Arial"/>
                <w:i w:val="0"/>
                <w:sz w:val="16"/>
                <w:szCs w:val="16"/>
              </w:rPr>
              <w:t xml:space="preserve">a </w:t>
            </w:r>
            <w:r w:rsidRPr="00622E77">
              <w:rPr>
                <w:rFonts w:ascii="Arial" w:hAnsi="Arial" w:cs="Arial"/>
                <w:sz w:val="16"/>
                <w:szCs w:val="16"/>
              </w:rPr>
              <w:t>minimum</w:t>
            </w:r>
            <w:r w:rsidRPr="00622E77">
              <w:rPr>
                <w:rFonts w:ascii="Arial" w:hAnsi="Arial" w:cs="Arial"/>
                <w:i w:val="0"/>
                <w:sz w:val="16"/>
                <w:szCs w:val="16"/>
              </w:rPr>
              <w:t xml:space="preserve"> of 45 Upper Level credits</w:t>
            </w:r>
          </w:p>
        </w:tc>
      </w:tr>
      <w:tr w:rsidR="00622E77" w:rsidRPr="0098740C" w:rsidTr="00C02D02">
        <w:trPr>
          <w:trHeight w:val="288"/>
        </w:trPr>
        <w:tc>
          <w:tcPr>
            <w:tcW w:w="3618" w:type="dxa"/>
            <w:vAlign w:val="center"/>
          </w:tcPr>
          <w:p w:rsidR="00622E77" w:rsidRPr="0098740C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8"/>
              </w:rPr>
            </w:pPr>
            <w:r>
              <w:rPr>
                <w:rFonts w:ascii="Arial" w:hAnsi="Arial" w:cs="Arial"/>
                <w:i w:val="0"/>
                <w:szCs w:val="20"/>
              </w:rPr>
              <w:t>30 UMBC CREDITS</w:t>
            </w:r>
            <w:r w:rsidRPr="0098740C">
              <w:rPr>
                <w:rFonts w:ascii="Arial" w:hAnsi="Arial" w:cs="Arial"/>
                <w:i w:val="0"/>
                <w:szCs w:val="28"/>
              </w:rPr>
              <w:t>:</w:t>
            </w:r>
          </w:p>
        </w:tc>
        <w:tc>
          <w:tcPr>
            <w:tcW w:w="7290" w:type="dxa"/>
            <w:vAlign w:val="center"/>
          </w:tcPr>
          <w:p w:rsidR="00622E77" w:rsidRPr="00871BE3" w:rsidRDefault="00622E77" w:rsidP="00622E77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</w:t>
            </w:r>
            <w:r w:rsidRPr="00622E77">
              <w:rPr>
                <w:rFonts w:ascii="Arial" w:hAnsi="Arial" w:cs="Arial"/>
                <w:i w:val="0"/>
                <w:sz w:val="16"/>
                <w:szCs w:val="16"/>
              </w:rPr>
              <w:t xml:space="preserve">a </w:t>
            </w:r>
            <w:r w:rsidRPr="00622E77">
              <w:rPr>
                <w:rFonts w:ascii="Arial" w:hAnsi="Arial" w:cs="Arial"/>
                <w:sz w:val="16"/>
                <w:szCs w:val="16"/>
              </w:rPr>
              <w:t>minimum</w:t>
            </w:r>
            <w:r w:rsidRPr="00622E77">
              <w:rPr>
                <w:rFonts w:ascii="Arial" w:hAnsi="Arial" w:cs="Arial"/>
                <w:i w:val="0"/>
                <w:sz w:val="16"/>
                <w:szCs w:val="16"/>
              </w:rPr>
              <w:t xml:space="preserve"> of 30 UMBC credits; 15 of those credits must be at the 300 and 400 level.</w:t>
            </w:r>
          </w:p>
        </w:tc>
      </w:tr>
      <w:tr w:rsidR="00622E77" w:rsidRPr="0098740C" w:rsidTr="00C02D02">
        <w:trPr>
          <w:trHeight w:val="288"/>
        </w:trPr>
        <w:tc>
          <w:tcPr>
            <w:tcW w:w="3618" w:type="dxa"/>
            <w:vAlign w:val="center"/>
          </w:tcPr>
          <w:p w:rsidR="00622E77" w:rsidRPr="0098740C" w:rsidRDefault="00622E77" w:rsidP="00622E77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 w:cs="Arial"/>
                <w:i w:val="0"/>
                <w:szCs w:val="20"/>
              </w:rPr>
              <w:t>WRITING INTENSIVE (WI)</w:t>
            </w:r>
          </w:p>
        </w:tc>
        <w:tc>
          <w:tcPr>
            <w:tcW w:w="7290" w:type="dxa"/>
            <w:vAlign w:val="center"/>
          </w:tcPr>
          <w:p w:rsidR="00622E77" w:rsidRPr="00871BE3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szCs w:val="16"/>
              </w:rPr>
              <w:t>Required for GEP only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 </w:t>
            </w:r>
            <w:r w:rsidRPr="000E332A">
              <w:rPr>
                <w:rFonts w:ascii="Arial" w:hAnsi="Arial" w:cs="Arial"/>
                <w:szCs w:val="16"/>
              </w:rPr>
              <w:t xml:space="preserve">– </w:t>
            </w:r>
            <w:r w:rsidRPr="000E332A">
              <w:rPr>
                <w:rFonts w:ascii="Arial" w:hAnsi="Arial" w:cs="Arial"/>
                <w:sz w:val="16"/>
                <w:szCs w:val="16"/>
              </w:rPr>
              <w:t>must be WI-designated course</w:t>
            </w:r>
          </w:p>
        </w:tc>
      </w:tr>
      <w:tr w:rsidR="00622E77" w:rsidRPr="0039718D" w:rsidTr="00C02D02">
        <w:trPr>
          <w:trHeight w:val="288"/>
        </w:trPr>
        <w:tc>
          <w:tcPr>
            <w:tcW w:w="3618" w:type="dxa"/>
            <w:vAlign w:val="center"/>
          </w:tcPr>
          <w:p w:rsidR="00622E77" w:rsidRPr="0039718D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 w:cs="Arial"/>
                <w:i w:val="0"/>
                <w:szCs w:val="20"/>
              </w:rPr>
              <w:t>2 PE COURSES:</w:t>
            </w:r>
          </w:p>
        </w:tc>
        <w:tc>
          <w:tcPr>
            <w:tcW w:w="7290" w:type="dxa"/>
            <w:vAlign w:val="center"/>
          </w:tcPr>
          <w:p w:rsidR="00622E77" w:rsidRPr="00871BE3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</w:t>
            </w:r>
            <w:r w:rsidRPr="000E332A">
              <w:rPr>
                <w:rFonts w:ascii="Arial" w:hAnsi="Arial" w:cs="Arial"/>
                <w:sz w:val="16"/>
                <w:szCs w:val="16"/>
              </w:rPr>
              <w:t>2 PE courses (credits do not transfer in)</w:t>
            </w:r>
          </w:p>
        </w:tc>
      </w:tr>
      <w:tr w:rsidR="00622E77" w:rsidRPr="0098740C" w:rsidTr="00C02D02">
        <w:trPr>
          <w:trHeight w:val="288"/>
        </w:trPr>
        <w:tc>
          <w:tcPr>
            <w:tcW w:w="3618" w:type="dxa"/>
            <w:vAlign w:val="center"/>
          </w:tcPr>
          <w:p w:rsidR="00622E77" w:rsidRPr="0098740C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t>TOTAL TRANSFER</w:t>
            </w:r>
            <w:r w:rsidRPr="0098740C">
              <w:rPr>
                <w:rFonts w:ascii="Arial" w:hAnsi="Arial" w:cs="Arial"/>
                <w:i w:val="0"/>
                <w:szCs w:val="28"/>
              </w:rPr>
              <w:t>:</w:t>
            </w:r>
          </w:p>
        </w:tc>
        <w:tc>
          <w:tcPr>
            <w:tcW w:w="7290" w:type="dxa"/>
            <w:vAlign w:val="center"/>
          </w:tcPr>
          <w:p w:rsidR="00622E77" w:rsidRPr="000E332A" w:rsidRDefault="00622E77" w:rsidP="009E224C">
            <w:pPr>
              <w:pStyle w:val="BodyText2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E332A">
              <w:rPr>
                <w:rFonts w:ascii="Arial" w:hAnsi="Arial" w:cs="Arial"/>
                <w:sz w:val="16"/>
                <w:szCs w:val="16"/>
              </w:rPr>
              <w:t>No more than 60 from 2-year; 90 from 4-year or 2-year/4-year combined</w:t>
            </w:r>
          </w:p>
        </w:tc>
      </w:tr>
    </w:tbl>
    <w:p w:rsidR="00622E77" w:rsidRPr="001E67EB" w:rsidRDefault="00622E77" w:rsidP="000E332A">
      <w:pPr>
        <w:rPr>
          <w:rFonts w:ascii="Arial" w:hAnsi="Arial" w:cs="Arial"/>
          <w:sz w:val="20"/>
          <w:szCs w:val="20"/>
        </w:rPr>
      </w:pPr>
    </w:p>
    <w:tbl>
      <w:tblPr>
        <w:tblW w:w="109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A0" w:firstRow="1" w:lastRow="0" w:firstColumn="1" w:lastColumn="0" w:noHBand="0" w:noVBand="0"/>
      </w:tblPr>
      <w:tblGrid>
        <w:gridCol w:w="3618"/>
        <w:gridCol w:w="7290"/>
      </w:tblGrid>
      <w:tr w:rsidR="00622E77" w:rsidRPr="00FF1646" w:rsidTr="00745102">
        <w:trPr>
          <w:trHeight w:val="288"/>
        </w:trPr>
        <w:tc>
          <w:tcPr>
            <w:tcW w:w="10908" w:type="dxa"/>
            <w:gridSpan w:val="2"/>
            <w:shd w:val="clear" w:color="auto" w:fill="CC99FF"/>
            <w:vAlign w:val="center"/>
          </w:tcPr>
          <w:p w:rsidR="00622E77" w:rsidRPr="00FF1646" w:rsidRDefault="000E332A" w:rsidP="00745102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General Education Program (GEP) Requirements</w:t>
            </w:r>
            <w:r w:rsidR="0074510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[Boldface requirements are not offered at the USG Campus]</w:t>
            </w:r>
          </w:p>
        </w:tc>
      </w:tr>
      <w:tr w:rsidR="002B7258" w:rsidRPr="00FF1646" w:rsidTr="00C02D02">
        <w:trPr>
          <w:trHeight w:val="288"/>
        </w:trPr>
        <w:tc>
          <w:tcPr>
            <w:tcW w:w="3618" w:type="dxa"/>
            <w:vAlign w:val="center"/>
          </w:tcPr>
          <w:p w:rsidR="002B7258" w:rsidRPr="00745102" w:rsidRDefault="002B7258" w:rsidP="00745102">
            <w:pPr>
              <w:rPr>
                <w:rFonts w:ascii="Arial" w:hAnsi="Arial" w:cs="Arial"/>
                <w:sz w:val="18"/>
                <w:szCs w:val="18"/>
              </w:rPr>
            </w:pPr>
            <w:r w:rsidRPr="00745102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E</w:t>
            </w:r>
            <w:r w:rsidR="00745102" w:rsidRPr="00745102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nglish - ENGL</w:t>
            </w:r>
          </w:p>
        </w:tc>
        <w:tc>
          <w:tcPr>
            <w:tcW w:w="7290" w:type="dxa"/>
            <w:vAlign w:val="center"/>
          </w:tcPr>
          <w:p w:rsidR="002B7258" w:rsidRPr="00745102" w:rsidRDefault="00745102" w:rsidP="004F79D2">
            <w:pPr>
              <w:rPr>
                <w:rFonts w:ascii="Arial" w:hAnsi="Arial" w:cs="Arial"/>
                <w:sz w:val="18"/>
                <w:szCs w:val="18"/>
              </w:rPr>
            </w:pPr>
            <w:r w:rsidRPr="00745102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Required for </w:t>
            </w:r>
            <w:r w:rsidR="00C02D02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admission to </w:t>
            </w:r>
            <w:r w:rsidRPr="00745102">
              <w:rPr>
                <w:rFonts w:ascii="Arial" w:hAnsi="Arial" w:cs="Arial"/>
                <w:b/>
                <w:iCs/>
                <w:sz w:val="18"/>
                <w:szCs w:val="18"/>
              </w:rPr>
              <w:t>USG Program</w:t>
            </w:r>
          </w:p>
        </w:tc>
      </w:tr>
      <w:tr w:rsidR="002B7258" w:rsidRPr="00FF1646" w:rsidTr="00C02D02">
        <w:trPr>
          <w:trHeight w:val="288"/>
        </w:trPr>
        <w:tc>
          <w:tcPr>
            <w:tcW w:w="3618" w:type="dxa"/>
            <w:vAlign w:val="center"/>
          </w:tcPr>
          <w:p w:rsidR="002B7258" w:rsidRPr="00745102" w:rsidRDefault="002B7258" w:rsidP="00745102">
            <w:pPr>
              <w:rPr>
                <w:rFonts w:ascii="Arial" w:hAnsi="Arial" w:cs="Arial"/>
                <w:sz w:val="18"/>
                <w:szCs w:val="18"/>
              </w:rPr>
            </w:pPr>
            <w:r w:rsidRPr="00745102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Arts &amp; Humanities </w:t>
            </w:r>
            <w:r w:rsidR="00745102" w:rsidRPr="00745102">
              <w:rPr>
                <w:rFonts w:ascii="Arial" w:hAnsi="Arial" w:cs="Arial"/>
                <w:bCs/>
                <w:iCs/>
                <w:sz w:val="18"/>
                <w:szCs w:val="18"/>
              </w:rPr>
              <w:t>- AH</w:t>
            </w:r>
          </w:p>
        </w:tc>
        <w:tc>
          <w:tcPr>
            <w:tcW w:w="7290" w:type="dxa"/>
            <w:vAlign w:val="center"/>
          </w:tcPr>
          <w:p w:rsidR="002B7258" w:rsidRPr="00745102" w:rsidRDefault="00745102" w:rsidP="004F79D2">
            <w:pPr>
              <w:rPr>
                <w:rFonts w:ascii="Arial" w:hAnsi="Arial" w:cs="Arial"/>
                <w:sz w:val="18"/>
                <w:szCs w:val="18"/>
              </w:rPr>
            </w:pPr>
            <w:r w:rsidRPr="00745102">
              <w:rPr>
                <w:rFonts w:ascii="Arial" w:hAnsi="Arial" w:cs="Arial"/>
                <w:iCs/>
                <w:sz w:val="18"/>
                <w:szCs w:val="18"/>
              </w:rPr>
              <w:t xml:space="preserve">3 from at least 2 disciplines are required -- can </w:t>
            </w:r>
            <w:r w:rsidRPr="00745102">
              <w:rPr>
                <w:rFonts w:ascii="Arial" w:hAnsi="Arial" w:cs="Arial"/>
                <w:sz w:val="18"/>
                <w:szCs w:val="18"/>
              </w:rPr>
              <w:t>complete at USG</w:t>
            </w:r>
            <w:r w:rsidRPr="00745102">
              <w:rPr>
                <w:rFonts w:ascii="Arial" w:hAnsi="Arial" w:cs="Arial"/>
                <w:iCs/>
                <w:sz w:val="18"/>
                <w:szCs w:val="18"/>
              </w:rPr>
              <w:t>)</w:t>
            </w:r>
          </w:p>
        </w:tc>
      </w:tr>
      <w:tr w:rsidR="002B7258" w:rsidRPr="00FF1646" w:rsidTr="00C02D02">
        <w:trPr>
          <w:trHeight w:val="288"/>
        </w:trPr>
        <w:tc>
          <w:tcPr>
            <w:tcW w:w="3618" w:type="dxa"/>
            <w:vAlign w:val="center"/>
          </w:tcPr>
          <w:p w:rsidR="002B7258" w:rsidRPr="00745102" w:rsidRDefault="00745102" w:rsidP="00745102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745102">
              <w:rPr>
                <w:rFonts w:ascii="Arial" w:hAnsi="Arial" w:cs="Arial"/>
                <w:bCs/>
                <w:sz w:val="18"/>
                <w:szCs w:val="18"/>
              </w:rPr>
              <w:t xml:space="preserve">Social Sciences - </w:t>
            </w:r>
            <w:r w:rsidR="00C02D02">
              <w:rPr>
                <w:rFonts w:ascii="Arial" w:hAnsi="Arial" w:cs="Arial"/>
                <w:bCs/>
                <w:sz w:val="18"/>
                <w:szCs w:val="18"/>
              </w:rPr>
              <w:t>SS</w:t>
            </w:r>
          </w:p>
        </w:tc>
        <w:tc>
          <w:tcPr>
            <w:tcW w:w="7290" w:type="dxa"/>
            <w:vAlign w:val="center"/>
          </w:tcPr>
          <w:p w:rsidR="002B7258" w:rsidRPr="00745102" w:rsidRDefault="00745102" w:rsidP="004F79D2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745102">
              <w:rPr>
                <w:rFonts w:ascii="Arial" w:hAnsi="Arial" w:cs="Arial"/>
                <w:iCs/>
                <w:sz w:val="18"/>
                <w:szCs w:val="18"/>
              </w:rPr>
              <w:t xml:space="preserve">3 from at least 2 disciplines are required -- can </w:t>
            </w:r>
            <w:r w:rsidRPr="00745102">
              <w:rPr>
                <w:rFonts w:ascii="Arial" w:hAnsi="Arial" w:cs="Arial"/>
                <w:sz w:val="18"/>
                <w:szCs w:val="18"/>
              </w:rPr>
              <w:t>complete at USG</w:t>
            </w:r>
            <w:r w:rsidRPr="00745102">
              <w:rPr>
                <w:rFonts w:ascii="Arial" w:hAnsi="Arial" w:cs="Arial"/>
                <w:iCs/>
                <w:sz w:val="18"/>
                <w:szCs w:val="18"/>
              </w:rPr>
              <w:t>)</w:t>
            </w:r>
          </w:p>
        </w:tc>
      </w:tr>
      <w:tr w:rsidR="002B7258" w:rsidRPr="00FF1646" w:rsidTr="00C02D02">
        <w:trPr>
          <w:trHeight w:val="288"/>
        </w:trPr>
        <w:tc>
          <w:tcPr>
            <w:tcW w:w="3618" w:type="dxa"/>
            <w:vAlign w:val="center"/>
          </w:tcPr>
          <w:p w:rsidR="002B7258" w:rsidRPr="00745102" w:rsidRDefault="00745102" w:rsidP="0074510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45102">
              <w:rPr>
                <w:rFonts w:ascii="Arial" w:hAnsi="Arial" w:cs="Arial"/>
                <w:b/>
                <w:bCs/>
                <w:sz w:val="18"/>
                <w:szCs w:val="18"/>
              </w:rPr>
              <w:t>Math - M</w:t>
            </w:r>
          </w:p>
        </w:tc>
        <w:tc>
          <w:tcPr>
            <w:tcW w:w="7290" w:type="dxa"/>
            <w:vAlign w:val="center"/>
          </w:tcPr>
          <w:p w:rsidR="002B7258" w:rsidRPr="00745102" w:rsidRDefault="00C02D02" w:rsidP="00745102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S</w:t>
            </w:r>
            <w:r w:rsidR="00745102" w:rsidRPr="00745102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tatistics is required for the Psychology major as a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prerequisite for PSYC 311, which is </w:t>
            </w:r>
            <w:r w:rsidR="00745102" w:rsidRPr="00745102">
              <w:rPr>
                <w:rFonts w:ascii="Arial" w:hAnsi="Arial" w:cs="Arial"/>
                <w:b/>
                <w:iCs/>
                <w:sz w:val="18"/>
                <w:szCs w:val="18"/>
              </w:rPr>
              <w:t>a core course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, required for the major</w:t>
            </w:r>
          </w:p>
        </w:tc>
      </w:tr>
      <w:tr w:rsidR="00745102" w:rsidRPr="00FF1646" w:rsidTr="00C02D02">
        <w:trPr>
          <w:trHeight w:val="288"/>
        </w:trPr>
        <w:tc>
          <w:tcPr>
            <w:tcW w:w="3618" w:type="dxa"/>
            <w:vAlign w:val="center"/>
          </w:tcPr>
          <w:p w:rsidR="00745102" w:rsidRPr="00745102" w:rsidRDefault="00745102" w:rsidP="009E224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45102">
              <w:rPr>
                <w:rFonts w:ascii="Arial" w:hAnsi="Arial" w:cs="Arial"/>
                <w:b/>
                <w:bCs/>
                <w:sz w:val="18"/>
                <w:szCs w:val="18"/>
              </w:rPr>
              <w:t>Science - BPS with Lab, BPS non-lab)</w:t>
            </w:r>
          </w:p>
        </w:tc>
        <w:tc>
          <w:tcPr>
            <w:tcW w:w="7290" w:type="dxa"/>
            <w:vAlign w:val="center"/>
          </w:tcPr>
          <w:p w:rsidR="00745102" w:rsidRPr="00745102" w:rsidRDefault="00745102" w:rsidP="004F79D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45102">
              <w:rPr>
                <w:rFonts w:ascii="Arial" w:hAnsi="Arial" w:cs="Arial"/>
                <w:b/>
                <w:bCs/>
                <w:sz w:val="18"/>
                <w:szCs w:val="18"/>
              </w:rPr>
              <w:t>One course with lab and one course without lab</w:t>
            </w:r>
          </w:p>
        </w:tc>
      </w:tr>
      <w:tr w:rsidR="00745102" w:rsidRPr="00FF1646" w:rsidTr="00C02D02">
        <w:trPr>
          <w:trHeight w:val="288"/>
        </w:trPr>
        <w:tc>
          <w:tcPr>
            <w:tcW w:w="3618" w:type="dxa"/>
            <w:vAlign w:val="center"/>
          </w:tcPr>
          <w:p w:rsidR="00745102" w:rsidRPr="00745102" w:rsidRDefault="00745102" w:rsidP="004F79D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45102">
              <w:rPr>
                <w:rFonts w:ascii="Arial" w:hAnsi="Arial" w:cs="Arial"/>
                <w:bCs/>
                <w:sz w:val="18"/>
                <w:szCs w:val="18"/>
              </w:rPr>
              <w:t>Culture - C</w:t>
            </w:r>
          </w:p>
        </w:tc>
        <w:tc>
          <w:tcPr>
            <w:tcW w:w="7290" w:type="dxa"/>
            <w:vAlign w:val="center"/>
          </w:tcPr>
          <w:p w:rsidR="00745102" w:rsidRPr="00745102" w:rsidRDefault="00745102" w:rsidP="004F79D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45102">
              <w:rPr>
                <w:rFonts w:ascii="Arial" w:hAnsi="Arial" w:cs="Arial"/>
                <w:bCs/>
                <w:sz w:val="18"/>
                <w:szCs w:val="18"/>
              </w:rPr>
              <w:t xml:space="preserve">2 are required </w:t>
            </w:r>
          </w:p>
        </w:tc>
      </w:tr>
      <w:tr w:rsidR="00745102" w:rsidRPr="00FF1646" w:rsidTr="00C02D02">
        <w:trPr>
          <w:trHeight w:val="288"/>
        </w:trPr>
        <w:tc>
          <w:tcPr>
            <w:tcW w:w="3618" w:type="dxa"/>
            <w:vAlign w:val="center"/>
          </w:tcPr>
          <w:p w:rsidR="00745102" w:rsidRPr="00745102" w:rsidRDefault="00745102" w:rsidP="002B72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4510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201-Level Language Proficiency - L(201) </w:t>
            </w:r>
          </w:p>
        </w:tc>
        <w:tc>
          <w:tcPr>
            <w:tcW w:w="7290" w:type="dxa"/>
            <w:vAlign w:val="center"/>
          </w:tcPr>
          <w:p w:rsidR="00745102" w:rsidRPr="00745102" w:rsidRDefault="00745102" w:rsidP="0074510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4510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Completion through the 201 level or demonstrate proficiency at the 201 level by other means – see http://mlli.umbc.edu/language-requirement/</w:t>
            </w:r>
          </w:p>
        </w:tc>
      </w:tr>
    </w:tbl>
    <w:p w:rsidR="00745102" w:rsidRPr="00164D01" w:rsidRDefault="00745102" w:rsidP="00745102">
      <w:pPr>
        <w:pStyle w:val="ListParagraph"/>
        <w:tabs>
          <w:tab w:val="left" w:pos="2160"/>
          <w:tab w:val="left" w:pos="2880"/>
          <w:tab w:val="left" w:pos="7920"/>
        </w:tabs>
        <w:ind w:left="0"/>
        <w:rPr>
          <w:rFonts w:ascii="Arial" w:hAnsi="Arial" w:cs="Arial"/>
          <w:sz w:val="20"/>
        </w:rPr>
      </w:pPr>
    </w:p>
    <w:tbl>
      <w:tblPr>
        <w:tblW w:w="109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A0" w:firstRow="1" w:lastRow="0" w:firstColumn="1" w:lastColumn="0" w:noHBand="0" w:noVBand="0"/>
      </w:tblPr>
      <w:tblGrid>
        <w:gridCol w:w="18"/>
        <w:gridCol w:w="5220"/>
        <w:gridCol w:w="5670"/>
      </w:tblGrid>
      <w:tr w:rsidR="00745102" w:rsidRPr="00FF1646" w:rsidTr="00745102">
        <w:trPr>
          <w:trHeight w:val="288"/>
        </w:trPr>
        <w:tc>
          <w:tcPr>
            <w:tcW w:w="10908" w:type="dxa"/>
            <w:gridSpan w:val="3"/>
            <w:shd w:val="clear" w:color="auto" w:fill="CC99FF"/>
            <w:vAlign w:val="center"/>
          </w:tcPr>
          <w:p w:rsidR="00745102" w:rsidRPr="00FF1646" w:rsidRDefault="00745102" w:rsidP="00745102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Major requirements [B.A. was updated as of Spring 2015]</w:t>
            </w:r>
          </w:p>
        </w:tc>
      </w:tr>
      <w:tr w:rsidR="002B7258" w:rsidRPr="00ED168C" w:rsidTr="007451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8" w:type="dxa"/>
        </w:trPr>
        <w:tc>
          <w:tcPr>
            <w:tcW w:w="10890" w:type="dxa"/>
            <w:gridSpan w:val="2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99CCFF"/>
          </w:tcPr>
          <w:p w:rsidR="002B7258" w:rsidRPr="00974B3F" w:rsidRDefault="002B7258" w:rsidP="00E95E2E">
            <w:pPr>
              <w:spacing w:before="60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974B3F">
              <w:rPr>
                <w:rFonts w:ascii="Arial" w:hAnsi="Arial"/>
                <w:b/>
                <w:sz w:val="20"/>
                <w:szCs w:val="20"/>
              </w:rPr>
              <w:t xml:space="preserve">I. </w:t>
            </w:r>
            <w:r w:rsidRPr="00974B3F">
              <w:rPr>
                <w:rFonts w:ascii="Arial" w:hAnsi="Arial"/>
                <w:b/>
                <w:sz w:val="20"/>
                <w:szCs w:val="20"/>
                <w:u w:val="single"/>
              </w:rPr>
              <w:t xml:space="preserve">CORE REQUIREMENTS: Required for all PSYC </w:t>
            </w:r>
            <w:r>
              <w:rPr>
                <w:rFonts w:ascii="Arial" w:hAnsi="Arial"/>
                <w:b/>
                <w:sz w:val="20"/>
                <w:szCs w:val="20"/>
                <w:u w:val="single"/>
              </w:rPr>
              <w:t xml:space="preserve">Majors </w:t>
            </w:r>
            <w:r w:rsidR="00E95E2E">
              <w:rPr>
                <w:rFonts w:ascii="Arial" w:hAnsi="Arial"/>
                <w:b/>
                <w:sz w:val="20"/>
                <w:szCs w:val="20"/>
                <w:u w:val="single"/>
              </w:rPr>
              <w:t>matriculating at the USG campus as of Fall 2015</w:t>
            </w:r>
          </w:p>
        </w:tc>
      </w:tr>
      <w:tr w:rsidR="002B7258" w:rsidRPr="00AE47A7" w:rsidTr="007451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8" w:type="dxa"/>
          <w:trHeight w:val="494"/>
        </w:trPr>
        <w:tc>
          <w:tcPr>
            <w:tcW w:w="10890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B7258" w:rsidRPr="00C02D02" w:rsidRDefault="002B7258" w:rsidP="00C02D02">
            <w:pPr>
              <w:pStyle w:val="ListParagraph"/>
              <w:numPr>
                <w:ilvl w:val="0"/>
                <w:numId w:val="37"/>
              </w:numPr>
              <w:rPr>
                <w:rFonts w:ascii="Arial" w:hAnsi="Arial"/>
                <w:sz w:val="18"/>
                <w:szCs w:val="18"/>
                <w:lang w:val="fr-FR"/>
              </w:rPr>
            </w:pPr>
            <w:r w:rsidRPr="00C02D02">
              <w:rPr>
                <w:rFonts w:ascii="Arial" w:hAnsi="Arial"/>
                <w:b/>
                <w:bCs/>
                <w:sz w:val="18"/>
                <w:szCs w:val="18"/>
                <w:lang w:val="fr-FR"/>
              </w:rPr>
              <w:t>PSYC 100:</w:t>
            </w:r>
            <w:r w:rsidRPr="00C02D02">
              <w:rPr>
                <w:rFonts w:ascii="Arial" w:hAnsi="Arial"/>
                <w:bCs/>
                <w:sz w:val="18"/>
                <w:szCs w:val="18"/>
                <w:lang w:val="fr-FR"/>
              </w:rPr>
              <w:t xml:space="preserve"> Intro to Psychology </w:t>
            </w:r>
            <w:r w:rsidRPr="006E7AEC">
              <w:sym w:font="Wingdings" w:char="F0E0"/>
            </w:r>
            <w:r w:rsidRPr="00C02D02">
              <w:rPr>
                <w:rFonts w:ascii="Arial" w:hAnsi="Arial"/>
                <w:bCs/>
                <w:sz w:val="18"/>
                <w:szCs w:val="18"/>
                <w:lang w:val="fr-FR"/>
              </w:rPr>
              <w:t xml:space="preserve"> </w:t>
            </w:r>
            <w:r w:rsidR="00C02D02" w:rsidRPr="00C02D02">
              <w:rPr>
                <w:rFonts w:ascii="Arial" w:hAnsi="Arial"/>
                <w:b/>
                <w:bCs/>
                <w:sz w:val="18"/>
                <w:szCs w:val="18"/>
                <w:lang w:val="fr-FR"/>
              </w:rPr>
              <w:t xml:space="preserve">[Required for admission to USG Program] </w:t>
            </w:r>
            <w:r w:rsidR="00C02D02">
              <w:rPr>
                <w:rFonts w:ascii="Arial" w:hAnsi="Arial"/>
                <w:bCs/>
                <w:i/>
                <w:iCs/>
                <w:sz w:val="18"/>
                <w:szCs w:val="18"/>
                <w:lang w:val="fr-FR"/>
              </w:rPr>
              <w:t>(</w:t>
            </w:r>
            <w:r w:rsidRPr="00C02D02">
              <w:rPr>
                <w:rFonts w:ascii="Arial" w:hAnsi="Arial"/>
                <w:bCs/>
                <w:i/>
                <w:iCs/>
                <w:sz w:val="18"/>
                <w:szCs w:val="18"/>
                <w:lang w:val="fr-FR"/>
              </w:rPr>
              <w:t>MC: PSYC102, FCC: PS101</w:t>
            </w:r>
            <w:r w:rsidR="00C02D02">
              <w:rPr>
                <w:rFonts w:ascii="Arial" w:hAnsi="Arial"/>
                <w:bCs/>
                <w:i/>
                <w:iCs/>
                <w:sz w:val="18"/>
                <w:szCs w:val="18"/>
                <w:lang w:val="fr-FR"/>
              </w:rPr>
              <w:t>)</w:t>
            </w:r>
          </w:p>
          <w:p w:rsidR="002B7258" w:rsidRPr="00C02D02" w:rsidRDefault="002B7258" w:rsidP="00C02D02">
            <w:pPr>
              <w:pStyle w:val="ListParagraph"/>
              <w:numPr>
                <w:ilvl w:val="0"/>
                <w:numId w:val="37"/>
              </w:numPr>
              <w:rPr>
                <w:rFonts w:ascii="Arial" w:hAnsi="Arial"/>
                <w:sz w:val="18"/>
                <w:szCs w:val="18"/>
                <w:lang w:val="fr-FR"/>
              </w:rPr>
            </w:pPr>
            <w:r w:rsidRPr="00C02D02">
              <w:rPr>
                <w:rFonts w:ascii="Arial" w:hAnsi="Arial"/>
                <w:b/>
                <w:sz w:val="18"/>
                <w:szCs w:val="18"/>
                <w:lang w:val="fr-FR"/>
              </w:rPr>
              <w:t>PSYC 211</w:t>
            </w:r>
            <w:r w:rsidRPr="00C02D02">
              <w:rPr>
                <w:rFonts w:ascii="Arial" w:hAnsi="Arial"/>
                <w:sz w:val="18"/>
                <w:szCs w:val="18"/>
                <w:lang w:val="fr-FR"/>
              </w:rPr>
              <w:t xml:space="preserve">: The Science and Profession of Psychology </w:t>
            </w:r>
          </w:p>
          <w:p w:rsidR="002B7258" w:rsidRPr="00C02D02" w:rsidRDefault="002B7258" w:rsidP="00C02D02">
            <w:pPr>
              <w:pStyle w:val="ListParagraph"/>
              <w:numPr>
                <w:ilvl w:val="0"/>
                <w:numId w:val="37"/>
              </w:numPr>
              <w:rPr>
                <w:rFonts w:ascii="Arial" w:hAnsi="Arial"/>
                <w:sz w:val="18"/>
                <w:szCs w:val="18"/>
                <w:lang w:val="fr-FR"/>
              </w:rPr>
            </w:pPr>
            <w:r w:rsidRPr="00C02D02">
              <w:rPr>
                <w:rFonts w:ascii="Arial" w:hAnsi="Arial"/>
                <w:b/>
                <w:sz w:val="18"/>
                <w:szCs w:val="18"/>
                <w:lang w:val="fr-FR"/>
              </w:rPr>
              <w:t>PSYC 311</w:t>
            </w:r>
            <w:r w:rsidRPr="00C02D02">
              <w:rPr>
                <w:rFonts w:ascii="Arial" w:hAnsi="Arial"/>
                <w:sz w:val="18"/>
                <w:szCs w:val="18"/>
                <w:lang w:val="fr-FR"/>
              </w:rPr>
              <w:t xml:space="preserve">: Research Methods in Psychology I  </w:t>
            </w:r>
          </w:p>
        </w:tc>
      </w:tr>
      <w:tr w:rsidR="002B7258" w:rsidRPr="00B565E1" w:rsidTr="007451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8" w:type="dxa"/>
        </w:trPr>
        <w:tc>
          <w:tcPr>
            <w:tcW w:w="10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7F7F7F"/>
              <w:right w:val="single" w:sz="4" w:space="0" w:color="808080"/>
            </w:tcBorders>
            <w:shd w:val="clear" w:color="auto" w:fill="99CCFF"/>
            <w:vAlign w:val="center"/>
          </w:tcPr>
          <w:p w:rsidR="002B7258" w:rsidRPr="00384F0A" w:rsidRDefault="002B7258" w:rsidP="009E224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84F0A">
              <w:rPr>
                <w:rFonts w:ascii="Arial" w:hAnsi="Arial" w:cs="Arial"/>
                <w:b/>
                <w:sz w:val="20"/>
                <w:szCs w:val="20"/>
              </w:rPr>
              <w:t xml:space="preserve">II. </w:t>
            </w:r>
            <w:r w:rsidRPr="00384F0A">
              <w:rPr>
                <w:rFonts w:ascii="Arial" w:hAnsi="Arial" w:cs="Arial"/>
                <w:b/>
                <w:sz w:val="20"/>
                <w:szCs w:val="20"/>
                <w:u w:val="single"/>
              </w:rPr>
              <w:t>DOMAINS: One course in each of the 6 Domains.  No more than three courses at the 200-level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shd w:val="clear" w:color="auto" w:fill="F2DBDB" w:themeFill="accent2" w:themeFillTint="33"/>
            <w:vAlign w:val="center"/>
          </w:tcPr>
          <w:p w:rsidR="002B7258" w:rsidRPr="00FF1646" w:rsidRDefault="00745102" w:rsidP="009E224C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DOMAIN: </w:t>
            </w:r>
            <w:r w:rsidR="002B725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Learning and Cognition (L&amp;C)</w:t>
            </w: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2B7258" w:rsidRDefault="00745102" w:rsidP="009E224C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DOMAIN: </w:t>
            </w:r>
            <w:r w:rsidR="002B7258" w:rsidRPr="00974B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Social, Personality, and Abnormal </w:t>
            </w:r>
            <w:r w:rsidR="002B7258">
              <w:rPr>
                <w:rFonts w:ascii="Arial" w:hAnsi="Arial" w:cs="Arial"/>
                <w:b/>
                <w:bCs/>
                <w:sz w:val="20"/>
                <w:szCs w:val="20"/>
              </w:rPr>
              <w:t>(SP&amp;A)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PSYC 210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Learning 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i/>
                <w:sz w:val="18"/>
                <w:szCs w:val="18"/>
                <w:lang w:val="fr-FR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PSYC 285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r w:rsidRPr="00C02D02">
              <w:rPr>
                <w:rFonts w:ascii="Arial" w:hAnsi="Arial" w:cs="Arial"/>
                <w:sz w:val="18"/>
                <w:szCs w:val="18"/>
                <w:lang w:val="fr-FR"/>
              </w:rPr>
              <w:t xml:space="preserve">Abnormal </w:t>
            </w:r>
            <w:r w:rsidRPr="00C02D02">
              <w:rPr>
                <w:rFonts w:ascii="Arial" w:hAnsi="Arial" w:cs="Arial"/>
                <w:i/>
                <w:sz w:val="18"/>
                <w:szCs w:val="18"/>
                <w:lang w:val="fr-FR"/>
              </w:rPr>
              <w:t>(MC: P</w:t>
            </w:r>
            <w:r w:rsidR="00C02D02" w:rsidRPr="00C02D02">
              <w:rPr>
                <w:rFonts w:ascii="Arial" w:hAnsi="Arial" w:cs="Arial"/>
                <w:i/>
                <w:sz w:val="18"/>
                <w:szCs w:val="18"/>
                <w:lang w:val="fr-FR"/>
              </w:rPr>
              <w:t>S</w:t>
            </w:r>
            <w:r w:rsidRPr="00C02D02">
              <w:rPr>
                <w:rFonts w:ascii="Arial" w:hAnsi="Arial" w:cs="Arial"/>
                <w:i/>
                <w:sz w:val="18"/>
                <w:szCs w:val="18"/>
                <w:lang w:val="fr-FR"/>
              </w:rPr>
              <w:t>Y</w:t>
            </w:r>
            <w:r w:rsidR="00C02D02" w:rsidRPr="00C02D02">
              <w:rPr>
                <w:rFonts w:ascii="Arial" w:hAnsi="Arial" w:cs="Arial"/>
                <w:i/>
                <w:sz w:val="18"/>
                <w:szCs w:val="18"/>
                <w:lang w:val="fr-FR"/>
              </w:rPr>
              <w:t xml:space="preserve">C </w:t>
            </w:r>
            <w:r w:rsidRPr="00C02D02">
              <w:rPr>
                <w:rFonts w:ascii="Arial" w:hAnsi="Arial" w:cs="Arial"/>
                <w:i/>
                <w:sz w:val="18"/>
                <w:szCs w:val="18"/>
                <w:lang w:val="fr-FR"/>
              </w:rPr>
              <w:t>221, FCC: PS206)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PSYC 316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Language and Thought 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PSYC 340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Social </w:t>
            </w:r>
            <w:r w:rsidR="00C02D02">
              <w:rPr>
                <w:rFonts w:ascii="Arial" w:hAnsi="Arial" w:cs="Arial"/>
                <w:i/>
                <w:sz w:val="18"/>
                <w:szCs w:val="18"/>
                <w:lang w:val="fr-FR"/>
              </w:rPr>
              <w:t>(MC:</w:t>
            </w:r>
            <w:r>
              <w:rPr>
                <w:rFonts w:ascii="Arial" w:hAnsi="Arial" w:cs="Arial"/>
                <w:i/>
                <w:sz w:val="18"/>
                <w:szCs w:val="18"/>
                <w:lang w:val="fr-FR"/>
              </w:rPr>
              <w:t>PSYC 211</w:t>
            </w:r>
            <w:r w:rsidRPr="006E7AEC">
              <w:rPr>
                <w:rFonts w:ascii="Arial" w:hAnsi="Arial" w:cs="Arial"/>
                <w:i/>
                <w:sz w:val="18"/>
                <w:szCs w:val="18"/>
                <w:lang w:val="fr-FR"/>
              </w:rPr>
              <w:t>, FCC: PS202</w:t>
            </w:r>
            <w:r>
              <w:rPr>
                <w:rFonts w:ascii="Arial" w:hAnsi="Arial" w:cs="Arial"/>
                <w:i/>
                <w:sz w:val="18"/>
                <w:szCs w:val="18"/>
                <w:lang w:val="fr-FR"/>
              </w:rPr>
              <w:t>)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PSYC 317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Cognitive Psychology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PSYC 380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Personality</w:t>
            </w:r>
            <w:r w:rsidR="00C02D02">
              <w:rPr>
                <w:rFonts w:ascii="Arial" w:hAnsi="Arial" w:cs="Arial"/>
                <w:i/>
                <w:sz w:val="18"/>
                <w:szCs w:val="18"/>
              </w:rPr>
              <w:t xml:space="preserve"> (MC: </w:t>
            </w:r>
            <w:r>
              <w:rPr>
                <w:rFonts w:ascii="Arial" w:hAnsi="Arial" w:cs="Arial"/>
                <w:i/>
                <w:sz w:val="18"/>
                <w:szCs w:val="18"/>
              </w:rPr>
              <w:t>PSYC 204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tcBorders>
              <w:bottom w:val="single" w:sz="4" w:space="0" w:color="7F7F7F"/>
            </w:tcBorders>
            <w:vAlign w:val="center"/>
          </w:tcPr>
          <w:p w:rsidR="002B7258" w:rsidRPr="006E7AEC" w:rsidRDefault="002B7258" w:rsidP="009E224C">
            <w:pPr>
              <w:rPr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PSYC 360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Motivation</w:t>
            </w:r>
          </w:p>
        </w:tc>
        <w:tc>
          <w:tcPr>
            <w:tcW w:w="5670" w:type="dxa"/>
            <w:tcBorders>
              <w:bottom w:val="single" w:sz="4" w:space="0" w:color="7F7F7F"/>
            </w:tcBorders>
            <w:vAlign w:val="center"/>
          </w:tcPr>
          <w:p w:rsidR="002B7258" w:rsidRPr="006E7AEC" w:rsidRDefault="002B7258" w:rsidP="009E224C">
            <w:pPr>
              <w:rPr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PSYC 382 </w:t>
            </w:r>
            <w:r w:rsidRPr="006E7AEC">
              <w:rPr>
                <w:rFonts w:ascii="Arial" w:hAnsi="Arial" w:cs="Arial"/>
                <w:sz w:val="18"/>
                <w:szCs w:val="18"/>
              </w:rPr>
              <w:t>Child and Adolescent Psychopathology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shd w:val="clear" w:color="auto" w:fill="F2DBDB" w:themeFill="accent2" w:themeFillTint="33"/>
            <w:vAlign w:val="center"/>
          </w:tcPr>
          <w:p w:rsidR="002B7258" w:rsidRPr="00FF1646" w:rsidRDefault="00745102" w:rsidP="009E224C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DOMAIN:</w:t>
            </w:r>
            <w:r w:rsidR="002B7258" w:rsidRPr="00384F0A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2B7258" w:rsidRPr="00974B3F">
              <w:rPr>
                <w:rFonts w:ascii="Arial" w:hAnsi="Arial" w:cs="Arial"/>
                <w:b/>
                <w:bCs/>
                <w:sz w:val="20"/>
                <w:szCs w:val="20"/>
              </w:rPr>
              <w:t>Biological Bases of Behavior</w:t>
            </w:r>
            <w:r w:rsidR="002B72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(BBB)</w:t>
            </w: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2B7258" w:rsidRDefault="00745102" w:rsidP="009E224C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DOMAIN: </w:t>
            </w:r>
            <w:r w:rsidR="002B7258">
              <w:rPr>
                <w:rFonts w:ascii="Arial" w:hAnsi="Arial" w:cs="Arial"/>
                <w:b/>
                <w:bCs/>
                <w:sz w:val="20"/>
                <w:szCs w:val="20"/>
              </w:rPr>
              <w:t>Culture, Diversity &amp; Context (CD&amp;C)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335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Physiological Psychology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230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Psychology and Culture 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370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Sensation &amp; Perception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330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Child Development and Culture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375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Neuroanatomy 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356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The Psychology of Sex and Gender </w:t>
            </w:r>
          </w:p>
        </w:tc>
      </w:tr>
      <w:tr w:rsidR="00E95E2E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Merge w:val="restart"/>
          </w:tcPr>
          <w:p w:rsidR="00E95E2E" w:rsidRPr="00E95E2E" w:rsidRDefault="00E95E2E" w:rsidP="00E95E2E">
            <w:pPr>
              <w:spacing w:before="60"/>
              <w:rPr>
                <w:sz w:val="18"/>
                <w:szCs w:val="18"/>
              </w:rPr>
            </w:pPr>
            <w:r w:rsidRPr="00E95E2E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E95E2E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390</w:t>
            </w:r>
            <w:r w:rsidRPr="00E95E2E">
              <w:rPr>
                <w:rFonts w:ascii="Arial" w:hAnsi="Arial" w:cs="Arial"/>
                <w:sz w:val="18"/>
                <w:szCs w:val="18"/>
                <w:lang w:val="fr-FR"/>
              </w:rPr>
              <w:t xml:space="preserve"> Neuropsychopharmacology</w:t>
            </w:r>
          </w:p>
        </w:tc>
        <w:tc>
          <w:tcPr>
            <w:tcW w:w="5670" w:type="dxa"/>
            <w:vAlign w:val="center"/>
          </w:tcPr>
          <w:p w:rsidR="00E95E2E" w:rsidRPr="006E7AEC" w:rsidRDefault="00E95E2E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357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Psychology of Women </w:t>
            </w:r>
            <w:r w:rsidR="00C02D02">
              <w:rPr>
                <w:rFonts w:ascii="Arial" w:hAnsi="Arial" w:cs="Arial"/>
                <w:i/>
                <w:sz w:val="18"/>
                <w:szCs w:val="18"/>
              </w:rPr>
              <w:t>(MC:</w:t>
            </w:r>
            <w:r>
              <w:rPr>
                <w:rFonts w:ascii="Arial" w:hAnsi="Arial" w:cs="Arial"/>
                <w:i/>
                <w:sz w:val="18"/>
                <w:szCs w:val="18"/>
              </w:rPr>
              <w:t>PSYC 207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  <w:tr w:rsidR="00E95E2E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Merge/>
            <w:tcBorders>
              <w:bottom w:val="single" w:sz="4" w:space="0" w:color="7F7F7F"/>
            </w:tcBorders>
            <w:vAlign w:val="center"/>
          </w:tcPr>
          <w:p w:rsidR="00E95E2E" w:rsidRPr="005A4291" w:rsidRDefault="00E95E2E" w:rsidP="009E22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tcBorders>
              <w:bottom w:val="single" w:sz="4" w:space="0" w:color="7F7F7F"/>
            </w:tcBorders>
            <w:vAlign w:val="center"/>
          </w:tcPr>
          <w:p w:rsidR="00E95E2E" w:rsidRPr="006E7AEC" w:rsidRDefault="00E95E2E" w:rsidP="009E224C">
            <w:pPr>
              <w:rPr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387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Community Psychology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shd w:val="clear" w:color="auto" w:fill="F2DBDB" w:themeFill="accent2" w:themeFillTint="33"/>
            <w:vAlign w:val="center"/>
          </w:tcPr>
          <w:p w:rsidR="002B7258" w:rsidRPr="00FF1646" w:rsidRDefault="00745102" w:rsidP="009E224C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DOMAIN: </w:t>
            </w:r>
            <w:r w:rsidR="002B7258">
              <w:rPr>
                <w:rFonts w:ascii="Arial" w:hAnsi="Arial" w:cs="Arial"/>
                <w:b/>
                <w:bCs/>
                <w:sz w:val="20"/>
                <w:szCs w:val="20"/>
              </w:rPr>
              <w:t>Developmental (DEV)</w:t>
            </w:r>
          </w:p>
        </w:tc>
        <w:tc>
          <w:tcPr>
            <w:tcW w:w="5670" w:type="dxa"/>
            <w:shd w:val="clear" w:color="auto" w:fill="F2DBDB" w:themeFill="accent2" w:themeFillTint="33"/>
            <w:vAlign w:val="center"/>
          </w:tcPr>
          <w:p w:rsidR="002B7258" w:rsidRDefault="00745102" w:rsidP="009E224C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DOMAIN: </w:t>
            </w:r>
            <w:r w:rsidR="002B7258">
              <w:rPr>
                <w:rFonts w:ascii="Arial" w:hAnsi="Arial" w:cs="Arial"/>
                <w:b/>
                <w:bCs/>
                <w:sz w:val="20"/>
                <w:szCs w:val="20"/>
              </w:rPr>
              <w:t>Applied (AP)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200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Child Developmental Psyc</w:t>
            </w:r>
            <w:r w:rsidR="00C02D02">
              <w:rPr>
                <w:rFonts w:ascii="Arial" w:hAnsi="Arial" w:cs="Arial"/>
                <w:sz w:val="18"/>
                <w:szCs w:val="18"/>
              </w:rPr>
              <w:t>hology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02D02">
              <w:rPr>
                <w:rFonts w:ascii="Arial" w:hAnsi="Arial" w:cs="Arial"/>
                <w:i/>
                <w:sz w:val="18"/>
                <w:szCs w:val="18"/>
              </w:rPr>
              <w:t>(MC:</w:t>
            </w:r>
            <w:r>
              <w:rPr>
                <w:rFonts w:ascii="Arial" w:hAnsi="Arial" w:cs="Arial"/>
                <w:i/>
                <w:sz w:val="18"/>
                <w:szCs w:val="18"/>
              </w:rPr>
              <w:t>PSYC 215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308 </w:t>
            </w:r>
            <w:r w:rsidRPr="006E7AEC">
              <w:rPr>
                <w:rFonts w:ascii="Arial" w:hAnsi="Arial" w:cs="Arial"/>
                <w:sz w:val="18"/>
                <w:szCs w:val="18"/>
              </w:rPr>
              <w:t>Child Maltreatment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304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Adolescent Psyc</w:t>
            </w:r>
            <w:r w:rsidR="00C02D02">
              <w:rPr>
                <w:rFonts w:ascii="Arial" w:hAnsi="Arial" w:cs="Arial"/>
                <w:sz w:val="18"/>
                <w:szCs w:val="18"/>
                <w:lang w:val="fr-FR"/>
              </w:rPr>
              <w:t>hology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r w:rsidR="00C02D02">
              <w:rPr>
                <w:rFonts w:ascii="Arial" w:hAnsi="Arial" w:cs="Arial"/>
                <w:i/>
                <w:sz w:val="18"/>
                <w:szCs w:val="18"/>
              </w:rPr>
              <w:t xml:space="preserve">(MC: </w:t>
            </w:r>
            <w:r>
              <w:rPr>
                <w:rFonts w:ascii="Arial" w:hAnsi="Arial" w:cs="Arial"/>
                <w:i/>
                <w:sz w:val="18"/>
                <w:szCs w:val="18"/>
              </w:rPr>
              <w:t>PSYC 216</w:t>
            </w:r>
            <w:r w:rsidRPr="006E7AEC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320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Psychological Assessment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305</w:t>
            </w:r>
            <w:r w:rsidRPr="006E7AEC">
              <w:rPr>
                <w:rFonts w:ascii="Arial" w:hAnsi="Arial" w:cs="Arial"/>
                <w:sz w:val="18"/>
                <w:szCs w:val="18"/>
                <w:lang w:val="fr-FR"/>
              </w:rPr>
              <w:t xml:space="preserve"> The Exceptional Child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324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Introduction to Interviewing Techniques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vAlign w:val="center"/>
          </w:tcPr>
          <w:p w:rsidR="002B7258" w:rsidRPr="006E7AEC" w:rsidRDefault="002B7258" w:rsidP="00E95E2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Lifespan Human Development (</w:t>
            </w:r>
            <w:r w:rsidRPr="00FD17B3">
              <w:rPr>
                <w:rFonts w:ascii="Arial" w:hAnsi="Arial" w:cs="Arial"/>
                <w:i/>
                <w:sz w:val="18"/>
                <w:szCs w:val="18"/>
              </w:rPr>
              <w:t>MC: P</w:t>
            </w:r>
            <w:r w:rsidR="00C02D02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FD17B3">
              <w:rPr>
                <w:rFonts w:ascii="Arial" w:hAnsi="Arial" w:cs="Arial"/>
                <w:i/>
                <w:sz w:val="18"/>
                <w:szCs w:val="18"/>
              </w:rPr>
              <w:t>Y</w:t>
            </w:r>
            <w:r w:rsidR="00C02D02">
              <w:rPr>
                <w:rFonts w:ascii="Arial" w:hAnsi="Arial" w:cs="Arial"/>
                <w:i/>
                <w:sz w:val="18"/>
                <w:szCs w:val="18"/>
              </w:rPr>
              <w:t>C</w:t>
            </w:r>
            <w:r w:rsidRPr="00FD17B3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E95E2E">
              <w:rPr>
                <w:rFonts w:ascii="Arial" w:hAnsi="Arial" w:cs="Arial"/>
                <w:i/>
                <w:sz w:val="18"/>
                <w:szCs w:val="18"/>
              </w:rPr>
              <w:t>3)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PSYC 342 </w:t>
            </w:r>
            <w:r w:rsidRPr="006E7AEC">
              <w:rPr>
                <w:rFonts w:ascii="Arial" w:hAnsi="Arial" w:cs="Arial"/>
                <w:sz w:val="18"/>
                <w:szCs w:val="18"/>
              </w:rPr>
              <w:t>Aggression and Anti-Social Behavior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tcBorders>
              <w:bottom w:val="single" w:sz="4" w:space="0" w:color="7F7F7F"/>
            </w:tcBorders>
            <w:vAlign w:val="center"/>
          </w:tcPr>
          <w:p w:rsidR="002B7258" w:rsidRPr="006E7AEC" w:rsidRDefault="002B7258" w:rsidP="009E224C">
            <w:pPr>
              <w:rPr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FD17B3">
              <w:rPr>
                <w:rFonts w:ascii="Arial" w:hAnsi="Arial" w:cs="Arial"/>
                <w:b/>
                <w:sz w:val="18"/>
                <w:szCs w:val="18"/>
              </w:rPr>
              <w:t xml:space="preserve">307 </w:t>
            </w:r>
            <w:r w:rsidRPr="00FD17B3">
              <w:rPr>
                <w:rFonts w:ascii="Arial" w:hAnsi="Arial" w:cs="Arial"/>
                <w:sz w:val="18"/>
                <w:szCs w:val="18"/>
              </w:rPr>
              <w:t>Psychology of Aging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345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Introduction to Clinical Psychology and Psychotherapy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tcBorders>
              <w:bottom w:val="nil"/>
            </w:tcBorders>
            <w:vAlign w:val="center"/>
          </w:tcPr>
          <w:p w:rsidR="002B7258" w:rsidRPr="005A4291" w:rsidRDefault="002B7258" w:rsidP="00E95E2E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365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Children with Disabilities</w:t>
            </w: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rFonts w:ascii="Arial" w:hAnsi="Arial" w:cs="Arial"/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>346</w:t>
            </w:r>
            <w:r w:rsidRPr="006E7AEC">
              <w:rPr>
                <w:rFonts w:ascii="Arial" w:hAnsi="Arial" w:cs="Arial"/>
                <w:sz w:val="18"/>
                <w:szCs w:val="18"/>
              </w:rPr>
              <w:t xml:space="preserve"> Industrial/Organizational Psychology</w:t>
            </w:r>
          </w:p>
        </w:tc>
      </w:tr>
      <w:tr w:rsidR="002B7258" w:rsidRPr="00FF1646" w:rsidTr="00C02D02">
        <w:trPr>
          <w:gridBefore w:val="1"/>
          <w:wBefore w:w="18" w:type="dxa"/>
          <w:trHeight w:val="288"/>
        </w:trPr>
        <w:tc>
          <w:tcPr>
            <w:tcW w:w="5220" w:type="dxa"/>
            <w:tcBorders>
              <w:top w:val="nil"/>
            </w:tcBorders>
            <w:vAlign w:val="center"/>
          </w:tcPr>
          <w:p w:rsidR="002B7258" w:rsidRPr="005A4291" w:rsidRDefault="002B7258" w:rsidP="009E22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2B7258" w:rsidRPr="006E7AEC" w:rsidRDefault="002B7258" w:rsidP="009E224C">
            <w:pPr>
              <w:rPr>
                <w:sz w:val="18"/>
                <w:szCs w:val="18"/>
              </w:rPr>
            </w:pPr>
            <w:r w:rsidRPr="006E7AEC">
              <w:rPr>
                <w:rFonts w:ascii="Arial" w:hAnsi="Arial" w:cs="Arial"/>
                <w:b/>
                <w:sz w:val="18"/>
                <w:szCs w:val="18"/>
              </w:rPr>
              <w:t xml:space="preserve">PSYC </w:t>
            </w:r>
            <w:r w:rsidRPr="006E7A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385 </w:t>
            </w:r>
            <w:r w:rsidRPr="006E7AEC">
              <w:rPr>
                <w:rFonts w:ascii="Arial" w:hAnsi="Arial" w:cs="Arial"/>
                <w:bCs/>
                <w:sz w:val="18"/>
                <w:szCs w:val="18"/>
              </w:rPr>
              <w:t>Health Psychology</w:t>
            </w:r>
          </w:p>
        </w:tc>
      </w:tr>
      <w:tr w:rsidR="002B7258" w:rsidRPr="00AE47A7" w:rsidTr="007451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8" w:type="dxa"/>
          <w:trHeight w:val="494"/>
        </w:trPr>
        <w:tc>
          <w:tcPr>
            <w:tcW w:w="10890" w:type="dxa"/>
            <w:gridSpan w:val="2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99CCFF"/>
          </w:tcPr>
          <w:p w:rsidR="002B7258" w:rsidRPr="00365769" w:rsidRDefault="002B7258" w:rsidP="009E224C">
            <w:pPr>
              <w:spacing w:before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74B3F">
              <w:rPr>
                <w:rFonts w:ascii="Arial" w:hAnsi="Arial" w:cs="Arial"/>
                <w:b/>
                <w:sz w:val="20"/>
                <w:szCs w:val="20"/>
              </w:rPr>
              <w:t xml:space="preserve">III.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UPPER-LEVEL PSYCHOLOGY COURSES: 2</w:t>
            </w:r>
            <w:r w:rsidRPr="00974B3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Pr="00E95E2E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additional</w:t>
            </w:r>
            <w:r w:rsidRPr="00974B3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upper-level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Psychology </w:t>
            </w:r>
            <w:r w:rsidRPr="00974B3F">
              <w:rPr>
                <w:rFonts w:ascii="Arial" w:hAnsi="Arial" w:cs="Arial"/>
                <w:b/>
                <w:sz w:val="20"/>
                <w:szCs w:val="20"/>
                <w:u w:val="single"/>
              </w:rPr>
              <w:t>courses, at least 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ne of which must be 400-level.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974B3F">
              <w:rPr>
                <w:rFonts w:ascii="Arial" w:hAnsi="Arial" w:cs="Arial"/>
                <w:b/>
                <w:i/>
                <w:sz w:val="20"/>
                <w:szCs w:val="20"/>
              </w:rPr>
              <w:t>Exclusions</w:t>
            </w:r>
            <w:r>
              <w:rPr>
                <w:rFonts w:ascii="Arial" w:hAnsi="Arial" w:cs="Arial"/>
                <w:i/>
                <w:sz w:val="20"/>
                <w:szCs w:val="20"/>
              </w:rPr>
              <w:t>: PSYC</w:t>
            </w:r>
            <w:r w:rsidRPr="00974B3F">
              <w:rPr>
                <w:rFonts w:ascii="Arial" w:hAnsi="Arial" w:cs="Arial"/>
                <w:i/>
                <w:sz w:val="20"/>
                <w:szCs w:val="20"/>
              </w:rPr>
              <w:t xml:space="preserve"> 397, 398, 399, 490, 498, 499.</w:t>
            </w:r>
          </w:p>
        </w:tc>
      </w:tr>
    </w:tbl>
    <w:p w:rsidR="00E95E2E" w:rsidRDefault="00E95E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B7258" w:rsidRPr="00200F81" w:rsidRDefault="002B7258" w:rsidP="00C02D02">
      <w:pPr>
        <w:spacing w:before="60" w:after="60" w:line="270" w:lineRule="atLeast"/>
        <w:rPr>
          <w:rFonts w:ascii="Arial" w:hAnsi="Arial" w:cs="Arial"/>
          <w:b/>
        </w:rPr>
      </w:pPr>
      <w:r w:rsidRPr="00200F81">
        <w:rPr>
          <w:rFonts w:ascii="Arial" w:hAnsi="Arial" w:cs="Arial"/>
          <w:b/>
        </w:rPr>
        <w:lastRenderedPageBreak/>
        <w:t>Psychology Program Notes</w:t>
      </w:r>
      <w:r w:rsidR="00C02D02">
        <w:rPr>
          <w:rFonts w:ascii="Arial" w:hAnsi="Arial" w:cs="Arial"/>
          <w:b/>
        </w:rPr>
        <w:t>:</w:t>
      </w:r>
      <w:r w:rsidR="00C02D02" w:rsidRPr="00C02D02">
        <w:rPr>
          <w:rStyle w:val="FootnoteReference"/>
          <w:rFonts w:ascii="Arial" w:hAnsi="Arial" w:cs="Arial"/>
          <w:color w:val="FFFFFF" w:themeColor="background1"/>
          <w:sz w:val="20"/>
          <w:szCs w:val="20"/>
        </w:rPr>
        <w:footnoteReference w:id="1"/>
      </w:r>
    </w:p>
    <w:p w:rsidR="002B7258" w:rsidRPr="00E95E2E" w:rsidRDefault="002B7258" w:rsidP="002B7258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>Psychology majors at UMBC must complete at least 18 credits in Psychology at UMBC</w:t>
      </w:r>
    </w:p>
    <w:p w:rsidR="002B7258" w:rsidRPr="00E95E2E" w:rsidRDefault="002B7258" w:rsidP="002B7258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 xml:space="preserve">Psychology majors are urged to take the Research Methods courses in sequence their junior year (for students matriculating on or after </w:t>
      </w:r>
      <w:r w:rsidR="00E95E2E">
        <w:rPr>
          <w:rFonts w:ascii="Arial" w:hAnsi="Arial" w:cs="Arial"/>
          <w:sz w:val="20"/>
          <w:szCs w:val="20"/>
        </w:rPr>
        <w:t>Spring</w:t>
      </w:r>
      <w:r w:rsidRPr="00E95E2E">
        <w:rPr>
          <w:rFonts w:ascii="Arial" w:hAnsi="Arial" w:cs="Arial"/>
          <w:sz w:val="20"/>
          <w:szCs w:val="20"/>
        </w:rPr>
        <w:t xml:space="preserve"> 2015, the course sequence is PSYC 211 then PSYC 311</w:t>
      </w:r>
      <w:r w:rsidR="00E95E2E" w:rsidRPr="00E95E2E">
        <w:rPr>
          <w:rFonts w:ascii="Arial" w:hAnsi="Arial" w:cs="Arial"/>
          <w:sz w:val="20"/>
          <w:szCs w:val="20"/>
        </w:rPr>
        <w:t>)</w:t>
      </w:r>
      <w:r w:rsidRPr="00E95E2E">
        <w:rPr>
          <w:rFonts w:ascii="Arial" w:hAnsi="Arial" w:cs="Arial"/>
          <w:sz w:val="20"/>
          <w:szCs w:val="20"/>
        </w:rPr>
        <w:t xml:space="preserve">. The second course in the sequence is the prerequisite for all 400-level Psychology courses. </w:t>
      </w:r>
    </w:p>
    <w:p w:rsidR="002B7258" w:rsidRPr="00E95E2E" w:rsidRDefault="002B7258" w:rsidP="002B7258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right="-18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 xml:space="preserve">No grade lower than a “C” in any course will be counted toward the required 36 total credits for the Psychology major. </w:t>
      </w:r>
    </w:p>
    <w:p w:rsidR="002B7258" w:rsidRPr="00E95E2E" w:rsidRDefault="002B7258" w:rsidP="002B7258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 xml:space="preserve">Math Recommendation – While students who transfer from MC may use MATH 110 (or MA110) to fulfill the Gen Ed Math requirements, </w:t>
      </w:r>
      <w:r w:rsidR="00C02D02">
        <w:rPr>
          <w:rFonts w:ascii="Arial" w:hAnsi="Arial" w:cs="Arial"/>
          <w:sz w:val="20"/>
          <w:szCs w:val="20"/>
        </w:rPr>
        <w:t xml:space="preserve">MC’s </w:t>
      </w:r>
      <w:r w:rsidRPr="00E95E2E">
        <w:rPr>
          <w:rFonts w:ascii="Arial" w:hAnsi="Arial" w:cs="Arial"/>
          <w:sz w:val="20"/>
          <w:szCs w:val="20"/>
        </w:rPr>
        <w:t>MATH</w:t>
      </w:r>
      <w:r w:rsidR="00C02D02">
        <w:rPr>
          <w:rFonts w:ascii="Arial" w:hAnsi="Arial" w:cs="Arial"/>
          <w:sz w:val="20"/>
          <w:szCs w:val="20"/>
        </w:rPr>
        <w:t xml:space="preserve"> </w:t>
      </w:r>
      <w:r w:rsidRPr="00E95E2E">
        <w:rPr>
          <w:rFonts w:ascii="Arial" w:hAnsi="Arial" w:cs="Arial"/>
          <w:sz w:val="20"/>
          <w:szCs w:val="20"/>
        </w:rPr>
        <w:t>117</w:t>
      </w:r>
      <w:r w:rsidR="00C02D02">
        <w:rPr>
          <w:rFonts w:ascii="Arial" w:hAnsi="Arial" w:cs="Arial"/>
          <w:sz w:val="20"/>
          <w:szCs w:val="20"/>
        </w:rPr>
        <w:t xml:space="preserve"> </w:t>
      </w:r>
      <w:r w:rsidRPr="00E95E2E">
        <w:rPr>
          <w:rFonts w:ascii="Arial" w:hAnsi="Arial" w:cs="Arial"/>
          <w:sz w:val="20"/>
          <w:szCs w:val="20"/>
        </w:rPr>
        <w:t xml:space="preserve">or an equivalent statistics course is </w:t>
      </w:r>
      <w:r w:rsidRPr="00E95E2E">
        <w:rPr>
          <w:rFonts w:ascii="Arial" w:hAnsi="Arial" w:cs="Arial"/>
          <w:i/>
          <w:sz w:val="20"/>
          <w:szCs w:val="20"/>
        </w:rPr>
        <w:t xml:space="preserve">required </w:t>
      </w:r>
      <w:r w:rsidR="00C02D02">
        <w:rPr>
          <w:rFonts w:ascii="Arial" w:hAnsi="Arial" w:cs="Arial"/>
          <w:i/>
          <w:sz w:val="20"/>
          <w:szCs w:val="20"/>
        </w:rPr>
        <w:t>for the major (see below).</w:t>
      </w:r>
    </w:p>
    <w:p w:rsidR="008F711E" w:rsidRPr="00E95E2E" w:rsidRDefault="008F711E" w:rsidP="000E332A">
      <w:pPr>
        <w:pStyle w:val="ListParagraph"/>
        <w:tabs>
          <w:tab w:val="left" w:pos="2160"/>
          <w:tab w:val="left" w:pos="2880"/>
          <w:tab w:val="left" w:pos="7920"/>
        </w:tabs>
        <w:spacing w:before="120" w:after="60"/>
        <w:ind w:left="0"/>
        <w:rPr>
          <w:rFonts w:ascii="Arial" w:hAnsi="Arial" w:cs="Arial"/>
          <w:sz w:val="20"/>
        </w:rPr>
      </w:pPr>
    </w:p>
    <w:p w:rsidR="00E95E2E" w:rsidRPr="00200F81" w:rsidRDefault="00E95E2E" w:rsidP="00E95E2E">
      <w:pPr>
        <w:widowControl w:val="0"/>
        <w:autoSpaceDE w:val="0"/>
        <w:autoSpaceDN w:val="0"/>
        <w:adjustRightInd w:val="0"/>
        <w:spacing w:before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Information about the New Core Courses for the Psychology Major</w:t>
      </w:r>
      <w:r w:rsidRPr="00200F81">
        <w:rPr>
          <w:rFonts w:ascii="Arial" w:hAnsi="Arial" w:cs="Arial"/>
          <w:b/>
        </w:rPr>
        <w:t xml:space="preserve">: </w:t>
      </w:r>
    </w:p>
    <w:p w:rsidR="00E95E2E" w:rsidRDefault="00E95E2E" w:rsidP="00C02D02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333333"/>
          <w:sz w:val="20"/>
          <w:szCs w:val="20"/>
        </w:rPr>
      </w:pPr>
      <w:r>
        <w:rPr>
          <w:rStyle w:val="first-child"/>
          <w:rFonts w:ascii="Helvetica" w:hAnsi="Helvetica"/>
          <w:b/>
          <w:bCs/>
          <w:color w:val="333333"/>
          <w:sz w:val="20"/>
          <w:szCs w:val="20"/>
        </w:rPr>
        <w:t>Bachelor of Arts (B.A.) degree</w:t>
      </w:r>
    </w:p>
    <w:p w:rsidR="00E95E2E" w:rsidRPr="00E95E2E" w:rsidRDefault="00E95E2E" w:rsidP="00E95E2E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 xml:space="preserve">Either </w:t>
      </w:r>
      <w:r w:rsidR="00C02D02">
        <w:rPr>
          <w:rFonts w:ascii="Arial" w:hAnsi="Arial" w:cs="Arial"/>
          <w:sz w:val="20"/>
          <w:szCs w:val="20"/>
        </w:rPr>
        <w:t xml:space="preserve">sequence: </w:t>
      </w:r>
      <w:r w:rsidRPr="00E95E2E">
        <w:rPr>
          <w:rFonts w:ascii="Arial" w:hAnsi="Arial" w:cs="Arial"/>
          <w:sz w:val="20"/>
          <w:szCs w:val="20"/>
        </w:rPr>
        <w:t>PSYC 211 + PSYC 311 OR PSYC 331 + PSYC 332 will be accepted as fulfilling Core requirements for the major</w:t>
      </w:r>
      <w:r w:rsidR="00C02D02">
        <w:rPr>
          <w:rFonts w:ascii="Arial" w:hAnsi="Arial" w:cs="Arial"/>
          <w:sz w:val="20"/>
          <w:szCs w:val="20"/>
        </w:rPr>
        <w:t xml:space="preserve"> (with a “C” or better earned).</w:t>
      </w:r>
    </w:p>
    <w:p w:rsidR="00E95E2E" w:rsidRPr="00E95E2E" w:rsidRDefault="00E95E2E" w:rsidP="00E95E2E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 xml:space="preserve">The final offering of PSYC 331 </w:t>
      </w:r>
      <w:r>
        <w:rPr>
          <w:rFonts w:ascii="Arial" w:hAnsi="Arial" w:cs="Arial"/>
          <w:sz w:val="20"/>
          <w:szCs w:val="20"/>
        </w:rPr>
        <w:t xml:space="preserve">was in Spring 2015 at the USG campus and </w:t>
      </w:r>
      <w:r w:rsidRPr="00E95E2E">
        <w:rPr>
          <w:rFonts w:ascii="Arial" w:hAnsi="Arial" w:cs="Arial"/>
          <w:sz w:val="20"/>
          <w:szCs w:val="20"/>
        </w:rPr>
        <w:t>will be in Fall 2015</w:t>
      </w:r>
      <w:r>
        <w:rPr>
          <w:rFonts w:ascii="Arial" w:hAnsi="Arial" w:cs="Arial"/>
          <w:sz w:val="20"/>
          <w:szCs w:val="20"/>
        </w:rPr>
        <w:t xml:space="preserve"> on main campus)</w:t>
      </w:r>
      <w:r w:rsidRPr="00E95E2E">
        <w:rPr>
          <w:rFonts w:ascii="Arial" w:hAnsi="Arial" w:cs="Arial"/>
          <w:sz w:val="20"/>
          <w:szCs w:val="20"/>
        </w:rPr>
        <w:t>, and the final offering of PSYC 332</w:t>
      </w:r>
      <w:r>
        <w:rPr>
          <w:rFonts w:ascii="Arial" w:hAnsi="Arial" w:cs="Arial"/>
          <w:sz w:val="20"/>
          <w:szCs w:val="20"/>
        </w:rPr>
        <w:t xml:space="preserve"> will be in Fall 2015 at the USG campus and will be in Spring 2016 on main campus.</w:t>
      </w:r>
    </w:p>
    <w:p w:rsidR="00E95E2E" w:rsidRPr="00E95E2E" w:rsidRDefault="00E95E2E" w:rsidP="00E95E2E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>Your Academic Advisor can help you determine which set of courses (PSYC 211 and 311; or PSYC 331 and 332) is best suited to your academic strengths and career goals.</w:t>
      </w:r>
      <w:r>
        <w:rPr>
          <w:rFonts w:ascii="Arial" w:hAnsi="Arial" w:cs="Arial"/>
          <w:sz w:val="20"/>
          <w:szCs w:val="20"/>
        </w:rPr>
        <w:t xml:space="preserve"> However, if you are enrolling at the USG campus the only courses offered are PSYC 211 and PSYC 311.</w:t>
      </w:r>
      <w:r w:rsidRPr="00E95E2E">
        <w:rPr>
          <w:rFonts w:ascii="Arial" w:hAnsi="Arial" w:cs="Arial"/>
          <w:i/>
          <w:sz w:val="20"/>
          <w:szCs w:val="20"/>
        </w:rPr>
        <w:t xml:space="preserve"> If you are enrolling in Fall 2015 and wish to take PSYC 331 you will need to transfer to the main campus.</w:t>
      </w:r>
    </w:p>
    <w:p w:rsidR="00E95E2E" w:rsidRPr="00E95E2E" w:rsidRDefault="00E95E2E" w:rsidP="00E95E2E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>For students who are interested in graduate study in Psychology and related disciplines, PSYC 312: Research Methods in Psychology II is highly recommended, and will count toward the major as an upper-level elective.</w:t>
      </w:r>
      <w:r>
        <w:rPr>
          <w:rFonts w:ascii="Arial" w:hAnsi="Arial" w:cs="Arial"/>
          <w:sz w:val="20"/>
          <w:szCs w:val="20"/>
        </w:rPr>
        <w:t xml:space="preserve"> The first offering of this course is planned for Spring 2015.</w:t>
      </w:r>
    </w:p>
    <w:p w:rsidR="00E95E2E" w:rsidRDefault="00E95E2E" w:rsidP="00C02D02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/>
          <w:color w:val="333333"/>
          <w:sz w:val="20"/>
          <w:szCs w:val="20"/>
        </w:rPr>
      </w:pPr>
      <w:r>
        <w:rPr>
          <w:rStyle w:val="first-child"/>
          <w:rFonts w:ascii="Helvetica" w:hAnsi="Helvetica"/>
          <w:b/>
          <w:bCs/>
          <w:color w:val="333333"/>
          <w:sz w:val="20"/>
          <w:szCs w:val="20"/>
        </w:rPr>
        <w:t>Prerequisites</w:t>
      </w:r>
    </w:p>
    <w:p w:rsidR="00E95E2E" w:rsidRPr="00E95E2E" w:rsidRDefault="00E95E2E" w:rsidP="00E95E2E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>PSYC 211 has prerequisites of PSYC 100 and ENGL 100, both with a grade of “C” or better.</w:t>
      </w:r>
    </w:p>
    <w:p w:rsidR="00E95E2E" w:rsidRPr="00E95E2E" w:rsidRDefault="00E95E2E" w:rsidP="00E95E2E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>PSYC 311 has prerequisites of PSYC 211 and one of the following Statistics courses:  STAT 121, STAT 350, STAT 351, STAT 355, or STAT 451, both with a grade of “C” or better.</w:t>
      </w:r>
    </w:p>
    <w:p w:rsidR="00E95E2E" w:rsidRPr="00E95E2E" w:rsidRDefault="00E95E2E" w:rsidP="00E95E2E">
      <w:pPr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95E2E">
        <w:rPr>
          <w:rFonts w:ascii="Arial" w:hAnsi="Arial" w:cs="Arial"/>
          <w:sz w:val="20"/>
          <w:szCs w:val="20"/>
        </w:rPr>
        <w:t>PSYC 312 has a prerequisite of PSYC 311 with a grade of “B” or better.</w:t>
      </w:r>
    </w:p>
    <w:p w:rsidR="00C02D02" w:rsidRDefault="00C02D02" w:rsidP="00C02D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  <w:sectPr w:rsidR="00C02D02" w:rsidSect="00C3644D">
          <w:footerReference w:type="default" r:id="rId9"/>
          <w:pgSz w:w="12240" w:h="15840"/>
          <w:pgMar w:top="288" w:right="1152" w:bottom="662" w:left="900" w:header="720" w:footer="720" w:gutter="0"/>
          <w:cols w:space="720"/>
          <w:docGrid w:linePitch="360"/>
        </w:sectPr>
      </w:pPr>
    </w:p>
    <w:p w:rsidR="00E95E2E" w:rsidRPr="00E95E2E" w:rsidRDefault="00E95E2E" w:rsidP="00C02D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E95E2E" w:rsidRPr="00E95E2E" w:rsidSect="00C02D02">
      <w:footnotePr>
        <w:numFmt w:val="chicago"/>
      </w:footnotePr>
      <w:type w:val="continuous"/>
      <w:pgSz w:w="12240" w:h="15840"/>
      <w:pgMar w:top="288" w:right="1152" w:bottom="662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F60" w:rsidRDefault="00375F60">
      <w:r>
        <w:separator/>
      </w:r>
    </w:p>
  </w:endnote>
  <w:endnote w:type="continuationSeparator" w:id="0">
    <w:p w:rsidR="00375F60" w:rsidRDefault="00375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870" w:rsidRPr="00953012" w:rsidRDefault="008C3870" w:rsidP="00C3644D">
    <w:pPr>
      <w:pStyle w:val="Footer"/>
      <w:jc w:val="right"/>
      <w:rPr>
        <w:i/>
        <w:sz w:val="16"/>
        <w:szCs w:val="16"/>
      </w:rPr>
    </w:pPr>
    <w:r>
      <w:rPr>
        <w:i/>
        <w:sz w:val="16"/>
        <w:szCs w:val="16"/>
      </w:rPr>
      <w:t>Updated 10/07/14 by DLA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F60" w:rsidRDefault="00375F60">
      <w:r>
        <w:separator/>
      </w:r>
    </w:p>
  </w:footnote>
  <w:footnote w:type="continuationSeparator" w:id="0">
    <w:p w:rsidR="00375F60" w:rsidRDefault="00375F60">
      <w:r>
        <w:continuationSeparator/>
      </w:r>
    </w:p>
  </w:footnote>
  <w:footnote w:id="1">
    <w:p w:rsidR="00C02D02" w:rsidRPr="00C02D02" w:rsidRDefault="00C02D02" w:rsidP="00C02D02">
      <w:pPr>
        <w:pStyle w:val="FootnoteText"/>
        <w:rPr>
          <w:i/>
        </w:rPr>
      </w:pPr>
      <w:r w:rsidRPr="00C02D02">
        <w:rPr>
          <w:i/>
        </w:rPr>
        <w:t>Updated by DLA on 6/4/15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6D2C"/>
    <w:multiLevelType w:val="hybridMultilevel"/>
    <w:tmpl w:val="2446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6246C"/>
    <w:multiLevelType w:val="hybridMultilevel"/>
    <w:tmpl w:val="0F7C60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045E1"/>
    <w:multiLevelType w:val="hybridMultilevel"/>
    <w:tmpl w:val="FD44E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D61DB8"/>
    <w:multiLevelType w:val="hybridMultilevel"/>
    <w:tmpl w:val="61F20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5E1F0E"/>
    <w:multiLevelType w:val="hybridMultilevel"/>
    <w:tmpl w:val="142E96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12C0158E"/>
    <w:multiLevelType w:val="hybridMultilevel"/>
    <w:tmpl w:val="E5E64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271F6"/>
    <w:multiLevelType w:val="multilevel"/>
    <w:tmpl w:val="7E446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31674F1"/>
    <w:multiLevelType w:val="hybridMultilevel"/>
    <w:tmpl w:val="44DE5F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7F32A6"/>
    <w:multiLevelType w:val="multilevel"/>
    <w:tmpl w:val="8CCCE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1F8F5CA1"/>
    <w:multiLevelType w:val="multilevel"/>
    <w:tmpl w:val="B46414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1C77F42"/>
    <w:multiLevelType w:val="hybridMultilevel"/>
    <w:tmpl w:val="C94AC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545D02"/>
    <w:multiLevelType w:val="hybridMultilevel"/>
    <w:tmpl w:val="DE40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F7461"/>
    <w:multiLevelType w:val="multilevel"/>
    <w:tmpl w:val="1C6CB59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3">
    <w:nsid w:val="2D7C1759"/>
    <w:multiLevelType w:val="multilevel"/>
    <w:tmpl w:val="CCF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03758B4"/>
    <w:multiLevelType w:val="multilevel"/>
    <w:tmpl w:val="594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A65D28"/>
    <w:multiLevelType w:val="hybridMultilevel"/>
    <w:tmpl w:val="8FD089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3516237"/>
    <w:multiLevelType w:val="hybridMultilevel"/>
    <w:tmpl w:val="55C6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47C9E"/>
    <w:multiLevelType w:val="hybridMultilevel"/>
    <w:tmpl w:val="8514BE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5732EF4"/>
    <w:multiLevelType w:val="multilevel"/>
    <w:tmpl w:val="257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9D0E92"/>
    <w:multiLevelType w:val="hybridMultilevel"/>
    <w:tmpl w:val="56324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86749"/>
    <w:multiLevelType w:val="hybridMultilevel"/>
    <w:tmpl w:val="9656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BC0D67"/>
    <w:multiLevelType w:val="multilevel"/>
    <w:tmpl w:val="B02C1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C7E43D5"/>
    <w:multiLevelType w:val="multilevel"/>
    <w:tmpl w:val="E9282D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2E2458"/>
    <w:multiLevelType w:val="multilevel"/>
    <w:tmpl w:val="0E16B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4DDB05AD"/>
    <w:multiLevelType w:val="multilevel"/>
    <w:tmpl w:val="E6D65A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4E293883"/>
    <w:multiLevelType w:val="multilevel"/>
    <w:tmpl w:val="7B68A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51FF7548"/>
    <w:multiLevelType w:val="hybridMultilevel"/>
    <w:tmpl w:val="571C2F2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CD7D4B"/>
    <w:multiLevelType w:val="hybridMultilevel"/>
    <w:tmpl w:val="E1980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C0029F1"/>
    <w:multiLevelType w:val="multilevel"/>
    <w:tmpl w:val="55980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63F904A4"/>
    <w:multiLevelType w:val="hybridMultilevel"/>
    <w:tmpl w:val="61F20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1D15ED"/>
    <w:multiLevelType w:val="hybridMultilevel"/>
    <w:tmpl w:val="E6F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185898"/>
    <w:multiLevelType w:val="multilevel"/>
    <w:tmpl w:val="17D47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74CB65C2"/>
    <w:multiLevelType w:val="hybridMultilevel"/>
    <w:tmpl w:val="12F2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F0D78"/>
    <w:multiLevelType w:val="hybridMultilevel"/>
    <w:tmpl w:val="AE322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85356F4"/>
    <w:multiLevelType w:val="hybridMultilevel"/>
    <w:tmpl w:val="CCE29D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3"/>
  </w:num>
  <w:num w:numId="3">
    <w:abstractNumId w:val="29"/>
  </w:num>
  <w:num w:numId="4">
    <w:abstractNumId w:val="3"/>
  </w:num>
  <w:num w:numId="5">
    <w:abstractNumId w:val="30"/>
  </w:num>
  <w:num w:numId="6">
    <w:abstractNumId w:val="12"/>
  </w:num>
  <w:num w:numId="7">
    <w:abstractNumId w:val="12"/>
  </w:num>
  <w:num w:numId="8">
    <w:abstractNumId w:val="28"/>
  </w:num>
  <w:num w:numId="9">
    <w:abstractNumId w:val="1"/>
  </w:num>
  <w:num w:numId="10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4"/>
  </w:num>
  <w:num w:numId="14">
    <w:abstractNumId w:val="9"/>
  </w:num>
  <w:num w:numId="15">
    <w:abstractNumId w:val="21"/>
  </w:num>
  <w:num w:numId="16">
    <w:abstractNumId w:val="6"/>
  </w:num>
  <w:num w:numId="17">
    <w:abstractNumId w:val="31"/>
  </w:num>
  <w:num w:numId="18">
    <w:abstractNumId w:val="25"/>
  </w:num>
  <w:num w:numId="19">
    <w:abstractNumId w:val="4"/>
  </w:num>
  <w:num w:numId="20">
    <w:abstractNumId w:val="34"/>
  </w:num>
  <w:num w:numId="21">
    <w:abstractNumId w:val="17"/>
  </w:num>
  <w:num w:numId="22">
    <w:abstractNumId w:val="7"/>
  </w:num>
  <w:num w:numId="23">
    <w:abstractNumId w:val="2"/>
  </w:num>
  <w:num w:numId="24">
    <w:abstractNumId w:val="26"/>
  </w:num>
  <w:num w:numId="25">
    <w:abstractNumId w:val="15"/>
  </w:num>
  <w:num w:numId="26">
    <w:abstractNumId w:val="32"/>
  </w:num>
  <w:num w:numId="27">
    <w:abstractNumId w:val="16"/>
  </w:num>
  <w:num w:numId="28">
    <w:abstractNumId w:val="20"/>
  </w:num>
  <w:num w:numId="29">
    <w:abstractNumId w:val="22"/>
  </w:num>
  <w:num w:numId="30">
    <w:abstractNumId w:val="5"/>
  </w:num>
  <w:num w:numId="31">
    <w:abstractNumId w:val="10"/>
  </w:num>
  <w:num w:numId="32">
    <w:abstractNumId w:val="11"/>
  </w:num>
  <w:num w:numId="33">
    <w:abstractNumId w:val="13"/>
  </w:num>
  <w:num w:numId="34">
    <w:abstractNumId w:val="19"/>
  </w:num>
  <w:num w:numId="35">
    <w:abstractNumId w:val="14"/>
  </w:num>
  <w:num w:numId="36">
    <w:abstractNumId w:val="18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cumentProtection w:edit="forms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IVE" w:val="橄ㄴ歰ҡ޺찔㈇"/>
    <w:docVar w:name="VTBOLDON" w:val="橄ㄴ歰ҡ޺찔㈇È䙀̋Ԭ賐 䙀̋Ί޿Ḁ"/>
    <w:docVar w:name="VTCASE" w:val="&lt;"/>
    <w:docVar w:name="VTCommandPending" w:val="㧰㊶樨ԕ소Ō¤¥¦픘 §¨©픴 «¬­핐 ®¯°핬 ²³´했 µ¶·햤 ¹º»헀 ¼½¾헜 ÀÁÂ헸 ÃÄÅ혔 ÇÈÉ혰 ÊËÌ홌 ÎÏÐ홨 ÑÒÓ횄 ÕÖ×횠 ØÙÚ횼 ÜÝ"/>
    <w:docVar w:name="VTCurMacroFlags$" w:val="㧰㊶樨ԕ소Ō¤¥¦픘 §¨©픴 «¬­핐 ®¯°핬 ²³´했 µ¶·햤 ¹º»헀 ¼½¾헜 ÀÁÂ헸 ÃÄÅ혔 ÇÈÉ혰 ÊËÌ홌 ÎÏÐ홨 ÑÒÓ횄 ÕÖ×횠 ØÙÚ횼 ÜÝ"/>
    <w:docVar w:name="VTINIT" w:val="&lt;Ҟ肀ҝ୬럼GಜŚúG㈀dဌ㈀dဌ㈀dဌ㈀dဌ＀㈀dဌ럼럼阔㈀dဌ럼ĀऊԊ"/>
    <w:docVar w:name="VTITALICON" w:val="Open the Zoom dialog box to specify the zoom level of the document._x000a__x000a_In most cases, you can also use the zoom controls in the status bar at the bottom of the window to quickly zoom the document.ß"/>
    <w:docVar w:name="VTUNDERLINEON" w:val="Open the Zoom dialog box to specify the zoom level of the document._x000a__x000a_In most cases, you can also use the zoom controls in the status bar at the bottom of the window to quickly zoom the document.ß"/>
    <w:docVar w:name="VTypeCAPFlag$" w:val="㧰㊶樨ԕ소Ō¤¥¦픘 §¨©픴 «¬­핐 ®¯°핬 ²³´했 µ¶·햤 ¹º»헀 ¼½¾헜 ÀÁÂ헸 ÃÄÅ혔 ÇÈÉ혰 ÊËÌ홌 ÎÏÐ홨 ÑÒÓ횄 ÕÖ×횠 ØÙÚ횼 ÜÝ"/>
    <w:docVar w:name="VTypeJoinDigitFlag$" w:val="w:docVa"/>
    <w:docVar w:name="VTypeLCFlag$" w:val="VTCurMacroFlag"/>
    <w:docVar w:name="VTypeNoSpaceFlag$" w:val="㧰㊶樨ԕ소Ō¤¥¦픘 §¨©픴 «¬­핐 ®¯°핬 ²³´했 µ¶·햤 ¹º»헀 ¼½¾헜 ÀÁÂ헸 ÃÄÅ혔 ÇÈÉ혰 ÊËÌ홌 ÎÏÐ홨 ÑÒÓ횄 ÕÖ×횠 ØÙÚ횼 ÜÝ"/>
    <w:docVar w:name="VTypeSpaceFlag$" w:val="뒴뒴環ջ䩦斚"/>
    <w:docVar w:name="VTypeUCFlag$" w:val="w:autofitToFirstFixedWidthCe"/>
  </w:docVars>
  <w:rsids>
    <w:rsidRoot w:val="008B0997"/>
    <w:rsid w:val="00033C90"/>
    <w:rsid w:val="000C3490"/>
    <w:rsid w:val="000E332A"/>
    <w:rsid w:val="000E632B"/>
    <w:rsid w:val="000F1C53"/>
    <w:rsid w:val="000F1EFF"/>
    <w:rsid w:val="00164D01"/>
    <w:rsid w:val="001C588D"/>
    <w:rsid w:val="0023089D"/>
    <w:rsid w:val="002723E3"/>
    <w:rsid w:val="002B7258"/>
    <w:rsid w:val="002F5A82"/>
    <w:rsid w:val="00337CA7"/>
    <w:rsid w:val="00357C0E"/>
    <w:rsid w:val="003726A2"/>
    <w:rsid w:val="00375F60"/>
    <w:rsid w:val="003B1D8D"/>
    <w:rsid w:val="003F25DD"/>
    <w:rsid w:val="00453789"/>
    <w:rsid w:val="00482B22"/>
    <w:rsid w:val="0049191E"/>
    <w:rsid w:val="004B1665"/>
    <w:rsid w:val="004F79D2"/>
    <w:rsid w:val="00510583"/>
    <w:rsid w:val="00552CDA"/>
    <w:rsid w:val="00595BAD"/>
    <w:rsid w:val="005B6E1F"/>
    <w:rsid w:val="00600B10"/>
    <w:rsid w:val="006041FF"/>
    <w:rsid w:val="00622E77"/>
    <w:rsid w:val="00723EE0"/>
    <w:rsid w:val="0072789B"/>
    <w:rsid w:val="00745102"/>
    <w:rsid w:val="00770069"/>
    <w:rsid w:val="007834AB"/>
    <w:rsid w:val="007C5D9C"/>
    <w:rsid w:val="00812F12"/>
    <w:rsid w:val="00862F07"/>
    <w:rsid w:val="008B0997"/>
    <w:rsid w:val="008C3870"/>
    <w:rsid w:val="008E1A29"/>
    <w:rsid w:val="008F6ED1"/>
    <w:rsid w:val="008F711E"/>
    <w:rsid w:val="0098449C"/>
    <w:rsid w:val="009A6CAE"/>
    <w:rsid w:val="009A709E"/>
    <w:rsid w:val="009E492C"/>
    <w:rsid w:val="00A31C5C"/>
    <w:rsid w:val="00A63A48"/>
    <w:rsid w:val="00A96DDE"/>
    <w:rsid w:val="00AA0601"/>
    <w:rsid w:val="00AA0963"/>
    <w:rsid w:val="00AA3581"/>
    <w:rsid w:val="00AA7E80"/>
    <w:rsid w:val="00AB10F8"/>
    <w:rsid w:val="00B21601"/>
    <w:rsid w:val="00B3381C"/>
    <w:rsid w:val="00B34302"/>
    <w:rsid w:val="00B5106A"/>
    <w:rsid w:val="00B71884"/>
    <w:rsid w:val="00B80B55"/>
    <w:rsid w:val="00B865F4"/>
    <w:rsid w:val="00BC7216"/>
    <w:rsid w:val="00BD148C"/>
    <w:rsid w:val="00BE752D"/>
    <w:rsid w:val="00C02D02"/>
    <w:rsid w:val="00C10E00"/>
    <w:rsid w:val="00C3644D"/>
    <w:rsid w:val="00CF67C5"/>
    <w:rsid w:val="00D03A14"/>
    <w:rsid w:val="00D805E0"/>
    <w:rsid w:val="00D973CF"/>
    <w:rsid w:val="00DE278C"/>
    <w:rsid w:val="00E04332"/>
    <w:rsid w:val="00E31BEE"/>
    <w:rsid w:val="00E45B3F"/>
    <w:rsid w:val="00E57898"/>
    <w:rsid w:val="00E95E2E"/>
    <w:rsid w:val="00F074C6"/>
    <w:rsid w:val="00F54301"/>
    <w:rsid w:val="00F75F65"/>
    <w:rsid w:val="00F766AD"/>
    <w:rsid w:val="00FC5B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 Spacing" w:qFormat="1"/>
    <w:lsdException w:name="Medium Grid 2" w:qFormat="1"/>
    <w:lsdException w:name="Medium Shading 1 Accent 1" w:qFormat="1"/>
    <w:lsdException w:name="List Paragraph" w:qFormat="1"/>
    <w:lsdException w:name="Quote" w:qFormat="1"/>
    <w:lsdException w:name="Intense Quote" w:qFormat="1"/>
    <w:lsdException w:name="Medium Grid 1 Accent 1" w:semiHidden="1" w:uiPriority="99" w:unhideWhenUsed="1"/>
    <w:lsdException w:name="Medium Grid 2 Accent 1" w:uiPriority="99" w:qFormat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semiHidden="1" w:uiPriority="99" w:unhideWhenUsed="1"/>
    <w:lsdException w:name="Light Grid Accent 2" w:semiHidden="1" w:uiPriority="99"/>
    <w:lsdException w:name="Medium Shading 1 Accent 2" w:semiHidden="1" w:uiPriority="1" w:qFormat="1"/>
    <w:lsdException w:name="Medium Shading 2 Accent 2" w:uiPriority="60"/>
    <w:lsdException w:name="Medium List 1 Accent 2" w:uiPriority="61"/>
    <w:lsdException w:name="Medium List 2 Accent 2" w:uiPriority="62"/>
    <w:lsdException w:name="Medium Grid 1 Accent 2" w:uiPriority="63" w:qFormat="1"/>
    <w:lsdException w:name="Medium Grid 2 Accent 2" w:uiPriority="64" w:qFormat="1"/>
    <w:lsdException w:name="Medium Grid 3 Accent 2" w:uiPriority="65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 w:qFormat="1"/>
    <w:lsdException w:name="Medium Shading 1 Accent 3" w:uiPriority="73" w:qFormat="1"/>
    <w:lsdException w:name="Medium Shading 2 Accent 3" w:uiPriority="60" w:qFormat="1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semiHidden="1" w:uiPriority="99"/>
    <w:lsdException w:name="Colorful Shading Accent 3" w:uiPriority="34" w:qFormat="1"/>
    <w:lsdException w:name="Colorful List Accent 3" w:uiPriority="29" w:qFormat="1"/>
    <w:lsdException w:name="Colorful Grid Accent 3" w:uiPriority="30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72"/>
    <w:lsdException w:name="Medium Grid 1 Accent 4" w:uiPriority="73"/>
    <w:lsdException w:name="Medium Grid 2 Accent 4" w:uiPriority="60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 w:uiPriority="66"/>
    <w:lsdException w:name="Light List Accent 5" w:uiPriority="67"/>
    <w:lsdException w:name="Light Grid Accent 5" w:uiPriority="68"/>
    <w:lsdException w:name="Medium Shading 1 Accent 5" w:uiPriority="69"/>
    <w:lsdException w:name="Medium Shading 2 Accent 5" w:uiPriority="70"/>
    <w:lsdException w:name="Medium List 1 Accent 5" w:uiPriority="71"/>
    <w:lsdException w:name="Medium List 2 Accent 5" w:uiPriority="72"/>
    <w:lsdException w:name="Medium Grid 1 Accent 5" w:uiPriority="73"/>
    <w:lsdException w:name="Medium Grid 2 Accent 5" w:uiPriority="60"/>
    <w:lsdException w:name="Medium Grid 3 Accent 5" w:uiPriority="61"/>
    <w:lsdException w:name="Dark List Accent 5" w:uiPriority="62"/>
    <w:lsdException w:name="Colorful Shading Accent 5" w:uiPriority="63"/>
    <w:lsdException w:name="Colorful List Accent 5" w:uiPriority="64"/>
    <w:lsdException w:name="Colorful Grid Accent 5" w:uiPriority="65"/>
    <w:lsdException w:name="Light Shading Accent 6" w:uiPriority="66"/>
    <w:lsdException w:name="Light List Accent 6" w:uiPriority="67"/>
    <w:lsdException w:name="Light Grid Accent 6" w:uiPriority="68"/>
    <w:lsdException w:name="Medium Shading 1 Accent 6" w:uiPriority="69"/>
    <w:lsdException w:name="Medium Shading 2 Accent 6" w:uiPriority="70"/>
    <w:lsdException w:name="Medium List 1 Accent 6" w:uiPriority="71"/>
    <w:lsdException w:name="Medium List 2 Accent 6" w:uiPriority="72"/>
    <w:lsdException w:name="Medium Grid 1 Accent 6" w:uiPriority="73"/>
    <w:lsdException w:name="Medium Grid 2 Accent 6" w:uiPriority="60"/>
    <w:lsdException w:name="Medium Grid 3 Accent 6" w:uiPriority="61"/>
    <w:lsdException w:name="Dark List Accent 6" w:uiPriority="62"/>
    <w:lsdException w:name="Colorful Shading Accent 6" w:uiPriority="63"/>
    <w:lsdException w:name="Colorful List Accent 6" w:uiPriority="64"/>
    <w:lsdException w:name="Colorful Grid Accent 6" w:uiPriority="65"/>
    <w:lsdException w:name="Subtle Emphasis" w:uiPriority="66" w:qFormat="1"/>
    <w:lsdException w:name="Intense Emphasis" w:uiPriority="67" w:qFormat="1"/>
    <w:lsdException w:name="Subtle Reference" w:uiPriority="68" w:qFormat="1"/>
    <w:lsdException w:name="Intense Reference" w:uiPriority="69" w:qFormat="1"/>
    <w:lsdException w:name="Book Title" w:uiPriority="70" w:qFormat="1"/>
    <w:lsdException w:name="Bibliography" w:uiPriority="71"/>
    <w:lsdException w:name="TOC Heading" w:semiHidden="1" w:uiPriority="72" w:unhideWhenUsed="1" w:qFormat="1"/>
  </w:latentStyles>
  <w:style w:type="paragraph" w:default="1" w:styleId="Normal">
    <w:name w:val="Normal"/>
    <w:qFormat/>
    <w:rsid w:val="00EA6B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6B8C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EA6B8C"/>
    <w:pPr>
      <w:keepNext/>
      <w:ind w:left="720" w:firstLine="720"/>
      <w:jc w:val="center"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EA6B8C"/>
    <w:pPr>
      <w:keepNext/>
      <w:jc w:val="center"/>
      <w:outlineLvl w:val="2"/>
    </w:pPr>
    <w:rPr>
      <w:b/>
      <w:bCs/>
      <w:sz w:val="20"/>
      <w:u w:val="single"/>
    </w:rPr>
  </w:style>
  <w:style w:type="paragraph" w:styleId="Heading4">
    <w:name w:val="heading 4"/>
    <w:aliases w:val="Heading 4 Char, Char Char"/>
    <w:basedOn w:val="Normal"/>
    <w:next w:val="Normal"/>
    <w:link w:val="Heading4Char1"/>
    <w:qFormat/>
    <w:rsid w:val="00EA6B8C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A6B8C"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EA6B8C"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A6B8C"/>
    <w:pPr>
      <w:jc w:val="both"/>
    </w:pPr>
    <w:rPr>
      <w:sz w:val="16"/>
    </w:rPr>
  </w:style>
  <w:style w:type="paragraph" w:styleId="BodyText2">
    <w:name w:val="Body Text 2"/>
    <w:basedOn w:val="Normal"/>
    <w:link w:val="BodyText2Char"/>
    <w:rsid w:val="00EA6B8C"/>
    <w:rPr>
      <w:i/>
      <w:iCs/>
      <w:sz w:val="20"/>
    </w:rPr>
  </w:style>
  <w:style w:type="paragraph" w:styleId="BalloonText">
    <w:name w:val="Balloon Text"/>
    <w:basedOn w:val="Normal"/>
    <w:link w:val="BalloonTextChar"/>
    <w:semiHidden/>
    <w:rsid w:val="00AF15A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A931D6"/>
    <w:rPr>
      <w:sz w:val="20"/>
      <w:szCs w:val="20"/>
    </w:rPr>
  </w:style>
  <w:style w:type="character" w:styleId="FootnoteReference">
    <w:name w:val="footnote reference"/>
    <w:semiHidden/>
    <w:rsid w:val="00A931D6"/>
    <w:rPr>
      <w:vertAlign w:val="superscript"/>
    </w:rPr>
  </w:style>
  <w:style w:type="paragraph" w:styleId="Header">
    <w:name w:val="header"/>
    <w:basedOn w:val="Normal"/>
    <w:link w:val="HeaderChar"/>
    <w:rsid w:val="00A931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931D6"/>
    <w:pPr>
      <w:tabs>
        <w:tab w:val="center" w:pos="4320"/>
        <w:tab w:val="right" w:pos="8640"/>
      </w:tabs>
    </w:pPr>
  </w:style>
  <w:style w:type="character" w:styleId="Hyperlink">
    <w:name w:val="Hyperlink"/>
    <w:rsid w:val="00B2158C"/>
    <w:rPr>
      <w:color w:val="0000FF"/>
      <w:u w:val="single"/>
    </w:rPr>
  </w:style>
  <w:style w:type="paragraph" w:styleId="Title">
    <w:name w:val="Title"/>
    <w:basedOn w:val="Normal"/>
    <w:qFormat/>
    <w:rsid w:val="00AE47A7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AE4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1646A7"/>
    <w:pPr>
      <w:spacing w:after="200"/>
      <w:ind w:left="720"/>
      <w:contextualSpacing/>
    </w:pPr>
    <w:rPr>
      <w:rFonts w:ascii="Cambria" w:eastAsia="Cambria" w:hAnsi="Cambria"/>
    </w:rPr>
  </w:style>
  <w:style w:type="character" w:styleId="FollowedHyperlink">
    <w:name w:val="FollowedHyperlink"/>
    <w:rsid w:val="008C23F4"/>
    <w:rPr>
      <w:color w:val="0000FF"/>
      <w:u w:val="single"/>
    </w:rPr>
  </w:style>
  <w:style w:type="character" w:customStyle="1" w:styleId="Heading4Char1">
    <w:name w:val="Heading 4 Char1"/>
    <w:aliases w:val="Heading 4 Char Char, Char Char Char"/>
    <w:link w:val="Heading4"/>
    <w:rsid w:val="008C23F4"/>
    <w:rPr>
      <w:b/>
      <w:bCs/>
      <w:sz w:val="24"/>
      <w:szCs w:val="24"/>
    </w:rPr>
  </w:style>
  <w:style w:type="character" w:customStyle="1" w:styleId="Heading1Char">
    <w:name w:val="Heading 1 Char"/>
    <w:link w:val="Heading1"/>
    <w:rsid w:val="00C9311D"/>
    <w:rPr>
      <w:b/>
      <w:bCs/>
      <w:sz w:val="24"/>
      <w:szCs w:val="24"/>
      <w:u w:val="single"/>
    </w:rPr>
  </w:style>
  <w:style w:type="character" w:customStyle="1" w:styleId="Heading2Char">
    <w:name w:val="Heading 2 Char"/>
    <w:link w:val="Heading2"/>
    <w:rsid w:val="00C9311D"/>
    <w:rPr>
      <w:b/>
      <w:bCs/>
      <w:szCs w:val="24"/>
      <w:u w:val="single"/>
    </w:rPr>
  </w:style>
  <w:style w:type="character" w:customStyle="1" w:styleId="Heading3Char">
    <w:name w:val="Heading 3 Char"/>
    <w:link w:val="Heading3"/>
    <w:rsid w:val="00C9311D"/>
    <w:rPr>
      <w:b/>
      <w:bCs/>
      <w:szCs w:val="24"/>
      <w:u w:val="single"/>
    </w:rPr>
  </w:style>
  <w:style w:type="character" w:customStyle="1" w:styleId="Heading5Char">
    <w:name w:val="Heading 5 Char"/>
    <w:link w:val="Heading5"/>
    <w:rsid w:val="00C9311D"/>
    <w:rPr>
      <w:b/>
      <w:bCs/>
      <w:szCs w:val="24"/>
    </w:rPr>
  </w:style>
  <w:style w:type="character" w:customStyle="1" w:styleId="Heading6Char">
    <w:name w:val="Heading 6 Char"/>
    <w:link w:val="Heading6"/>
    <w:rsid w:val="00C9311D"/>
    <w:rPr>
      <w:b/>
      <w:bCs/>
      <w:sz w:val="22"/>
      <w:szCs w:val="24"/>
    </w:rPr>
  </w:style>
  <w:style w:type="character" w:customStyle="1" w:styleId="HeaderChar">
    <w:name w:val="Header Char"/>
    <w:link w:val="Header"/>
    <w:rsid w:val="00C9311D"/>
    <w:rPr>
      <w:sz w:val="24"/>
      <w:szCs w:val="24"/>
    </w:rPr>
  </w:style>
  <w:style w:type="character" w:customStyle="1" w:styleId="FooterChar">
    <w:name w:val="Footer Char"/>
    <w:link w:val="Footer"/>
    <w:rsid w:val="00C9311D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C9311D"/>
  </w:style>
  <w:style w:type="character" w:customStyle="1" w:styleId="BalloonTextChar">
    <w:name w:val="Balloon Text Char"/>
    <w:link w:val="BalloonText"/>
    <w:semiHidden/>
    <w:rsid w:val="00C9311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53012"/>
  </w:style>
  <w:style w:type="character" w:customStyle="1" w:styleId="BodyText2Char">
    <w:name w:val="Body Text 2 Char"/>
    <w:link w:val="BodyText2"/>
    <w:rsid w:val="00AA7E80"/>
    <w:rPr>
      <w:i/>
      <w:iCs/>
      <w:szCs w:val="24"/>
    </w:rPr>
  </w:style>
  <w:style w:type="paragraph" w:styleId="ListParagraph">
    <w:name w:val="List Paragraph"/>
    <w:basedOn w:val="Normal"/>
    <w:qFormat/>
    <w:rsid w:val="004F79D2"/>
    <w:pPr>
      <w:ind w:left="720"/>
    </w:pPr>
    <w:rPr>
      <w:rFonts w:ascii="Cambria" w:eastAsia="MS Mincho" w:hAnsi="Cambria"/>
      <w:szCs w:val="20"/>
    </w:rPr>
  </w:style>
  <w:style w:type="paragraph" w:styleId="BodyTextIndent">
    <w:name w:val="Body Text Indent"/>
    <w:basedOn w:val="Normal"/>
    <w:link w:val="BodyTextIndentChar"/>
    <w:rsid w:val="00FC5B7A"/>
    <w:rPr>
      <w:i/>
      <w:sz w:val="20"/>
      <w:szCs w:val="20"/>
    </w:rPr>
  </w:style>
  <w:style w:type="character" w:customStyle="1" w:styleId="BodyTextIndentChar">
    <w:name w:val="Body Text Indent Char"/>
    <w:link w:val="BodyTextIndent"/>
    <w:rsid w:val="00FC5B7A"/>
    <w:rPr>
      <w:i/>
    </w:rPr>
  </w:style>
  <w:style w:type="character" w:styleId="Strong">
    <w:name w:val="Strong"/>
    <w:basedOn w:val="DefaultParagraphFont"/>
    <w:uiPriority w:val="22"/>
    <w:qFormat/>
    <w:rsid w:val="00622E77"/>
    <w:rPr>
      <w:b/>
      <w:bCs/>
    </w:rPr>
  </w:style>
  <w:style w:type="paragraph" w:styleId="NormalWeb">
    <w:name w:val="Normal (Web)"/>
    <w:basedOn w:val="Normal"/>
    <w:uiPriority w:val="99"/>
    <w:unhideWhenUsed/>
    <w:rsid w:val="00E95E2E"/>
    <w:pPr>
      <w:spacing w:before="100" w:beforeAutospacing="1" w:after="100" w:afterAutospacing="1"/>
    </w:pPr>
  </w:style>
  <w:style w:type="character" w:customStyle="1" w:styleId="first-child">
    <w:name w:val="first-child"/>
    <w:basedOn w:val="DefaultParagraphFont"/>
    <w:rsid w:val="00E95E2E"/>
  </w:style>
  <w:style w:type="character" w:customStyle="1" w:styleId="last-child">
    <w:name w:val="last-child"/>
    <w:basedOn w:val="DefaultParagraphFont"/>
    <w:rsid w:val="00E95E2E"/>
  </w:style>
  <w:style w:type="paragraph" w:styleId="EndnoteText">
    <w:name w:val="endnote text"/>
    <w:basedOn w:val="Normal"/>
    <w:link w:val="EndnoteTextChar"/>
    <w:rsid w:val="00C02D0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02D02"/>
  </w:style>
  <w:style w:type="character" w:styleId="EndnoteReference">
    <w:name w:val="endnote reference"/>
    <w:basedOn w:val="DefaultParagraphFont"/>
    <w:rsid w:val="00C02D0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 Spacing" w:qFormat="1"/>
    <w:lsdException w:name="Medium Grid 2" w:qFormat="1"/>
    <w:lsdException w:name="Medium Shading 1 Accent 1" w:qFormat="1"/>
    <w:lsdException w:name="List Paragraph" w:qFormat="1"/>
    <w:lsdException w:name="Quote" w:qFormat="1"/>
    <w:lsdException w:name="Intense Quote" w:qFormat="1"/>
    <w:lsdException w:name="Medium Grid 1 Accent 1" w:semiHidden="1" w:uiPriority="99" w:unhideWhenUsed="1"/>
    <w:lsdException w:name="Medium Grid 2 Accent 1" w:uiPriority="99" w:qFormat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semiHidden="1" w:uiPriority="99" w:unhideWhenUsed="1"/>
    <w:lsdException w:name="Light Grid Accent 2" w:semiHidden="1" w:uiPriority="99"/>
    <w:lsdException w:name="Medium Shading 1 Accent 2" w:semiHidden="1" w:uiPriority="1" w:qFormat="1"/>
    <w:lsdException w:name="Medium Shading 2 Accent 2" w:uiPriority="60"/>
    <w:lsdException w:name="Medium List 1 Accent 2" w:uiPriority="61"/>
    <w:lsdException w:name="Medium List 2 Accent 2" w:uiPriority="62"/>
    <w:lsdException w:name="Medium Grid 1 Accent 2" w:uiPriority="63" w:qFormat="1"/>
    <w:lsdException w:name="Medium Grid 2 Accent 2" w:uiPriority="64" w:qFormat="1"/>
    <w:lsdException w:name="Medium Grid 3 Accent 2" w:uiPriority="65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 w:qFormat="1"/>
    <w:lsdException w:name="Medium Shading 1 Accent 3" w:uiPriority="73" w:qFormat="1"/>
    <w:lsdException w:name="Medium Shading 2 Accent 3" w:uiPriority="60" w:qFormat="1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semiHidden="1" w:uiPriority="99"/>
    <w:lsdException w:name="Colorful Shading Accent 3" w:uiPriority="34" w:qFormat="1"/>
    <w:lsdException w:name="Colorful List Accent 3" w:uiPriority="29" w:qFormat="1"/>
    <w:lsdException w:name="Colorful Grid Accent 3" w:uiPriority="30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72"/>
    <w:lsdException w:name="Medium Grid 1 Accent 4" w:uiPriority="73"/>
    <w:lsdException w:name="Medium Grid 2 Accent 4" w:uiPriority="60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 w:uiPriority="66"/>
    <w:lsdException w:name="Light List Accent 5" w:uiPriority="67"/>
    <w:lsdException w:name="Light Grid Accent 5" w:uiPriority="68"/>
    <w:lsdException w:name="Medium Shading 1 Accent 5" w:uiPriority="69"/>
    <w:lsdException w:name="Medium Shading 2 Accent 5" w:uiPriority="70"/>
    <w:lsdException w:name="Medium List 1 Accent 5" w:uiPriority="71"/>
    <w:lsdException w:name="Medium List 2 Accent 5" w:uiPriority="72"/>
    <w:lsdException w:name="Medium Grid 1 Accent 5" w:uiPriority="73"/>
    <w:lsdException w:name="Medium Grid 2 Accent 5" w:uiPriority="60"/>
    <w:lsdException w:name="Medium Grid 3 Accent 5" w:uiPriority="61"/>
    <w:lsdException w:name="Dark List Accent 5" w:uiPriority="62"/>
    <w:lsdException w:name="Colorful Shading Accent 5" w:uiPriority="63"/>
    <w:lsdException w:name="Colorful List Accent 5" w:uiPriority="64"/>
    <w:lsdException w:name="Colorful Grid Accent 5" w:uiPriority="65"/>
    <w:lsdException w:name="Light Shading Accent 6" w:uiPriority="66"/>
    <w:lsdException w:name="Light List Accent 6" w:uiPriority="67"/>
    <w:lsdException w:name="Light Grid Accent 6" w:uiPriority="68"/>
    <w:lsdException w:name="Medium Shading 1 Accent 6" w:uiPriority="69"/>
    <w:lsdException w:name="Medium Shading 2 Accent 6" w:uiPriority="70"/>
    <w:lsdException w:name="Medium List 1 Accent 6" w:uiPriority="71"/>
    <w:lsdException w:name="Medium List 2 Accent 6" w:uiPriority="72"/>
    <w:lsdException w:name="Medium Grid 1 Accent 6" w:uiPriority="73"/>
    <w:lsdException w:name="Medium Grid 2 Accent 6" w:uiPriority="60"/>
    <w:lsdException w:name="Medium Grid 3 Accent 6" w:uiPriority="61"/>
    <w:lsdException w:name="Dark List Accent 6" w:uiPriority="62"/>
    <w:lsdException w:name="Colorful Shading Accent 6" w:uiPriority="63"/>
    <w:lsdException w:name="Colorful List Accent 6" w:uiPriority="64"/>
    <w:lsdException w:name="Colorful Grid Accent 6" w:uiPriority="65"/>
    <w:lsdException w:name="Subtle Emphasis" w:uiPriority="66" w:qFormat="1"/>
    <w:lsdException w:name="Intense Emphasis" w:uiPriority="67" w:qFormat="1"/>
    <w:lsdException w:name="Subtle Reference" w:uiPriority="68" w:qFormat="1"/>
    <w:lsdException w:name="Intense Reference" w:uiPriority="69" w:qFormat="1"/>
    <w:lsdException w:name="Book Title" w:uiPriority="70" w:qFormat="1"/>
    <w:lsdException w:name="Bibliography" w:uiPriority="71"/>
    <w:lsdException w:name="TOC Heading" w:semiHidden="1" w:uiPriority="72" w:unhideWhenUsed="1" w:qFormat="1"/>
  </w:latentStyles>
  <w:style w:type="paragraph" w:default="1" w:styleId="Normal">
    <w:name w:val="Normal"/>
    <w:qFormat/>
    <w:rsid w:val="00EA6B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6B8C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EA6B8C"/>
    <w:pPr>
      <w:keepNext/>
      <w:ind w:left="720" w:firstLine="720"/>
      <w:jc w:val="center"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EA6B8C"/>
    <w:pPr>
      <w:keepNext/>
      <w:jc w:val="center"/>
      <w:outlineLvl w:val="2"/>
    </w:pPr>
    <w:rPr>
      <w:b/>
      <w:bCs/>
      <w:sz w:val="20"/>
      <w:u w:val="single"/>
    </w:rPr>
  </w:style>
  <w:style w:type="paragraph" w:styleId="Heading4">
    <w:name w:val="heading 4"/>
    <w:aliases w:val="Heading 4 Char, Char Char"/>
    <w:basedOn w:val="Normal"/>
    <w:next w:val="Normal"/>
    <w:link w:val="Heading4Char1"/>
    <w:qFormat/>
    <w:rsid w:val="00EA6B8C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A6B8C"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EA6B8C"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A6B8C"/>
    <w:pPr>
      <w:jc w:val="both"/>
    </w:pPr>
    <w:rPr>
      <w:sz w:val="16"/>
    </w:rPr>
  </w:style>
  <w:style w:type="paragraph" w:styleId="BodyText2">
    <w:name w:val="Body Text 2"/>
    <w:basedOn w:val="Normal"/>
    <w:link w:val="BodyText2Char"/>
    <w:rsid w:val="00EA6B8C"/>
    <w:rPr>
      <w:i/>
      <w:iCs/>
      <w:sz w:val="20"/>
    </w:rPr>
  </w:style>
  <w:style w:type="paragraph" w:styleId="BalloonText">
    <w:name w:val="Balloon Text"/>
    <w:basedOn w:val="Normal"/>
    <w:link w:val="BalloonTextChar"/>
    <w:semiHidden/>
    <w:rsid w:val="00AF15A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A931D6"/>
    <w:rPr>
      <w:sz w:val="20"/>
      <w:szCs w:val="20"/>
    </w:rPr>
  </w:style>
  <w:style w:type="character" w:styleId="FootnoteReference">
    <w:name w:val="footnote reference"/>
    <w:semiHidden/>
    <w:rsid w:val="00A931D6"/>
    <w:rPr>
      <w:vertAlign w:val="superscript"/>
    </w:rPr>
  </w:style>
  <w:style w:type="paragraph" w:styleId="Header">
    <w:name w:val="header"/>
    <w:basedOn w:val="Normal"/>
    <w:link w:val="HeaderChar"/>
    <w:rsid w:val="00A931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931D6"/>
    <w:pPr>
      <w:tabs>
        <w:tab w:val="center" w:pos="4320"/>
        <w:tab w:val="right" w:pos="8640"/>
      </w:tabs>
    </w:pPr>
  </w:style>
  <w:style w:type="character" w:styleId="Hyperlink">
    <w:name w:val="Hyperlink"/>
    <w:rsid w:val="00B2158C"/>
    <w:rPr>
      <w:color w:val="0000FF"/>
      <w:u w:val="single"/>
    </w:rPr>
  </w:style>
  <w:style w:type="paragraph" w:styleId="Title">
    <w:name w:val="Title"/>
    <w:basedOn w:val="Normal"/>
    <w:qFormat/>
    <w:rsid w:val="00AE47A7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AE4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1646A7"/>
    <w:pPr>
      <w:spacing w:after="200"/>
      <w:ind w:left="720"/>
      <w:contextualSpacing/>
    </w:pPr>
    <w:rPr>
      <w:rFonts w:ascii="Cambria" w:eastAsia="Cambria" w:hAnsi="Cambria"/>
    </w:rPr>
  </w:style>
  <w:style w:type="character" w:styleId="FollowedHyperlink">
    <w:name w:val="FollowedHyperlink"/>
    <w:rsid w:val="008C23F4"/>
    <w:rPr>
      <w:color w:val="0000FF"/>
      <w:u w:val="single"/>
    </w:rPr>
  </w:style>
  <w:style w:type="character" w:customStyle="1" w:styleId="Heading4Char1">
    <w:name w:val="Heading 4 Char1"/>
    <w:aliases w:val="Heading 4 Char Char, Char Char Char"/>
    <w:link w:val="Heading4"/>
    <w:rsid w:val="008C23F4"/>
    <w:rPr>
      <w:b/>
      <w:bCs/>
      <w:sz w:val="24"/>
      <w:szCs w:val="24"/>
    </w:rPr>
  </w:style>
  <w:style w:type="character" w:customStyle="1" w:styleId="Heading1Char">
    <w:name w:val="Heading 1 Char"/>
    <w:link w:val="Heading1"/>
    <w:rsid w:val="00C9311D"/>
    <w:rPr>
      <w:b/>
      <w:bCs/>
      <w:sz w:val="24"/>
      <w:szCs w:val="24"/>
      <w:u w:val="single"/>
    </w:rPr>
  </w:style>
  <w:style w:type="character" w:customStyle="1" w:styleId="Heading2Char">
    <w:name w:val="Heading 2 Char"/>
    <w:link w:val="Heading2"/>
    <w:rsid w:val="00C9311D"/>
    <w:rPr>
      <w:b/>
      <w:bCs/>
      <w:szCs w:val="24"/>
      <w:u w:val="single"/>
    </w:rPr>
  </w:style>
  <w:style w:type="character" w:customStyle="1" w:styleId="Heading3Char">
    <w:name w:val="Heading 3 Char"/>
    <w:link w:val="Heading3"/>
    <w:rsid w:val="00C9311D"/>
    <w:rPr>
      <w:b/>
      <w:bCs/>
      <w:szCs w:val="24"/>
      <w:u w:val="single"/>
    </w:rPr>
  </w:style>
  <w:style w:type="character" w:customStyle="1" w:styleId="Heading5Char">
    <w:name w:val="Heading 5 Char"/>
    <w:link w:val="Heading5"/>
    <w:rsid w:val="00C9311D"/>
    <w:rPr>
      <w:b/>
      <w:bCs/>
      <w:szCs w:val="24"/>
    </w:rPr>
  </w:style>
  <w:style w:type="character" w:customStyle="1" w:styleId="Heading6Char">
    <w:name w:val="Heading 6 Char"/>
    <w:link w:val="Heading6"/>
    <w:rsid w:val="00C9311D"/>
    <w:rPr>
      <w:b/>
      <w:bCs/>
      <w:sz w:val="22"/>
      <w:szCs w:val="24"/>
    </w:rPr>
  </w:style>
  <w:style w:type="character" w:customStyle="1" w:styleId="HeaderChar">
    <w:name w:val="Header Char"/>
    <w:link w:val="Header"/>
    <w:rsid w:val="00C9311D"/>
    <w:rPr>
      <w:sz w:val="24"/>
      <w:szCs w:val="24"/>
    </w:rPr>
  </w:style>
  <w:style w:type="character" w:customStyle="1" w:styleId="FooterChar">
    <w:name w:val="Footer Char"/>
    <w:link w:val="Footer"/>
    <w:rsid w:val="00C9311D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C9311D"/>
  </w:style>
  <w:style w:type="character" w:customStyle="1" w:styleId="BalloonTextChar">
    <w:name w:val="Balloon Text Char"/>
    <w:link w:val="BalloonText"/>
    <w:semiHidden/>
    <w:rsid w:val="00C9311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53012"/>
  </w:style>
  <w:style w:type="character" w:customStyle="1" w:styleId="BodyText2Char">
    <w:name w:val="Body Text 2 Char"/>
    <w:link w:val="BodyText2"/>
    <w:rsid w:val="00AA7E80"/>
    <w:rPr>
      <w:i/>
      <w:iCs/>
      <w:szCs w:val="24"/>
    </w:rPr>
  </w:style>
  <w:style w:type="paragraph" w:styleId="ListParagraph">
    <w:name w:val="List Paragraph"/>
    <w:basedOn w:val="Normal"/>
    <w:qFormat/>
    <w:rsid w:val="004F79D2"/>
    <w:pPr>
      <w:ind w:left="720"/>
    </w:pPr>
    <w:rPr>
      <w:rFonts w:ascii="Cambria" w:eastAsia="MS Mincho" w:hAnsi="Cambria"/>
      <w:szCs w:val="20"/>
    </w:rPr>
  </w:style>
  <w:style w:type="paragraph" w:styleId="BodyTextIndent">
    <w:name w:val="Body Text Indent"/>
    <w:basedOn w:val="Normal"/>
    <w:link w:val="BodyTextIndentChar"/>
    <w:rsid w:val="00FC5B7A"/>
    <w:rPr>
      <w:i/>
      <w:sz w:val="20"/>
      <w:szCs w:val="20"/>
    </w:rPr>
  </w:style>
  <w:style w:type="character" w:customStyle="1" w:styleId="BodyTextIndentChar">
    <w:name w:val="Body Text Indent Char"/>
    <w:link w:val="BodyTextIndent"/>
    <w:rsid w:val="00FC5B7A"/>
    <w:rPr>
      <w:i/>
    </w:rPr>
  </w:style>
  <w:style w:type="character" w:styleId="Strong">
    <w:name w:val="Strong"/>
    <w:basedOn w:val="DefaultParagraphFont"/>
    <w:uiPriority w:val="22"/>
    <w:qFormat/>
    <w:rsid w:val="00622E77"/>
    <w:rPr>
      <w:b/>
      <w:bCs/>
    </w:rPr>
  </w:style>
  <w:style w:type="paragraph" w:styleId="NormalWeb">
    <w:name w:val="Normal (Web)"/>
    <w:basedOn w:val="Normal"/>
    <w:uiPriority w:val="99"/>
    <w:unhideWhenUsed/>
    <w:rsid w:val="00E95E2E"/>
    <w:pPr>
      <w:spacing w:before="100" w:beforeAutospacing="1" w:after="100" w:afterAutospacing="1"/>
    </w:pPr>
  </w:style>
  <w:style w:type="character" w:customStyle="1" w:styleId="first-child">
    <w:name w:val="first-child"/>
    <w:basedOn w:val="DefaultParagraphFont"/>
    <w:rsid w:val="00E95E2E"/>
  </w:style>
  <w:style w:type="character" w:customStyle="1" w:styleId="last-child">
    <w:name w:val="last-child"/>
    <w:basedOn w:val="DefaultParagraphFont"/>
    <w:rsid w:val="00E95E2E"/>
  </w:style>
  <w:style w:type="paragraph" w:styleId="EndnoteText">
    <w:name w:val="endnote text"/>
    <w:basedOn w:val="Normal"/>
    <w:link w:val="EndnoteTextChar"/>
    <w:rsid w:val="00C02D0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02D02"/>
  </w:style>
  <w:style w:type="character" w:styleId="EndnoteReference">
    <w:name w:val="endnote reference"/>
    <w:basedOn w:val="DefaultParagraphFont"/>
    <w:rsid w:val="00C02D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DVISING\PSYC%20UNDERGRAD\STUDENTS%20-%20CURRENT\ADVISING%20FOR%20FA2015\PSYC%20BA%20--Pre-Advising%20Worksheet%20TEMPLATE%20for%20FA201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FC23B-3B5C-4563-AD47-43E3628BC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PSYC BA --Pre-Advising Worksheet TEMPLATE for FA2015</Template>
  <TotalTime>1</TotalTime>
  <Pages>3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Semester (13 cr</vt:lpstr>
    </vt:vector>
  </TitlesOfParts>
  <Company/>
  <LinksUpToDate>false</LinksUpToDate>
  <CharactersWithSpaces>5621</CharactersWithSpaces>
  <SharedDoc>false</SharedDoc>
  <HLinks>
    <vt:vector size="12" baseType="variant">
      <vt:variant>
        <vt:i4>7733293</vt:i4>
      </vt:variant>
      <vt:variant>
        <vt:i4>339</vt:i4>
      </vt:variant>
      <vt:variant>
        <vt:i4>0</vt:i4>
      </vt:variant>
      <vt:variant>
        <vt:i4>5</vt:i4>
      </vt:variant>
      <vt:variant>
        <vt:lpwstr>http://my.umbc.edu/</vt:lpwstr>
      </vt:variant>
      <vt:variant>
        <vt:lpwstr/>
      </vt:variant>
      <vt:variant>
        <vt:i4>4456449</vt:i4>
      </vt:variant>
      <vt:variant>
        <vt:i4>9</vt:i4>
      </vt:variant>
      <vt:variant>
        <vt:i4>0</vt:i4>
      </vt:variant>
      <vt:variant>
        <vt:i4>5</vt:i4>
      </vt:variant>
      <vt:variant>
        <vt:lpwstr>http://registrar.umbc.edu/services/degree-audit/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Semester (13 cr</dc:title>
  <dc:creator>USG</dc:creator>
  <cp:lastModifiedBy>Windows User</cp:lastModifiedBy>
  <cp:revision>2</cp:revision>
  <cp:lastPrinted>2012-10-11T19:00:00Z</cp:lastPrinted>
  <dcterms:created xsi:type="dcterms:W3CDTF">2015-07-22T18:02:00Z</dcterms:created>
  <dcterms:modified xsi:type="dcterms:W3CDTF">2015-07-22T18:02:00Z</dcterms:modified>
</cp:coreProperties>
</file>