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AE5" w:rsidRDefault="00A82B8F">
      <w:r>
        <w:t xml:space="preserve">Set based, </w:t>
      </w:r>
      <w:r w:rsidR="00D2745D">
        <w:t>Entities(tables)</w:t>
      </w:r>
      <w:r w:rsidR="00CC0EC1">
        <w:t>, r</w:t>
      </w:r>
      <w:r w:rsidR="000A2A5E">
        <w:t xml:space="preserve">ow is </w:t>
      </w:r>
      <w:proofErr w:type="spellStart"/>
      <w:r w:rsidR="000A2A5E">
        <w:t>a</w:t>
      </w:r>
      <w:proofErr w:type="spellEnd"/>
      <w:r w:rsidR="000A2A5E">
        <w:t xml:space="preserve"> instance of that entity, primary key uniquely identifies a row(entity instance) in the table</w:t>
      </w:r>
      <w:r w:rsidR="00C62836">
        <w:t xml:space="preserve">, schema is namespace for </w:t>
      </w:r>
      <w:proofErr w:type="spellStart"/>
      <w:r w:rsidR="00C62836">
        <w:t>db</w:t>
      </w:r>
      <w:proofErr w:type="spellEnd"/>
      <w:r w:rsidR="00C62836">
        <w:t xml:space="preserve"> objects like tables</w:t>
      </w:r>
      <w:r w:rsidR="00691B15">
        <w:t>, [</w:t>
      </w:r>
      <w:proofErr w:type="spellStart"/>
      <w:r w:rsidR="00691B15">
        <w:t>srvr</w:t>
      </w:r>
      <w:proofErr w:type="spellEnd"/>
      <w:r w:rsidR="00691B15">
        <w:t xml:space="preserve"> name][</w:t>
      </w:r>
      <w:proofErr w:type="spellStart"/>
      <w:r w:rsidR="00691B15">
        <w:t>db</w:t>
      </w:r>
      <w:proofErr w:type="spellEnd"/>
      <w:r w:rsidR="00691B15">
        <w:t xml:space="preserve"> name][schema name][object name]</w:t>
      </w:r>
      <w:r w:rsidR="003106B2">
        <w:t>. two different schemas can have tables with same name</w:t>
      </w:r>
    </w:p>
    <w:p w:rsidR="003106B2" w:rsidRDefault="003106B2">
      <w:r>
        <w:rPr>
          <w:noProof/>
        </w:rPr>
        <w:drawing>
          <wp:inline distT="0" distB="0" distL="0" distR="0" wp14:anchorId="13EE44B0" wp14:editId="17712218">
            <wp:extent cx="4581344" cy="100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344" cy="1005840"/>
                    </a:xfrm>
                    <a:prstGeom prst="rect">
                      <a:avLst/>
                    </a:prstGeom>
                  </pic:spPr>
                </pic:pic>
              </a:graphicData>
            </a:graphic>
          </wp:inline>
        </w:drawing>
      </w:r>
    </w:p>
    <w:p w:rsidR="00342726" w:rsidRDefault="00342726">
      <w:r>
        <w:rPr>
          <w:noProof/>
        </w:rPr>
        <w:drawing>
          <wp:inline distT="0" distB="0" distL="0" distR="0" wp14:anchorId="55103AC3" wp14:editId="5993FCE1">
            <wp:extent cx="4558606"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8606" cy="1097280"/>
                    </a:xfrm>
                    <a:prstGeom prst="rect">
                      <a:avLst/>
                    </a:prstGeom>
                  </pic:spPr>
                </pic:pic>
              </a:graphicData>
            </a:graphic>
          </wp:inline>
        </w:drawing>
      </w:r>
    </w:p>
    <w:p w:rsidR="00303862" w:rsidRDefault="00303862"/>
    <w:p w:rsidR="00580115" w:rsidRDefault="00303862">
      <w:r>
        <w:t xml:space="preserve">Select </w:t>
      </w:r>
      <w:r w:rsidR="006538BC">
        <w:t>total number of orders grouped by order date</w:t>
      </w:r>
      <w:r w:rsidR="00761977">
        <w:t xml:space="preserve"> where there is more than order</w:t>
      </w:r>
      <w:r w:rsidR="000D2545">
        <w:t>.</w:t>
      </w:r>
    </w:p>
    <w:p w:rsidR="009E7338" w:rsidRDefault="009E7338">
      <w:r>
        <w:rPr>
          <w:noProof/>
        </w:rPr>
        <w:drawing>
          <wp:inline distT="0" distB="0" distL="0" distR="0" wp14:anchorId="5A6A6EF9" wp14:editId="16431FF7">
            <wp:extent cx="454952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520" cy="2926080"/>
                    </a:xfrm>
                    <a:prstGeom prst="rect">
                      <a:avLst/>
                    </a:prstGeom>
                  </pic:spPr>
                </pic:pic>
              </a:graphicData>
            </a:graphic>
          </wp:inline>
        </w:drawing>
      </w:r>
    </w:p>
    <w:p w:rsidR="002D05FE" w:rsidRDefault="00F9177E">
      <w:r>
        <w:t>Specify the cols u want explicitly instead of * to reduce network traffic</w:t>
      </w:r>
    </w:p>
    <w:p w:rsidR="00D42A86" w:rsidRDefault="00DC15A1">
      <w:r>
        <w:rPr>
          <w:noProof/>
        </w:rPr>
        <w:drawing>
          <wp:inline distT="0" distB="0" distL="0" distR="0" wp14:anchorId="7885E254" wp14:editId="3D0CD299">
            <wp:extent cx="5349240" cy="2377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377440"/>
                    </a:xfrm>
                    <a:prstGeom prst="rect">
                      <a:avLst/>
                    </a:prstGeom>
                  </pic:spPr>
                </pic:pic>
              </a:graphicData>
            </a:graphic>
          </wp:inline>
        </w:drawing>
      </w:r>
    </w:p>
    <w:p w:rsidR="00F75859" w:rsidRDefault="002E3DDA" w:rsidP="002E3DDA">
      <w:pPr>
        <w:pStyle w:val="ListBullet"/>
        <w:numPr>
          <w:ilvl w:val="0"/>
          <w:numId w:val="0"/>
        </w:numPr>
        <w:ind w:left="360" w:hanging="360"/>
      </w:pPr>
      <w:r>
        <w:lastRenderedPageBreak/>
        <w:t xml:space="preserve">Char and </w:t>
      </w:r>
      <w:proofErr w:type="spellStart"/>
      <w:r>
        <w:t>tinyint</w:t>
      </w:r>
      <w:proofErr w:type="spellEnd"/>
      <w:r>
        <w:t xml:space="preserve"> uses 1 bytes. </w:t>
      </w:r>
      <w:proofErr w:type="spellStart"/>
      <w:r>
        <w:t>Nchar</w:t>
      </w:r>
      <w:proofErr w:type="spellEnd"/>
      <w:r>
        <w:t xml:space="preserve"> uses 2 bytes</w:t>
      </w:r>
      <w:r w:rsidR="001E5A69">
        <w:t xml:space="preserve">(equal to </w:t>
      </w:r>
      <w:proofErr w:type="spellStart"/>
      <w:r w:rsidR="001E5A69">
        <w:t>wchar</w:t>
      </w:r>
      <w:proofErr w:type="spellEnd"/>
      <w:r w:rsidR="001E5A69">
        <w:t xml:space="preserve"> in </w:t>
      </w:r>
      <w:proofErr w:type="spellStart"/>
      <w:r w:rsidR="001E5A69">
        <w:t>c++</w:t>
      </w:r>
      <w:proofErr w:type="spellEnd"/>
      <w:r w:rsidR="001E5A69">
        <w:t>)</w:t>
      </w:r>
    </w:p>
    <w:p w:rsidR="00A96C96" w:rsidRDefault="00A96C96" w:rsidP="002E3DDA">
      <w:pPr>
        <w:pStyle w:val="ListBullet"/>
        <w:numPr>
          <w:ilvl w:val="0"/>
          <w:numId w:val="0"/>
        </w:numPr>
        <w:ind w:left="360" w:hanging="360"/>
      </w:pPr>
      <w:r>
        <w:rPr>
          <w:noProof/>
        </w:rPr>
        <w:drawing>
          <wp:inline distT="0" distB="0" distL="0" distR="0" wp14:anchorId="0F0AEAA5" wp14:editId="0E48BD90">
            <wp:extent cx="3654348"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348" cy="2194560"/>
                    </a:xfrm>
                    <a:prstGeom prst="rect">
                      <a:avLst/>
                    </a:prstGeom>
                  </pic:spPr>
                </pic:pic>
              </a:graphicData>
            </a:graphic>
          </wp:inline>
        </w:drawing>
      </w:r>
    </w:p>
    <w:p w:rsidR="009C7CD2" w:rsidRDefault="009C7CD2" w:rsidP="00850B58">
      <w:pPr>
        <w:pStyle w:val="ListBullet"/>
        <w:numPr>
          <w:ilvl w:val="0"/>
          <w:numId w:val="0"/>
        </w:numPr>
      </w:pPr>
      <w:r>
        <w:t>Cast and convert are pretty much the same</w:t>
      </w:r>
      <w:r w:rsidR="000A2881">
        <w:t>. Prefer convert</w:t>
      </w:r>
      <w:r w:rsidR="00AB0C96">
        <w:t xml:space="preserve"> as it has more options for date conversion</w:t>
      </w:r>
      <w:r w:rsidR="00B043F4">
        <w:t>.</w:t>
      </w:r>
      <w:r w:rsidR="009F44C4">
        <w:t xml:space="preserve"> parse and </w:t>
      </w:r>
      <w:proofErr w:type="spellStart"/>
      <w:r w:rsidR="009F44C4">
        <w:t>str</w:t>
      </w:r>
      <w:proofErr w:type="spellEnd"/>
      <w:r w:rsidR="009F44C4">
        <w:t xml:space="preserve"> are opposites</w:t>
      </w:r>
      <w:r w:rsidR="00D90086">
        <w:t>.</w:t>
      </w:r>
      <w:r w:rsidR="002E3259">
        <w:t xml:space="preserve"> Nulls mean unknown or missing value but u can change the default in </w:t>
      </w:r>
      <w:proofErr w:type="spellStart"/>
      <w:r w:rsidR="002E3259">
        <w:t>sql</w:t>
      </w:r>
      <w:proofErr w:type="spellEnd"/>
      <w:r w:rsidR="002E3259">
        <w:t xml:space="preserve"> server to get them to mean 0 or empty space.</w:t>
      </w:r>
      <w:r w:rsidR="0055561F">
        <w:t xml:space="preserve"> </w:t>
      </w:r>
      <w:r w:rsidR="00C40E84">
        <w:t xml:space="preserve">Name is null, </w:t>
      </w:r>
      <w:proofErr w:type="spellStart"/>
      <w:r w:rsidR="00C40E84">
        <w:t>isnull</w:t>
      </w:r>
      <w:proofErr w:type="spellEnd"/>
      <w:r w:rsidR="000F1F0F">
        <w:t xml:space="preserve"> </w:t>
      </w:r>
      <w:r w:rsidR="00C40E84">
        <w:t>(name, value)</w:t>
      </w:r>
      <w:r w:rsidR="00EA774C">
        <w:t>, coalesce selects first not null from a list</w:t>
      </w:r>
      <w:r w:rsidR="00E30092">
        <w:t>, case has two forms: one in which the col is outside the when statements and other when it is inside the when statements</w:t>
      </w:r>
      <w:r w:rsidR="00D654A0">
        <w:t>.</w:t>
      </w:r>
    </w:p>
    <w:p w:rsidR="00D654A0" w:rsidRDefault="00D654A0" w:rsidP="00850B58">
      <w:pPr>
        <w:pStyle w:val="ListBullet"/>
        <w:numPr>
          <w:ilvl w:val="0"/>
          <w:numId w:val="0"/>
        </w:numPr>
      </w:pP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NULL is used to indicate an unknown or missing value. NULL is </w:t>
      </w:r>
      <w:r w:rsidRPr="00D654A0">
        <w:rPr>
          <w:rFonts w:ascii="Open Sans" w:eastAsia="Times New Roman" w:hAnsi="Open Sans" w:cs="Times New Roman"/>
          <w:b/>
          <w:bCs/>
          <w:sz w:val="24"/>
          <w:szCs w:val="24"/>
          <w:u w:val="single"/>
          <w:lang w:val="en"/>
        </w:rPr>
        <w:t>not</w:t>
      </w:r>
      <w:r w:rsidRPr="00D654A0">
        <w:rPr>
          <w:rFonts w:ascii="Open Sans" w:eastAsia="Times New Roman" w:hAnsi="Open Sans" w:cs="Times New Roman"/>
          <w:sz w:val="24"/>
          <w:szCs w:val="24"/>
          <w:lang w:val="en"/>
        </w:rPr>
        <w:t> equivalent to zero or an empty string.</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Arithmetic or string concatenation operations involving one or more NULL operands return NULL. For example, 12 + NULL = NULL.</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If you need to compare a value to NULL, use the </w:t>
      </w:r>
      <w:r w:rsidRPr="00D654A0">
        <w:rPr>
          <w:rFonts w:ascii="Open Sans" w:eastAsia="Times New Roman" w:hAnsi="Open Sans" w:cs="Times New Roman"/>
          <w:b/>
          <w:bCs/>
          <w:sz w:val="24"/>
          <w:szCs w:val="24"/>
          <w:lang w:val="en"/>
        </w:rPr>
        <w:t>IS</w:t>
      </w:r>
      <w:r w:rsidRPr="00D654A0">
        <w:rPr>
          <w:rFonts w:ascii="Open Sans" w:eastAsia="Times New Roman" w:hAnsi="Open Sans" w:cs="Times New Roman"/>
          <w:sz w:val="24"/>
          <w:szCs w:val="24"/>
          <w:lang w:val="en"/>
        </w:rPr>
        <w:t xml:space="preserve"> operator instead of the </w:t>
      </w:r>
      <w:r w:rsidRPr="00D654A0">
        <w:rPr>
          <w:rFonts w:ascii="Open Sans" w:eastAsia="Times New Roman" w:hAnsi="Open Sans" w:cs="Times New Roman"/>
          <w:b/>
          <w:bCs/>
          <w:sz w:val="24"/>
          <w:szCs w:val="24"/>
          <w:lang w:val="en"/>
        </w:rPr>
        <w:t>=</w:t>
      </w:r>
      <w:r w:rsidRPr="00D654A0">
        <w:rPr>
          <w:rFonts w:ascii="Open Sans" w:eastAsia="Times New Roman" w:hAnsi="Open Sans" w:cs="Times New Roman"/>
          <w:sz w:val="24"/>
          <w:szCs w:val="24"/>
          <w:lang w:val="en"/>
        </w:rPr>
        <w:t xml:space="preserve"> operator. </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ISNULL</w:t>
      </w:r>
      <w:r w:rsidRPr="00D654A0">
        <w:rPr>
          <w:rFonts w:ascii="Open Sans" w:eastAsia="Times New Roman" w:hAnsi="Open Sans" w:cs="Times New Roman"/>
          <w:sz w:val="24"/>
          <w:szCs w:val="24"/>
          <w:lang w:val="en"/>
        </w:rPr>
        <w:t xml:space="preserve"> function returns a specified alternative value for NULL columns and variables.</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NULLIF</w:t>
      </w:r>
      <w:r w:rsidRPr="00D654A0">
        <w:rPr>
          <w:rFonts w:ascii="Open Sans" w:eastAsia="Times New Roman" w:hAnsi="Open Sans" w:cs="Times New Roman"/>
          <w:sz w:val="24"/>
          <w:szCs w:val="24"/>
          <w:lang w:val="en"/>
        </w:rPr>
        <w:t xml:space="preserve"> function returns NULL when a column or variable contains a specified value.</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COALESCE</w:t>
      </w:r>
      <w:r w:rsidRPr="00D654A0">
        <w:rPr>
          <w:rFonts w:ascii="Open Sans" w:eastAsia="Times New Roman" w:hAnsi="Open Sans" w:cs="Times New Roman"/>
          <w:sz w:val="24"/>
          <w:szCs w:val="24"/>
          <w:lang w:val="en"/>
        </w:rPr>
        <w:t xml:space="preserve"> function returns the first non-NULL value in a specified list of columns or variables).</w:t>
      </w:r>
    </w:p>
    <w:p w:rsidR="00D654A0" w:rsidRDefault="001C735B" w:rsidP="00850B58">
      <w:pPr>
        <w:pStyle w:val="ListBullet"/>
        <w:numPr>
          <w:ilvl w:val="0"/>
          <w:numId w:val="0"/>
        </w:numPr>
      </w:pPr>
      <w:r>
        <w:t xml:space="preserve">I think the top function in select statement </w:t>
      </w:r>
      <w:r w:rsidR="00616B69">
        <w:t xml:space="preserve">runs after the order by clause…So </w:t>
      </w:r>
      <w:r w:rsidR="00E24F5A">
        <w:t>order by is not exactly the last thing to happen in all circumstances.</w:t>
      </w:r>
      <w:r w:rsidR="00A23674">
        <w:t>???</w:t>
      </w:r>
    </w:p>
    <w:p w:rsidR="005F2D3B" w:rsidRDefault="005F2D3B" w:rsidP="00850B58">
      <w:pPr>
        <w:pStyle w:val="ListBullet"/>
        <w:numPr>
          <w:ilvl w:val="0"/>
          <w:numId w:val="0"/>
        </w:numPr>
      </w:pPr>
      <w:r>
        <w:rPr>
          <w:noProof/>
        </w:rPr>
        <w:drawing>
          <wp:inline distT="0" distB="0" distL="0" distR="0" wp14:anchorId="3931B63A" wp14:editId="5BB12C2F">
            <wp:extent cx="4246671" cy="2376000"/>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71" cy="2376000"/>
                    </a:xfrm>
                    <a:prstGeom prst="rect">
                      <a:avLst/>
                    </a:prstGeom>
                  </pic:spPr>
                </pic:pic>
              </a:graphicData>
            </a:graphic>
          </wp:inline>
        </w:drawing>
      </w:r>
    </w:p>
    <w:p w:rsidR="00D654A0" w:rsidRDefault="00D654A0" w:rsidP="00850B58">
      <w:pPr>
        <w:pStyle w:val="ListBullet"/>
        <w:numPr>
          <w:ilvl w:val="0"/>
          <w:numId w:val="0"/>
        </w:num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lastRenderedPageBreak/>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 ARE NOT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color w:val="0000FF"/>
          <w:sz w:val="19"/>
          <w:szCs w:val="19"/>
          <w:lang w:val="en-AU"/>
        </w:rPr>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1D4559" w:rsidP="00850B58">
      <w:pPr>
        <w:pStyle w:val="ListBullet"/>
        <w:numPr>
          <w:ilvl w:val="0"/>
          <w:numId w:val="0"/>
        </w:numPr>
      </w:pPr>
      <w:r>
        <w:rPr>
          <w:noProof/>
        </w:rPr>
        <w:drawing>
          <wp:inline distT="0" distB="0" distL="0" distR="0" wp14:anchorId="641C2FE7" wp14:editId="058F8E5F">
            <wp:extent cx="5298926" cy="2988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926" cy="2988000"/>
                    </a:xfrm>
                    <a:prstGeom prst="rect">
                      <a:avLst/>
                    </a:prstGeom>
                  </pic:spPr>
                </pic:pic>
              </a:graphicData>
            </a:graphic>
          </wp:inline>
        </w:drawing>
      </w:r>
    </w:p>
    <w:p w:rsidR="00D654A0" w:rsidRDefault="00D654A0" w:rsidP="00850B58">
      <w:pPr>
        <w:pStyle w:val="ListBullet"/>
        <w:numPr>
          <w:ilvl w:val="0"/>
          <w:numId w:val="0"/>
        </w:numPr>
      </w:pPr>
    </w:p>
    <w:p w:rsidR="00D654A0" w:rsidRDefault="00543F56" w:rsidP="00850B58">
      <w:pPr>
        <w:pStyle w:val="ListBullet"/>
        <w:numPr>
          <w:ilvl w:val="0"/>
          <w:numId w:val="0"/>
        </w:numPr>
      </w:pPr>
      <w:r>
        <w:t xml:space="preserve">We could use IN once or </w:t>
      </w:r>
      <w:proofErr w:type="spellStart"/>
      <w:r>
        <w:t>OR</w:t>
      </w:r>
      <w:proofErr w:type="spellEnd"/>
      <w:r>
        <w:t xml:space="preserve"> multiple times for the same logic.</w:t>
      </w:r>
      <w:r w:rsidR="00C64059">
        <w:t xml:space="preserve"> Between in inclusive but could be replaced with &lt;= and &gt;= which is more readable.</w:t>
      </w:r>
      <w:r w:rsidR="00DA2653">
        <w:t xml:space="preserve"> </w:t>
      </w:r>
    </w:p>
    <w:p w:rsidR="00212CBF" w:rsidRDefault="00212CBF" w:rsidP="00850B58">
      <w:pPr>
        <w:pStyle w:val="ListBullet"/>
        <w:numPr>
          <w:ilvl w:val="0"/>
          <w:numId w:val="0"/>
        </w:numPr>
      </w:pPr>
      <w:r>
        <w:t xml:space="preserve">Database can be </w:t>
      </w:r>
      <w:r w:rsidR="00636EEF">
        <w:t>configured</w:t>
      </w:r>
      <w:r>
        <w:t xml:space="preserve"> to be case-sensitive or not case-sensitive.</w:t>
      </w:r>
    </w:p>
    <w:p w:rsidR="00E67974" w:rsidRDefault="00E67974" w:rsidP="00850B58">
      <w:pPr>
        <w:pStyle w:val="ListBullet"/>
        <w:numPr>
          <w:ilvl w:val="0"/>
          <w:numId w:val="0"/>
        </w:numPr>
      </w:pPr>
    </w:p>
    <w:p w:rsidR="00E67974" w:rsidRDefault="00E67974" w:rsidP="00850B58">
      <w:pPr>
        <w:pStyle w:val="ListBullet"/>
        <w:numPr>
          <w:ilvl w:val="0"/>
          <w:numId w:val="0"/>
        </w:numPr>
      </w:pPr>
      <w:r>
        <w:rPr>
          <w:noProof/>
        </w:rPr>
        <w:drawing>
          <wp:inline distT="0" distB="0" distL="0" distR="0" wp14:anchorId="32A99350" wp14:editId="017C83BE">
            <wp:extent cx="4216262"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262" cy="3017520"/>
                    </a:xfrm>
                    <a:prstGeom prst="rect">
                      <a:avLst/>
                    </a:prstGeom>
                  </pic:spPr>
                </pic:pic>
              </a:graphicData>
            </a:graphic>
          </wp:inline>
        </w:drawing>
      </w:r>
    </w:p>
    <w:p w:rsidR="00D66ADC" w:rsidRPr="00D66ADC" w:rsidRDefault="00D66ADC" w:rsidP="00D66ADC">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lastRenderedPageBreak/>
        <w:t>Joins are used to match rows in one table to rows in another table.</w:t>
      </w:r>
    </w:p>
    <w:p w:rsidR="00D66ADC" w:rsidRPr="00072FB9" w:rsidRDefault="00D66ADC" w:rsidP="00072FB9">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t>The query engine supports two ways to define joins: the ANSI SQL-92 syntax (in which the join is specified in the FROM clause) and the older ANSI SQL-89 syntax (in which the join is specified in the WHERE clause). The ANSI SQL-92 syntax is the preferred approach.</w:t>
      </w:r>
    </w:p>
    <w:p w:rsidR="00D66ADC" w:rsidRDefault="00D66ADC" w:rsidP="00850B58">
      <w:pPr>
        <w:pStyle w:val="ListBullet"/>
        <w:numPr>
          <w:ilvl w:val="0"/>
          <w:numId w:val="0"/>
        </w:numPr>
      </w:pP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Left Outer Join to include all rows from the first table and values from matched rows in the second table. Columns in the second table for which no matching rows exist are populated with NULLs.</w:t>
      </w: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Right Outer Join to include all rows from the second table and values from matched rows in the first table. Columns in the first table for which no matching rows exist are populated with NULLs.</w:t>
      </w:r>
    </w:p>
    <w:p w:rsidR="00385627" w:rsidRPr="004F180F" w:rsidRDefault="00385627" w:rsidP="004F180F">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Full Outer Join to include all rows from the first and second tables. Columns in the either table for which no matching rows exist are populated with NULLs.</w:t>
      </w:r>
    </w:p>
    <w:p w:rsidR="00385627" w:rsidRDefault="00385627" w:rsidP="00850B58">
      <w:pPr>
        <w:pStyle w:val="ListBullet"/>
        <w:numPr>
          <w:ilvl w:val="0"/>
          <w:numId w:val="0"/>
        </w:numPr>
      </w:pPr>
    </w:p>
    <w:p w:rsidR="00385627" w:rsidRDefault="005515BE" w:rsidP="00850B58">
      <w:pPr>
        <w:pStyle w:val="ListBullet"/>
        <w:numPr>
          <w:ilvl w:val="0"/>
          <w:numId w:val="0"/>
        </w:numPr>
      </w:pPr>
      <w:r>
        <w:t xml:space="preserve">What is the difference between cross joins and </w:t>
      </w:r>
      <w:r w:rsidR="003474FC">
        <w:t>full outer joins?</w:t>
      </w:r>
      <w:r w:rsidR="00E04448">
        <w:t xml:space="preserve"> Full outer join is the logical foundation on which inner and outer joins are built</w:t>
      </w:r>
      <w:r w:rsidR="00F43076">
        <w:t xml:space="preserve">. </w:t>
      </w:r>
      <w:bookmarkStart w:id="0" w:name="_GoBack"/>
      <w:bookmarkEnd w:id="0"/>
      <w:r w:rsidR="003F2C1B">
        <w:t>So,</w:t>
      </w:r>
      <w:r w:rsidR="00634CC2">
        <w:t xml:space="preserve"> it happens every time we use a join.</w:t>
      </w:r>
    </w:p>
    <w:p w:rsidR="00844BEA" w:rsidRDefault="00844BEA" w:rsidP="00850B58">
      <w:pPr>
        <w:pStyle w:val="ListBullet"/>
        <w:numPr>
          <w:ilvl w:val="0"/>
          <w:numId w:val="0"/>
        </w:numPr>
      </w:pPr>
    </w:p>
    <w:p w:rsidR="00844BEA" w:rsidRDefault="00844BEA" w:rsidP="00850B58">
      <w:pPr>
        <w:pStyle w:val="ListBullet"/>
        <w:numPr>
          <w:ilvl w:val="0"/>
          <w:numId w:val="0"/>
        </w:numPr>
      </w:pPr>
      <w:r>
        <w:t xml:space="preserve">When I have a </w:t>
      </w:r>
      <w:r w:rsidR="003F2C1B">
        <w:t>query, a</w:t>
      </w:r>
      <w:r>
        <w:t xml:space="preserve"> union and another query, I can define alias only in my first query</w:t>
      </w:r>
      <w:r w:rsidR="008A7FE8">
        <w:t>.</w:t>
      </w:r>
      <w:r w:rsidR="003351DA">
        <w:t xml:space="preserve"> The number of </w:t>
      </w:r>
      <w:proofErr w:type="spellStart"/>
      <w:r w:rsidR="003351DA">
        <w:t>cols</w:t>
      </w:r>
      <w:proofErr w:type="spellEnd"/>
      <w:r w:rsidR="003351DA">
        <w:t xml:space="preserve"> should be same in unions</w:t>
      </w:r>
      <w:r w:rsidR="00A006CC">
        <w:t xml:space="preserve"> and in same order</w:t>
      </w:r>
      <w:r w:rsidR="00D17611">
        <w:t xml:space="preserve"> I think.</w:t>
      </w:r>
      <w:r w:rsidR="003C304B">
        <w:t xml:space="preserve"> And cols must be compatible for implicit </w:t>
      </w:r>
      <w:r w:rsidR="001347A0">
        <w:t>conversion if they are not the same at a particular position in the select clause</w:t>
      </w:r>
      <w:r w:rsidR="000B6A96">
        <w:t>.</w:t>
      </w:r>
      <w:r w:rsidR="00283FE2">
        <w:t xml:space="preserve"> When we are doing a Union (not ALL), it is as if we are using a distinct clause as it removes duplicates</w:t>
      </w:r>
      <w:r w:rsidR="00FA091A">
        <w:t>.</w:t>
      </w:r>
      <w:r w:rsidR="0092070B">
        <w:t xml:space="preserve">  As union removes duplicates, it has a performance penalty as compared to using Union all.</w:t>
      </w:r>
    </w:p>
    <w:p w:rsidR="00D66ADC" w:rsidRDefault="00D66ADC" w:rsidP="00850B58">
      <w:pPr>
        <w:pStyle w:val="ListBullet"/>
        <w:numPr>
          <w:ilvl w:val="0"/>
          <w:numId w:val="0"/>
        </w:numPr>
      </w:pPr>
    </w:p>
    <w:p w:rsidR="00D654A0" w:rsidRDefault="00D654A0" w:rsidP="00850B58">
      <w:pPr>
        <w:pStyle w:val="ListBullet"/>
        <w:numPr>
          <w:ilvl w:val="0"/>
          <w:numId w:val="0"/>
        </w:numPr>
      </w:pPr>
    </w:p>
    <w:sectPr w:rsidR="00D654A0" w:rsidSect="00850B58">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9488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933585"/>
    <w:multiLevelType w:val="multilevel"/>
    <w:tmpl w:val="C7C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24F8E"/>
    <w:multiLevelType w:val="multilevel"/>
    <w:tmpl w:val="8D14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E4699B"/>
    <w:multiLevelType w:val="multilevel"/>
    <w:tmpl w:val="443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A8"/>
    <w:rsid w:val="00020A90"/>
    <w:rsid w:val="00072FB9"/>
    <w:rsid w:val="000A2881"/>
    <w:rsid w:val="000A2A5E"/>
    <w:rsid w:val="000B6A96"/>
    <w:rsid w:val="000D2545"/>
    <w:rsid w:val="000F1F0F"/>
    <w:rsid w:val="001347A0"/>
    <w:rsid w:val="001C735B"/>
    <w:rsid w:val="001D4559"/>
    <w:rsid w:val="001E5A69"/>
    <w:rsid w:val="00212CBF"/>
    <w:rsid w:val="00283FE2"/>
    <w:rsid w:val="00292039"/>
    <w:rsid w:val="002D05FE"/>
    <w:rsid w:val="002E3259"/>
    <w:rsid w:val="002E3DDA"/>
    <w:rsid w:val="00303862"/>
    <w:rsid w:val="003106B2"/>
    <w:rsid w:val="003351DA"/>
    <w:rsid w:val="00342726"/>
    <w:rsid w:val="003474FC"/>
    <w:rsid w:val="00385627"/>
    <w:rsid w:val="003C304B"/>
    <w:rsid w:val="003F2C1B"/>
    <w:rsid w:val="004E2AE5"/>
    <w:rsid w:val="004F180F"/>
    <w:rsid w:val="00543F56"/>
    <w:rsid w:val="005515BE"/>
    <w:rsid w:val="0055561F"/>
    <w:rsid w:val="00580115"/>
    <w:rsid w:val="005E12A8"/>
    <w:rsid w:val="005F2D3B"/>
    <w:rsid w:val="00616B69"/>
    <w:rsid w:val="00634CC2"/>
    <w:rsid w:val="00636EEF"/>
    <w:rsid w:val="006538BC"/>
    <w:rsid w:val="0066283B"/>
    <w:rsid w:val="00691B15"/>
    <w:rsid w:val="006D3021"/>
    <w:rsid w:val="006D57F0"/>
    <w:rsid w:val="00761977"/>
    <w:rsid w:val="00844BEA"/>
    <w:rsid w:val="00850B58"/>
    <w:rsid w:val="008A7FE8"/>
    <w:rsid w:val="0092070B"/>
    <w:rsid w:val="009B4124"/>
    <w:rsid w:val="009C7CD2"/>
    <w:rsid w:val="009E7338"/>
    <w:rsid w:val="009F44C4"/>
    <w:rsid w:val="00A006CC"/>
    <w:rsid w:val="00A23674"/>
    <w:rsid w:val="00A82B8F"/>
    <w:rsid w:val="00A87885"/>
    <w:rsid w:val="00A96C96"/>
    <w:rsid w:val="00AB0C96"/>
    <w:rsid w:val="00B043F4"/>
    <w:rsid w:val="00B0773F"/>
    <w:rsid w:val="00C40E84"/>
    <w:rsid w:val="00C62836"/>
    <w:rsid w:val="00C64059"/>
    <w:rsid w:val="00CC0EC1"/>
    <w:rsid w:val="00CE08D9"/>
    <w:rsid w:val="00D17611"/>
    <w:rsid w:val="00D2745D"/>
    <w:rsid w:val="00D42A86"/>
    <w:rsid w:val="00D654A0"/>
    <w:rsid w:val="00D66ADC"/>
    <w:rsid w:val="00D90086"/>
    <w:rsid w:val="00DA2653"/>
    <w:rsid w:val="00DC15A1"/>
    <w:rsid w:val="00E04448"/>
    <w:rsid w:val="00E24F5A"/>
    <w:rsid w:val="00E30092"/>
    <w:rsid w:val="00E67974"/>
    <w:rsid w:val="00EA774C"/>
    <w:rsid w:val="00F43076"/>
    <w:rsid w:val="00F537F7"/>
    <w:rsid w:val="00F75859"/>
    <w:rsid w:val="00F808C4"/>
    <w:rsid w:val="00F9177E"/>
    <w:rsid w:val="00FA091A"/>
    <w:rsid w:val="00FD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46B9"/>
  <w15:chartTrackingRefBased/>
  <w15:docId w15:val="{386568D3-EAD1-4E47-95BC-5614943A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E3DDA"/>
    <w:pPr>
      <w:numPr>
        <w:numId w:val="1"/>
      </w:numPr>
      <w:contextualSpacing/>
    </w:pPr>
  </w:style>
  <w:style w:type="character" w:styleId="Strong">
    <w:name w:val="Strong"/>
    <w:basedOn w:val="DefaultParagraphFont"/>
    <w:uiPriority w:val="22"/>
    <w:qFormat/>
    <w:rsid w:val="00D65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797133">
      <w:bodyDiv w:val="1"/>
      <w:marLeft w:val="0"/>
      <w:marRight w:val="0"/>
      <w:marTop w:val="0"/>
      <w:marBottom w:val="0"/>
      <w:divBdr>
        <w:top w:val="none" w:sz="0" w:space="0" w:color="auto"/>
        <w:left w:val="none" w:sz="0" w:space="0" w:color="auto"/>
        <w:bottom w:val="none" w:sz="0" w:space="0" w:color="auto"/>
        <w:right w:val="none" w:sz="0" w:space="0" w:color="auto"/>
      </w:divBdr>
      <w:divsChild>
        <w:div w:id="842428525">
          <w:marLeft w:val="0"/>
          <w:marRight w:val="0"/>
          <w:marTop w:val="0"/>
          <w:marBottom w:val="0"/>
          <w:divBdr>
            <w:top w:val="none" w:sz="0" w:space="0" w:color="auto"/>
            <w:left w:val="none" w:sz="0" w:space="0" w:color="auto"/>
            <w:bottom w:val="none" w:sz="0" w:space="0" w:color="auto"/>
            <w:right w:val="none" w:sz="0" w:space="0" w:color="auto"/>
          </w:divBdr>
          <w:divsChild>
            <w:div w:id="2114586232">
              <w:marLeft w:val="0"/>
              <w:marRight w:val="0"/>
              <w:marTop w:val="0"/>
              <w:marBottom w:val="0"/>
              <w:divBdr>
                <w:top w:val="none" w:sz="0" w:space="0" w:color="auto"/>
                <w:left w:val="none" w:sz="0" w:space="0" w:color="auto"/>
                <w:bottom w:val="none" w:sz="0" w:space="0" w:color="auto"/>
                <w:right w:val="none" w:sz="0" w:space="0" w:color="auto"/>
              </w:divBdr>
              <w:divsChild>
                <w:div w:id="1951665793">
                  <w:marLeft w:val="0"/>
                  <w:marRight w:val="0"/>
                  <w:marTop w:val="0"/>
                  <w:marBottom w:val="0"/>
                  <w:divBdr>
                    <w:top w:val="none" w:sz="0" w:space="0" w:color="auto"/>
                    <w:left w:val="none" w:sz="0" w:space="0" w:color="auto"/>
                    <w:bottom w:val="none" w:sz="0" w:space="0" w:color="auto"/>
                    <w:right w:val="none" w:sz="0" w:space="0" w:color="auto"/>
                  </w:divBdr>
                  <w:divsChild>
                    <w:div w:id="1820263491">
                      <w:marLeft w:val="0"/>
                      <w:marRight w:val="0"/>
                      <w:marTop w:val="0"/>
                      <w:marBottom w:val="0"/>
                      <w:divBdr>
                        <w:top w:val="none" w:sz="0" w:space="0" w:color="auto"/>
                        <w:left w:val="none" w:sz="0" w:space="0" w:color="auto"/>
                        <w:bottom w:val="none" w:sz="0" w:space="0" w:color="auto"/>
                        <w:right w:val="none" w:sz="0" w:space="0" w:color="auto"/>
                      </w:divBdr>
                      <w:divsChild>
                        <w:div w:id="646859147">
                          <w:marLeft w:val="0"/>
                          <w:marRight w:val="0"/>
                          <w:marTop w:val="0"/>
                          <w:marBottom w:val="0"/>
                          <w:divBdr>
                            <w:top w:val="none" w:sz="0" w:space="0" w:color="auto"/>
                            <w:left w:val="none" w:sz="0" w:space="0" w:color="auto"/>
                            <w:bottom w:val="none" w:sz="0" w:space="0" w:color="auto"/>
                            <w:right w:val="none" w:sz="0" w:space="0" w:color="auto"/>
                          </w:divBdr>
                          <w:divsChild>
                            <w:div w:id="646132570">
                              <w:marLeft w:val="0"/>
                              <w:marRight w:val="0"/>
                              <w:marTop w:val="0"/>
                              <w:marBottom w:val="0"/>
                              <w:divBdr>
                                <w:top w:val="none" w:sz="0" w:space="0" w:color="auto"/>
                                <w:left w:val="none" w:sz="0" w:space="0" w:color="auto"/>
                                <w:bottom w:val="none" w:sz="0" w:space="0" w:color="auto"/>
                                <w:right w:val="none" w:sz="0" w:space="0" w:color="auto"/>
                              </w:divBdr>
                              <w:divsChild>
                                <w:div w:id="3212526">
                                  <w:marLeft w:val="0"/>
                                  <w:marRight w:val="0"/>
                                  <w:marTop w:val="0"/>
                                  <w:marBottom w:val="0"/>
                                  <w:divBdr>
                                    <w:top w:val="none" w:sz="0" w:space="0" w:color="auto"/>
                                    <w:left w:val="none" w:sz="0" w:space="0" w:color="auto"/>
                                    <w:bottom w:val="none" w:sz="0" w:space="0" w:color="auto"/>
                                    <w:right w:val="none" w:sz="0" w:space="0" w:color="auto"/>
                                  </w:divBdr>
                                  <w:divsChild>
                                    <w:div w:id="454327041">
                                      <w:marLeft w:val="0"/>
                                      <w:marRight w:val="0"/>
                                      <w:marTop w:val="0"/>
                                      <w:marBottom w:val="0"/>
                                      <w:divBdr>
                                        <w:top w:val="none" w:sz="0" w:space="0" w:color="auto"/>
                                        <w:left w:val="none" w:sz="0" w:space="0" w:color="auto"/>
                                        <w:bottom w:val="none" w:sz="0" w:space="0" w:color="auto"/>
                                        <w:right w:val="none" w:sz="0" w:space="0" w:color="auto"/>
                                      </w:divBdr>
                                      <w:divsChild>
                                        <w:div w:id="1981955010">
                                          <w:marLeft w:val="0"/>
                                          <w:marRight w:val="0"/>
                                          <w:marTop w:val="0"/>
                                          <w:marBottom w:val="0"/>
                                          <w:divBdr>
                                            <w:top w:val="none" w:sz="0" w:space="0" w:color="auto"/>
                                            <w:left w:val="none" w:sz="0" w:space="0" w:color="auto"/>
                                            <w:bottom w:val="none" w:sz="0" w:space="0" w:color="auto"/>
                                            <w:right w:val="none" w:sz="0" w:space="0" w:color="auto"/>
                                          </w:divBdr>
                                          <w:divsChild>
                                            <w:div w:id="1560170087">
                                              <w:marLeft w:val="0"/>
                                              <w:marRight w:val="0"/>
                                              <w:marTop w:val="0"/>
                                              <w:marBottom w:val="0"/>
                                              <w:divBdr>
                                                <w:top w:val="none" w:sz="0" w:space="0" w:color="auto"/>
                                                <w:left w:val="none" w:sz="0" w:space="0" w:color="auto"/>
                                                <w:bottom w:val="none" w:sz="0" w:space="0" w:color="auto"/>
                                                <w:right w:val="none" w:sz="0" w:space="0" w:color="auto"/>
                                              </w:divBdr>
                                              <w:divsChild>
                                                <w:div w:id="839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149214">
      <w:bodyDiv w:val="1"/>
      <w:marLeft w:val="0"/>
      <w:marRight w:val="0"/>
      <w:marTop w:val="0"/>
      <w:marBottom w:val="0"/>
      <w:divBdr>
        <w:top w:val="none" w:sz="0" w:space="0" w:color="auto"/>
        <w:left w:val="none" w:sz="0" w:space="0" w:color="auto"/>
        <w:bottom w:val="none" w:sz="0" w:space="0" w:color="auto"/>
        <w:right w:val="none" w:sz="0" w:space="0" w:color="auto"/>
      </w:divBdr>
      <w:divsChild>
        <w:div w:id="275215920">
          <w:marLeft w:val="0"/>
          <w:marRight w:val="0"/>
          <w:marTop w:val="0"/>
          <w:marBottom w:val="0"/>
          <w:divBdr>
            <w:top w:val="none" w:sz="0" w:space="0" w:color="auto"/>
            <w:left w:val="none" w:sz="0" w:space="0" w:color="auto"/>
            <w:bottom w:val="none" w:sz="0" w:space="0" w:color="auto"/>
            <w:right w:val="none" w:sz="0" w:space="0" w:color="auto"/>
          </w:divBdr>
          <w:divsChild>
            <w:div w:id="1792821480">
              <w:marLeft w:val="0"/>
              <w:marRight w:val="0"/>
              <w:marTop w:val="0"/>
              <w:marBottom w:val="0"/>
              <w:divBdr>
                <w:top w:val="none" w:sz="0" w:space="0" w:color="auto"/>
                <w:left w:val="none" w:sz="0" w:space="0" w:color="auto"/>
                <w:bottom w:val="none" w:sz="0" w:space="0" w:color="auto"/>
                <w:right w:val="none" w:sz="0" w:space="0" w:color="auto"/>
              </w:divBdr>
              <w:divsChild>
                <w:div w:id="575670072">
                  <w:marLeft w:val="0"/>
                  <w:marRight w:val="0"/>
                  <w:marTop w:val="0"/>
                  <w:marBottom w:val="0"/>
                  <w:divBdr>
                    <w:top w:val="none" w:sz="0" w:space="0" w:color="auto"/>
                    <w:left w:val="none" w:sz="0" w:space="0" w:color="auto"/>
                    <w:bottom w:val="none" w:sz="0" w:space="0" w:color="auto"/>
                    <w:right w:val="none" w:sz="0" w:space="0" w:color="auto"/>
                  </w:divBdr>
                  <w:divsChild>
                    <w:div w:id="1295718302">
                      <w:marLeft w:val="0"/>
                      <w:marRight w:val="0"/>
                      <w:marTop w:val="0"/>
                      <w:marBottom w:val="0"/>
                      <w:divBdr>
                        <w:top w:val="none" w:sz="0" w:space="0" w:color="auto"/>
                        <w:left w:val="none" w:sz="0" w:space="0" w:color="auto"/>
                        <w:bottom w:val="none" w:sz="0" w:space="0" w:color="auto"/>
                        <w:right w:val="none" w:sz="0" w:space="0" w:color="auto"/>
                      </w:divBdr>
                      <w:divsChild>
                        <w:div w:id="151912547">
                          <w:marLeft w:val="0"/>
                          <w:marRight w:val="0"/>
                          <w:marTop w:val="0"/>
                          <w:marBottom w:val="0"/>
                          <w:divBdr>
                            <w:top w:val="none" w:sz="0" w:space="0" w:color="auto"/>
                            <w:left w:val="none" w:sz="0" w:space="0" w:color="auto"/>
                            <w:bottom w:val="none" w:sz="0" w:space="0" w:color="auto"/>
                            <w:right w:val="none" w:sz="0" w:space="0" w:color="auto"/>
                          </w:divBdr>
                          <w:divsChild>
                            <w:div w:id="156458061">
                              <w:marLeft w:val="0"/>
                              <w:marRight w:val="0"/>
                              <w:marTop w:val="0"/>
                              <w:marBottom w:val="0"/>
                              <w:divBdr>
                                <w:top w:val="none" w:sz="0" w:space="0" w:color="auto"/>
                                <w:left w:val="none" w:sz="0" w:space="0" w:color="auto"/>
                                <w:bottom w:val="none" w:sz="0" w:space="0" w:color="auto"/>
                                <w:right w:val="none" w:sz="0" w:space="0" w:color="auto"/>
                              </w:divBdr>
                              <w:divsChild>
                                <w:div w:id="2115635598">
                                  <w:marLeft w:val="0"/>
                                  <w:marRight w:val="0"/>
                                  <w:marTop w:val="0"/>
                                  <w:marBottom w:val="0"/>
                                  <w:divBdr>
                                    <w:top w:val="none" w:sz="0" w:space="0" w:color="auto"/>
                                    <w:left w:val="none" w:sz="0" w:space="0" w:color="auto"/>
                                    <w:bottom w:val="none" w:sz="0" w:space="0" w:color="auto"/>
                                    <w:right w:val="none" w:sz="0" w:space="0" w:color="auto"/>
                                  </w:divBdr>
                                  <w:divsChild>
                                    <w:div w:id="1308702197">
                                      <w:marLeft w:val="0"/>
                                      <w:marRight w:val="0"/>
                                      <w:marTop w:val="0"/>
                                      <w:marBottom w:val="0"/>
                                      <w:divBdr>
                                        <w:top w:val="none" w:sz="0" w:space="0" w:color="auto"/>
                                        <w:left w:val="none" w:sz="0" w:space="0" w:color="auto"/>
                                        <w:bottom w:val="none" w:sz="0" w:space="0" w:color="auto"/>
                                        <w:right w:val="none" w:sz="0" w:space="0" w:color="auto"/>
                                      </w:divBdr>
                                      <w:divsChild>
                                        <w:div w:id="865172621">
                                          <w:marLeft w:val="0"/>
                                          <w:marRight w:val="0"/>
                                          <w:marTop w:val="0"/>
                                          <w:marBottom w:val="0"/>
                                          <w:divBdr>
                                            <w:top w:val="none" w:sz="0" w:space="0" w:color="auto"/>
                                            <w:left w:val="none" w:sz="0" w:space="0" w:color="auto"/>
                                            <w:bottom w:val="none" w:sz="0" w:space="0" w:color="auto"/>
                                            <w:right w:val="none" w:sz="0" w:space="0" w:color="auto"/>
                                          </w:divBdr>
                                          <w:divsChild>
                                            <w:div w:id="1812749563">
                                              <w:marLeft w:val="0"/>
                                              <w:marRight w:val="0"/>
                                              <w:marTop w:val="0"/>
                                              <w:marBottom w:val="0"/>
                                              <w:divBdr>
                                                <w:top w:val="none" w:sz="0" w:space="0" w:color="auto"/>
                                                <w:left w:val="none" w:sz="0" w:space="0" w:color="auto"/>
                                                <w:bottom w:val="none" w:sz="0" w:space="0" w:color="auto"/>
                                                <w:right w:val="none" w:sz="0" w:space="0" w:color="auto"/>
                                              </w:divBdr>
                                              <w:divsChild>
                                                <w:div w:id="1838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695351">
      <w:bodyDiv w:val="1"/>
      <w:marLeft w:val="0"/>
      <w:marRight w:val="0"/>
      <w:marTop w:val="0"/>
      <w:marBottom w:val="0"/>
      <w:divBdr>
        <w:top w:val="none" w:sz="0" w:space="0" w:color="auto"/>
        <w:left w:val="none" w:sz="0" w:space="0" w:color="auto"/>
        <w:bottom w:val="none" w:sz="0" w:space="0" w:color="auto"/>
        <w:right w:val="none" w:sz="0" w:space="0" w:color="auto"/>
      </w:divBdr>
      <w:divsChild>
        <w:div w:id="1743411234">
          <w:marLeft w:val="0"/>
          <w:marRight w:val="0"/>
          <w:marTop w:val="0"/>
          <w:marBottom w:val="0"/>
          <w:divBdr>
            <w:top w:val="none" w:sz="0" w:space="0" w:color="auto"/>
            <w:left w:val="none" w:sz="0" w:space="0" w:color="auto"/>
            <w:bottom w:val="none" w:sz="0" w:space="0" w:color="auto"/>
            <w:right w:val="none" w:sz="0" w:space="0" w:color="auto"/>
          </w:divBdr>
          <w:divsChild>
            <w:div w:id="2065912113">
              <w:marLeft w:val="0"/>
              <w:marRight w:val="0"/>
              <w:marTop w:val="0"/>
              <w:marBottom w:val="0"/>
              <w:divBdr>
                <w:top w:val="none" w:sz="0" w:space="0" w:color="auto"/>
                <w:left w:val="none" w:sz="0" w:space="0" w:color="auto"/>
                <w:bottom w:val="none" w:sz="0" w:space="0" w:color="auto"/>
                <w:right w:val="none" w:sz="0" w:space="0" w:color="auto"/>
              </w:divBdr>
              <w:divsChild>
                <w:div w:id="964241100">
                  <w:marLeft w:val="0"/>
                  <w:marRight w:val="0"/>
                  <w:marTop w:val="0"/>
                  <w:marBottom w:val="0"/>
                  <w:divBdr>
                    <w:top w:val="none" w:sz="0" w:space="0" w:color="auto"/>
                    <w:left w:val="none" w:sz="0" w:space="0" w:color="auto"/>
                    <w:bottom w:val="none" w:sz="0" w:space="0" w:color="auto"/>
                    <w:right w:val="none" w:sz="0" w:space="0" w:color="auto"/>
                  </w:divBdr>
                  <w:divsChild>
                    <w:div w:id="1952007992">
                      <w:marLeft w:val="0"/>
                      <w:marRight w:val="0"/>
                      <w:marTop w:val="0"/>
                      <w:marBottom w:val="0"/>
                      <w:divBdr>
                        <w:top w:val="none" w:sz="0" w:space="0" w:color="auto"/>
                        <w:left w:val="none" w:sz="0" w:space="0" w:color="auto"/>
                        <w:bottom w:val="none" w:sz="0" w:space="0" w:color="auto"/>
                        <w:right w:val="none" w:sz="0" w:space="0" w:color="auto"/>
                      </w:divBdr>
                      <w:divsChild>
                        <w:div w:id="1468666010">
                          <w:marLeft w:val="0"/>
                          <w:marRight w:val="0"/>
                          <w:marTop w:val="0"/>
                          <w:marBottom w:val="0"/>
                          <w:divBdr>
                            <w:top w:val="none" w:sz="0" w:space="0" w:color="auto"/>
                            <w:left w:val="none" w:sz="0" w:space="0" w:color="auto"/>
                            <w:bottom w:val="none" w:sz="0" w:space="0" w:color="auto"/>
                            <w:right w:val="none" w:sz="0" w:space="0" w:color="auto"/>
                          </w:divBdr>
                          <w:divsChild>
                            <w:div w:id="1236083466">
                              <w:marLeft w:val="0"/>
                              <w:marRight w:val="0"/>
                              <w:marTop w:val="0"/>
                              <w:marBottom w:val="0"/>
                              <w:divBdr>
                                <w:top w:val="none" w:sz="0" w:space="0" w:color="auto"/>
                                <w:left w:val="none" w:sz="0" w:space="0" w:color="auto"/>
                                <w:bottom w:val="none" w:sz="0" w:space="0" w:color="auto"/>
                                <w:right w:val="none" w:sz="0" w:space="0" w:color="auto"/>
                              </w:divBdr>
                              <w:divsChild>
                                <w:div w:id="1136027407">
                                  <w:marLeft w:val="0"/>
                                  <w:marRight w:val="0"/>
                                  <w:marTop w:val="0"/>
                                  <w:marBottom w:val="0"/>
                                  <w:divBdr>
                                    <w:top w:val="none" w:sz="0" w:space="0" w:color="auto"/>
                                    <w:left w:val="none" w:sz="0" w:space="0" w:color="auto"/>
                                    <w:bottom w:val="none" w:sz="0" w:space="0" w:color="auto"/>
                                    <w:right w:val="none" w:sz="0" w:space="0" w:color="auto"/>
                                  </w:divBdr>
                                  <w:divsChild>
                                    <w:div w:id="789085481">
                                      <w:marLeft w:val="0"/>
                                      <w:marRight w:val="0"/>
                                      <w:marTop w:val="0"/>
                                      <w:marBottom w:val="0"/>
                                      <w:divBdr>
                                        <w:top w:val="none" w:sz="0" w:space="0" w:color="auto"/>
                                        <w:left w:val="none" w:sz="0" w:space="0" w:color="auto"/>
                                        <w:bottom w:val="none" w:sz="0" w:space="0" w:color="auto"/>
                                        <w:right w:val="none" w:sz="0" w:space="0" w:color="auto"/>
                                      </w:divBdr>
                                      <w:divsChild>
                                        <w:div w:id="1995865832">
                                          <w:marLeft w:val="0"/>
                                          <w:marRight w:val="0"/>
                                          <w:marTop w:val="0"/>
                                          <w:marBottom w:val="0"/>
                                          <w:divBdr>
                                            <w:top w:val="none" w:sz="0" w:space="0" w:color="auto"/>
                                            <w:left w:val="none" w:sz="0" w:space="0" w:color="auto"/>
                                            <w:bottom w:val="none" w:sz="0" w:space="0" w:color="auto"/>
                                            <w:right w:val="none" w:sz="0" w:space="0" w:color="auto"/>
                                          </w:divBdr>
                                          <w:divsChild>
                                            <w:div w:id="306130233">
                                              <w:marLeft w:val="0"/>
                                              <w:marRight w:val="0"/>
                                              <w:marTop w:val="0"/>
                                              <w:marBottom w:val="0"/>
                                              <w:divBdr>
                                                <w:top w:val="none" w:sz="0" w:space="0" w:color="auto"/>
                                                <w:left w:val="none" w:sz="0" w:space="0" w:color="auto"/>
                                                <w:bottom w:val="none" w:sz="0" w:space="0" w:color="auto"/>
                                                <w:right w:val="none" w:sz="0" w:space="0" w:color="auto"/>
                                              </w:divBdr>
                                              <w:divsChild>
                                                <w:div w:id="988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32374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sChild>
            <w:div w:id="991518364">
              <w:marLeft w:val="0"/>
              <w:marRight w:val="0"/>
              <w:marTop w:val="0"/>
              <w:marBottom w:val="0"/>
              <w:divBdr>
                <w:top w:val="none" w:sz="0" w:space="0" w:color="auto"/>
                <w:left w:val="none" w:sz="0" w:space="0" w:color="auto"/>
                <w:bottom w:val="none" w:sz="0" w:space="0" w:color="auto"/>
                <w:right w:val="none" w:sz="0" w:space="0" w:color="auto"/>
              </w:divBdr>
              <w:divsChild>
                <w:div w:id="847060752">
                  <w:marLeft w:val="0"/>
                  <w:marRight w:val="0"/>
                  <w:marTop w:val="0"/>
                  <w:marBottom w:val="0"/>
                  <w:divBdr>
                    <w:top w:val="none" w:sz="0" w:space="0" w:color="auto"/>
                    <w:left w:val="none" w:sz="0" w:space="0" w:color="auto"/>
                    <w:bottom w:val="none" w:sz="0" w:space="0" w:color="auto"/>
                    <w:right w:val="none" w:sz="0" w:space="0" w:color="auto"/>
                  </w:divBdr>
                  <w:divsChild>
                    <w:div w:id="1779523175">
                      <w:marLeft w:val="0"/>
                      <w:marRight w:val="0"/>
                      <w:marTop w:val="0"/>
                      <w:marBottom w:val="0"/>
                      <w:divBdr>
                        <w:top w:val="none" w:sz="0" w:space="0" w:color="auto"/>
                        <w:left w:val="none" w:sz="0" w:space="0" w:color="auto"/>
                        <w:bottom w:val="none" w:sz="0" w:space="0" w:color="auto"/>
                        <w:right w:val="none" w:sz="0" w:space="0" w:color="auto"/>
                      </w:divBdr>
                      <w:divsChild>
                        <w:div w:id="489103548">
                          <w:marLeft w:val="0"/>
                          <w:marRight w:val="0"/>
                          <w:marTop w:val="0"/>
                          <w:marBottom w:val="0"/>
                          <w:divBdr>
                            <w:top w:val="none" w:sz="0" w:space="0" w:color="auto"/>
                            <w:left w:val="none" w:sz="0" w:space="0" w:color="auto"/>
                            <w:bottom w:val="none" w:sz="0" w:space="0" w:color="auto"/>
                            <w:right w:val="none" w:sz="0" w:space="0" w:color="auto"/>
                          </w:divBdr>
                          <w:divsChild>
                            <w:div w:id="802582703">
                              <w:marLeft w:val="0"/>
                              <w:marRight w:val="0"/>
                              <w:marTop w:val="0"/>
                              <w:marBottom w:val="0"/>
                              <w:divBdr>
                                <w:top w:val="none" w:sz="0" w:space="0" w:color="auto"/>
                                <w:left w:val="none" w:sz="0" w:space="0" w:color="auto"/>
                                <w:bottom w:val="none" w:sz="0" w:space="0" w:color="auto"/>
                                <w:right w:val="none" w:sz="0" w:space="0" w:color="auto"/>
                              </w:divBdr>
                              <w:divsChild>
                                <w:div w:id="54277135">
                                  <w:marLeft w:val="0"/>
                                  <w:marRight w:val="0"/>
                                  <w:marTop w:val="0"/>
                                  <w:marBottom w:val="0"/>
                                  <w:divBdr>
                                    <w:top w:val="none" w:sz="0" w:space="0" w:color="auto"/>
                                    <w:left w:val="none" w:sz="0" w:space="0" w:color="auto"/>
                                    <w:bottom w:val="none" w:sz="0" w:space="0" w:color="auto"/>
                                    <w:right w:val="none" w:sz="0" w:space="0" w:color="auto"/>
                                  </w:divBdr>
                                  <w:divsChild>
                                    <w:div w:id="1274943640">
                                      <w:marLeft w:val="0"/>
                                      <w:marRight w:val="0"/>
                                      <w:marTop w:val="0"/>
                                      <w:marBottom w:val="0"/>
                                      <w:divBdr>
                                        <w:top w:val="none" w:sz="0" w:space="0" w:color="auto"/>
                                        <w:left w:val="none" w:sz="0" w:space="0" w:color="auto"/>
                                        <w:bottom w:val="none" w:sz="0" w:space="0" w:color="auto"/>
                                        <w:right w:val="none" w:sz="0" w:space="0" w:color="auto"/>
                                      </w:divBdr>
                                      <w:divsChild>
                                        <w:div w:id="1575241218">
                                          <w:marLeft w:val="0"/>
                                          <w:marRight w:val="0"/>
                                          <w:marTop w:val="0"/>
                                          <w:marBottom w:val="0"/>
                                          <w:divBdr>
                                            <w:top w:val="none" w:sz="0" w:space="0" w:color="auto"/>
                                            <w:left w:val="none" w:sz="0" w:space="0" w:color="auto"/>
                                            <w:bottom w:val="none" w:sz="0" w:space="0" w:color="auto"/>
                                            <w:right w:val="none" w:sz="0" w:space="0" w:color="auto"/>
                                          </w:divBdr>
                                          <w:divsChild>
                                            <w:div w:id="1581132472">
                                              <w:marLeft w:val="0"/>
                                              <w:marRight w:val="0"/>
                                              <w:marTop w:val="0"/>
                                              <w:marBottom w:val="0"/>
                                              <w:divBdr>
                                                <w:top w:val="none" w:sz="0" w:space="0" w:color="auto"/>
                                                <w:left w:val="none" w:sz="0" w:space="0" w:color="auto"/>
                                                <w:bottom w:val="none" w:sz="0" w:space="0" w:color="auto"/>
                                                <w:right w:val="none" w:sz="0" w:space="0" w:color="auto"/>
                                              </w:divBdr>
                                              <w:divsChild>
                                                <w:div w:id="623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8477850">
      <w:bodyDiv w:val="1"/>
      <w:marLeft w:val="0"/>
      <w:marRight w:val="0"/>
      <w:marTop w:val="0"/>
      <w:marBottom w:val="0"/>
      <w:divBdr>
        <w:top w:val="none" w:sz="0" w:space="0" w:color="auto"/>
        <w:left w:val="none" w:sz="0" w:space="0" w:color="auto"/>
        <w:bottom w:val="none" w:sz="0" w:space="0" w:color="auto"/>
        <w:right w:val="none" w:sz="0" w:space="0" w:color="auto"/>
      </w:divBdr>
      <w:divsChild>
        <w:div w:id="886792335">
          <w:marLeft w:val="0"/>
          <w:marRight w:val="0"/>
          <w:marTop w:val="0"/>
          <w:marBottom w:val="0"/>
          <w:divBdr>
            <w:top w:val="none" w:sz="0" w:space="0" w:color="auto"/>
            <w:left w:val="none" w:sz="0" w:space="0" w:color="auto"/>
            <w:bottom w:val="none" w:sz="0" w:space="0" w:color="auto"/>
            <w:right w:val="none" w:sz="0" w:space="0" w:color="auto"/>
          </w:divBdr>
          <w:divsChild>
            <w:div w:id="1202547471">
              <w:marLeft w:val="0"/>
              <w:marRight w:val="0"/>
              <w:marTop w:val="0"/>
              <w:marBottom w:val="0"/>
              <w:divBdr>
                <w:top w:val="none" w:sz="0" w:space="0" w:color="auto"/>
                <w:left w:val="none" w:sz="0" w:space="0" w:color="auto"/>
                <w:bottom w:val="none" w:sz="0" w:space="0" w:color="auto"/>
                <w:right w:val="none" w:sz="0" w:space="0" w:color="auto"/>
              </w:divBdr>
              <w:divsChild>
                <w:div w:id="1207109591">
                  <w:marLeft w:val="0"/>
                  <w:marRight w:val="0"/>
                  <w:marTop w:val="0"/>
                  <w:marBottom w:val="0"/>
                  <w:divBdr>
                    <w:top w:val="none" w:sz="0" w:space="0" w:color="auto"/>
                    <w:left w:val="none" w:sz="0" w:space="0" w:color="auto"/>
                    <w:bottom w:val="none" w:sz="0" w:space="0" w:color="auto"/>
                    <w:right w:val="none" w:sz="0" w:space="0" w:color="auto"/>
                  </w:divBdr>
                  <w:divsChild>
                    <w:div w:id="1942760540">
                      <w:marLeft w:val="0"/>
                      <w:marRight w:val="0"/>
                      <w:marTop w:val="0"/>
                      <w:marBottom w:val="0"/>
                      <w:divBdr>
                        <w:top w:val="none" w:sz="0" w:space="0" w:color="auto"/>
                        <w:left w:val="none" w:sz="0" w:space="0" w:color="auto"/>
                        <w:bottom w:val="none" w:sz="0" w:space="0" w:color="auto"/>
                        <w:right w:val="none" w:sz="0" w:space="0" w:color="auto"/>
                      </w:divBdr>
                      <w:divsChild>
                        <w:div w:id="157502045">
                          <w:marLeft w:val="0"/>
                          <w:marRight w:val="0"/>
                          <w:marTop w:val="0"/>
                          <w:marBottom w:val="0"/>
                          <w:divBdr>
                            <w:top w:val="none" w:sz="0" w:space="0" w:color="auto"/>
                            <w:left w:val="none" w:sz="0" w:space="0" w:color="auto"/>
                            <w:bottom w:val="none" w:sz="0" w:space="0" w:color="auto"/>
                            <w:right w:val="none" w:sz="0" w:space="0" w:color="auto"/>
                          </w:divBdr>
                          <w:divsChild>
                            <w:div w:id="1108895204">
                              <w:marLeft w:val="0"/>
                              <w:marRight w:val="0"/>
                              <w:marTop w:val="0"/>
                              <w:marBottom w:val="0"/>
                              <w:divBdr>
                                <w:top w:val="none" w:sz="0" w:space="0" w:color="auto"/>
                                <w:left w:val="none" w:sz="0" w:space="0" w:color="auto"/>
                                <w:bottom w:val="none" w:sz="0" w:space="0" w:color="auto"/>
                                <w:right w:val="none" w:sz="0" w:space="0" w:color="auto"/>
                              </w:divBdr>
                              <w:divsChild>
                                <w:div w:id="1085878757">
                                  <w:marLeft w:val="0"/>
                                  <w:marRight w:val="0"/>
                                  <w:marTop w:val="0"/>
                                  <w:marBottom w:val="0"/>
                                  <w:divBdr>
                                    <w:top w:val="none" w:sz="0" w:space="0" w:color="auto"/>
                                    <w:left w:val="none" w:sz="0" w:space="0" w:color="auto"/>
                                    <w:bottom w:val="none" w:sz="0" w:space="0" w:color="auto"/>
                                    <w:right w:val="none" w:sz="0" w:space="0" w:color="auto"/>
                                  </w:divBdr>
                                  <w:divsChild>
                                    <w:div w:id="1627932555">
                                      <w:marLeft w:val="0"/>
                                      <w:marRight w:val="0"/>
                                      <w:marTop w:val="0"/>
                                      <w:marBottom w:val="0"/>
                                      <w:divBdr>
                                        <w:top w:val="none" w:sz="0" w:space="0" w:color="auto"/>
                                        <w:left w:val="none" w:sz="0" w:space="0" w:color="auto"/>
                                        <w:bottom w:val="none" w:sz="0" w:space="0" w:color="auto"/>
                                        <w:right w:val="none" w:sz="0" w:space="0" w:color="auto"/>
                                      </w:divBdr>
                                      <w:divsChild>
                                        <w:div w:id="2018533509">
                                          <w:marLeft w:val="0"/>
                                          <w:marRight w:val="0"/>
                                          <w:marTop w:val="0"/>
                                          <w:marBottom w:val="0"/>
                                          <w:divBdr>
                                            <w:top w:val="none" w:sz="0" w:space="0" w:color="auto"/>
                                            <w:left w:val="none" w:sz="0" w:space="0" w:color="auto"/>
                                            <w:bottom w:val="none" w:sz="0" w:space="0" w:color="auto"/>
                                            <w:right w:val="none" w:sz="0" w:space="0" w:color="auto"/>
                                          </w:divBdr>
                                          <w:divsChild>
                                            <w:div w:id="588276372">
                                              <w:marLeft w:val="0"/>
                                              <w:marRight w:val="0"/>
                                              <w:marTop w:val="0"/>
                                              <w:marBottom w:val="0"/>
                                              <w:divBdr>
                                                <w:top w:val="none" w:sz="0" w:space="0" w:color="auto"/>
                                                <w:left w:val="none" w:sz="0" w:space="0" w:color="auto"/>
                                                <w:bottom w:val="none" w:sz="0" w:space="0" w:color="auto"/>
                                                <w:right w:val="none" w:sz="0" w:space="0" w:color="auto"/>
                                              </w:divBdr>
                                              <w:divsChild>
                                                <w:div w:id="1593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4</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 singh</dc:creator>
  <cp:keywords/>
  <dc:description/>
  <cp:lastModifiedBy>ramneek singh</cp:lastModifiedBy>
  <cp:revision>85</cp:revision>
  <dcterms:created xsi:type="dcterms:W3CDTF">2017-04-09T07:05:00Z</dcterms:created>
  <dcterms:modified xsi:type="dcterms:W3CDTF">2017-04-10T20:48:00Z</dcterms:modified>
</cp:coreProperties>
</file>