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DE" w:rsidRDefault="008324DE" w:rsidP="00EF1DC3">
      <w:pPr>
        <w:pStyle w:val="NoSpacing"/>
      </w:pPr>
      <w:r>
        <w:fldChar w:fldCharType="begin"/>
      </w:r>
      <w:r>
        <w:instrText xml:space="preserve"> HYPERLINK "</w:instrText>
      </w:r>
      <w:r w:rsidRPr="008324DE">
        <w:instrText>https://academy.microsoft.com/en-us/dashboard</w:instrText>
      </w:r>
      <w:r>
        <w:instrText xml:space="preserve">" </w:instrText>
      </w:r>
      <w:r>
        <w:fldChar w:fldCharType="separate"/>
      </w:r>
      <w:r w:rsidRPr="00C47891">
        <w:rPr>
          <w:rStyle w:val="Hyperlink"/>
        </w:rPr>
        <w:t>https://academy.microsoft.com/en-us/dashboard</w:t>
      </w:r>
      <w:r>
        <w:fldChar w:fldCharType="end"/>
      </w:r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 xml:space="preserve">. Suppose </w:t>
      </w:r>
      <w:proofErr w:type="spellStart"/>
      <w:r w:rsidR="00B166EF">
        <w:t>rosie</w:t>
      </w:r>
      <w:proofErr w:type="spellEnd"/>
      <w:r w:rsidR="00B166EF">
        <w:t xml:space="preserve">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</w:t>
      </w:r>
      <w:proofErr w:type="spellStart"/>
      <w:r>
        <w:t>evapo</w:t>
      </w:r>
      <w:proofErr w:type="spellEnd"/>
      <w:r>
        <w:t xml:space="preserve">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</w:t>
      </w:r>
      <w:proofErr w:type="spellStart"/>
      <w:r w:rsidR="002E7FEB">
        <w:t>july</w:t>
      </w:r>
      <w:proofErr w:type="spellEnd"/>
      <w:r w:rsidR="002E7FEB">
        <w:t xml:space="preserve">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</w:t>
      </w:r>
      <w:proofErr w:type="spellStart"/>
      <w:r w:rsidR="00896649">
        <w:t>df</w:t>
      </w:r>
      <w:proofErr w:type="spellEnd"/>
      <w:r w:rsidR="00896649">
        <w:t xml:space="preserve">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proofErr w:type="spellStart"/>
      <w:r>
        <w:t>df</w:t>
      </w:r>
      <w:proofErr w:type="spellEnd"/>
      <w:r>
        <w:t xml:space="preserve">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 xml:space="preserve">Now coming back to the example, </w:t>
      </w:r>
      <w:proofErr w:type="spellStart"/>
      <w:r w:rsidR="00A60E9C">
        <w:t>lets</w:t>
      </w:r>
      <w:proofErr w:type="spellEnd"/>
      <w:r w:rsidR="00A60E9C">
        <w:t xml:space="preserve">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 xml:space="preserve">In excel use </w:t>
      </w:r>
      <w:proofErr w:type="spellStart"/>
      <w:r w:rsidR="00B77477">
        <w:t>z.test</w:t>
      </w:r>
      <w:proofErr w:type="spellEnd"/>
      <w:r w:rsidR="00B77477">
        <w:t xml:space="preserve"> and select all the values in the column ‘Sales’(that is all the values for month of </w:t>
      </w:r>
      <w:proofErr w:type="spellStart"/>
      <w:r w:rsidR="00B77477">
        <w:t>july</w:t>
      </w:r>
      <w:proofErr w:type="spellEnd"/>
      <w:r w:rsidR="00B77477">
        <w:t xml:space="preserve">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</w:t>
      </w:r>
      <w:proofErr w:type="spellStart"/>
      <w:r w:rsidR="006074E1">
        <w:t>july</w:t>
      </w:r>
      <w:proofErr w:type="spellEnd"/>
      <w:r w:rsidR="006074E1">
        <w:t xml:space="preserve">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</w:t>
      </w:r>
      <w:proofErr w:type="spellStart"/>
      <w:r w:rsidR="00504819">
        <w:t>stats..ugh</w:t>
      </w:r>
      <w:proofErr w:type="spellEnd"/>
      <w:r w:rsidR="00504819">
        <w:t>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bookmarkStart w:id="0" w:name="_GoBack"/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bookmarkEnd w:id="0"/>
      <w:r w:rsidR="00E93539">
        <w:t xml:space="preserve">she sell </w:t>
      </w:r>
      <w:proofErr w:type="spellStart"/>
      <w:r w:rsidR="00E93539">
        <w:t>or’ade</w:t>
      </w:r>
      <w:proofErr w:type="spellEnd"/>
      <w:r w:rsidR="00E93539">
        <w:t xml:space="preserve"> and </w:t>
      </w:r>
      <w:proofErr w:type="spellStart"/>
      <w:r w:rsidR="00E93539">
        <w:t>lem’ade</w:t>
      </w:r>
      <w:proofErr w:type="spellEnd"/>
      <w:r w:rsidR="00E93539">
        <w:t xml:space="preserve">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x(input being temperature, leaflets and price variable), select the corresponding columns.</w:t>
      </w:r>
      <w:r w:rsidR="002F4C59">
        <w:t xml:space="preserve"> </w:t>
      </w:r>
    </w:p>
    <w:sectPr w:rsidR="00773973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1658D"/>
    <w:rsid w:val="00047D40"/>
    <w:rsid w:val="000504AC"/>
    <w:rsid w:val="000A64D0"/>
    <w:rsid w:val="000B0534"/>
    <w:rsid w:val="000C79E6"/>
    <w:rsid w:val="000D12A0"/>
    <w:rsid w:val="001067D7"/>
    <w:rsid w:val="001123E0"/>
    <w:rsid w:val="00112777"/>
    <w:rsid w:val="001143DA"/>
    <w:rsid w:val="00132DC9"/>
    <w:rsid w:val="001557D5"/>
    <w:rsid w:val="00166B1E"/>
    <w:rsid w:val="00167896"/>
    <w:rsid w:val="00173444"/>
    <w:rsid w:val="00175B87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42ABE"/>
    <w:rsid w:val="002435F6"/>
    <w:rsid w:val="0027038A"/>
    <w:rsid w:val="00276861"/>
    <w:rsid w:val="00280171"/>
    <w:rsid w:val="002C20A6"/>
    <w:rsid w:val="002D36DB"/>
    <w:rsid w:val="002D60DE"/>
    <w:rsid w:val="002E7FEB"/>
    <w:rsid w:val="002F4C59"/>
    <w:rsid w:val="002F7487"/>
    <w:rsid w:val="003017D5"/>
    <w:rsid w:val="003054BF"/>
    <w:rsid w:val="0032105E"/>
    <w:rsid w:val="00322838"/>
    <w:rsid w:val="00346B72"/>
    <w:rsid w:val="003548C7"/>
    <w:rsid w:val="003755C6"/>
    <w:rsid w:val="00381420"/>
    <w:rsid w:val="00387B41"/>
    <w:rsid w:val="003A2E69"/>
    <w:rsid w:val="003A532A"/>
    <w:rsid w:val="003B2224"/>
    <w:rsid w:val="0041020C"/>
    <w:rsid w:val="00415CEE"/>
    <w:rsid w:val="00426BDD"/>
    <w:rsid w:val="00445CA8"/>
    <w:rsid w:val="00446D37"/>
    <w:rsid w:val="0047151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B062B"/>
    <w:rsid w:val="005C6636"/>
    <w:rsid w:val="005E06C9"/>
    <w:rsid w:val="005E7BF1"/>
    <w:rsid w:val="005F438D"/>
    <w:rsid w:val="006074E1"/>
    <w:rsid w:val="00616F6B"/>
    <w:rsid w:val="006216A2"/>
    <w:rsid w:val="006232EF"/>
    <w:rsid w:val="00632E50"/>
    <w:rsid w:val="0063592A"/>
    <w:rsid w:val="00640255"/>
    <w:rsid w:val="00642837"/>
    <w:rsid w:val="006652BB"/>
    <w:rsid w:val="00667866"/>
    <w:rsid w:val="0067134C"/>
    <w:rsid w:val="00671C90"/>
    <w:rsid w:val="00690DEB"/>
    <w:rsid w:val="0069258B"/>
    <w:rsid w:val="00693B67"/>
    <w:rsid w:val="00697B38"/>
    <w:rsid w:val="006A6E94"/>
    <w:rsid w:val="006C0017"/>
    <w:rsid w:val="006C33C7"/>
    <w:rsid w:val="006C791C"/>
    <w:rsid w:val="006F73EC"/>
    <w:rsid w:val="00705D52"/>
    <w:rsid w:val="00710AE7"/>
    <w:rsid w:val="00723A85"/>
    <w:rsid w:val="00723B19"/>
    <w:rsid w:val="00773973"/>
    <w:rsid w:val="00790842"/>
    <w:rsid w:val="007927D4"/>
    <w:rsid w:val="007A6997"/>
    <w:rsid w:val="007B0703"/>
    <w:rsid w:val="007D27A4"/>
    <w:rsid w:val="007F495B"/>
    <w:rsid w:val="008051C8"/>
    <w:rsid w:val="008107DA"/>
    <w:rsid w:val="008244F9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5441"/>
    <w:rsid w:val="008E49C7"/>
    <w:rsid w:val="008E5BB3"/>
    <w:rsid w:val="008F4AE8"/>
    <w:rsid w:val="00910E89"/>
    <w:rsid w:val="00925B8D"/>
    <w:rsid w:val="009536DB"/>
    <w:rsid w:val="00954BA0"/>
    <w:rsid w:val="00964942"/>
    <w:rsid w:val="009762D1"/>
    <w:rsid w:val="00990FE6"/>
    <w:rsid w:val="0099501B"/>
    <w:rsid w:val="009A1200"/>
    <w:rsid w:val="009A5D09"/>
    <w:rsid w:val="009C2364"/>
    <w:rsid w:val="009D3BC6"/>
    <w:rsid w:val="009E0413"/>
    <w:rsid w:val="009E13E6"/>
    <w:rsid w:val="009E59D6"/>
    <w:rsid w:val="009E65E1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665B3"/>
    <w:rsid w:val="00B71228"/>
    <w:rsid w:val="00B73542"/>
    <w:rsid w:val="00B74F92"/>
    <w:rsid w:val="00B77477"/>
    <w:rsid w:val="00B93CCC"/>
    <w:rsid w:val="00BB4281"/>
    <w:rsid w:val="00BB57C7"/>
    <w:rsid w:val="00BE220A"/>
    <w:rsid w:val="00BF79F8"/>
    <w:rsid w:val="00C67F4D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E0109E"/>
    <w:rsid w:val="00E105E5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A49AF"/>
    <w:rsid w:val="00FA5EF2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FA4C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ttrek.com/AP-Statistics-1/Variability.aspx?Tutorial=sta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232</cp:revision>
  <dcterms:created xsi:type="dcterms:W3CDTF">2017-04-02T20:39:00Z</dcterms:created>
  <dcterms:modified xsi:type="dcterms:W3CDTF">2017-04-09T04:48:00Z</dcterms:modified>
</cp:coreProperties>
</file>