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rPr>
          <w:rFonts w:ascii="Aptos Display" w:cs="Aptos Display" w:eastAsia="Aptos Display" w:hAnsi="Aptos Display"/>
          <w:b/>
          <w:bCs/>
          <w:sz w:val="32"/>
          <w:szCs w:val="32"/>
        </w:rPr>
        <w:t xml:space="preserve">Umberto Castaldo</w:t>
      </w:r>
    </w:p>
    <w:p>
      <w:pPr>
        <w:jc w:val="left"/>
      </w:pPr>
      <w:r>
        <w:rPr>
          <w:rFonts w:ascii="Aptos" w:cs="Aptos" w:eastAsia="Aptos" w:hAnsi="Aptos"/>
          <w:b w:val="false"/>
          <w:bCs w:val="false"/>
          <w:sz w:val="24"/>
          <w:szCs w:val="24"/>
        </w:rPr>
        <w:t xml:space="preserve">Head of GTM Narrative</w:t>
      </w:r>
    </w:p>
    <w:p>
      <w:pPr>
        <w:spacing w:after="180"/>
        <w:jc w:val="left"/>
      </w:pPr>
      <w:r>
        <w:rPr>
          <w:rFonts w:ascii="Aptos" w:cs="Aptos" w:eastAsia="Aptos" w:hAnsi="Aptos"/>
          <w:sz w:val="22"/>
          <w:szCs w:val="22"/>
        </w:rPr>
        <w:t xml:space="preserve">New York, NY | 555-123-4567 | umberto@example.com</w:t>
      </w:r>
    </w:p>
    <w:p>
      <w:pPr>
        <w:spacing w:before="120" w:after="120"/>
      </w:pPr>
      <w:r>
        <w:rPr>
          <w:rFonts w:ascii="Aptos" w:cs="Aptos" w:eastAsia="Aptos" w:hAnsi="Aptos"/>
          <w:sz w:val="22"/>
          <w:szCs w:val="22"/>
        </w:rPr>
        <w:t xml:space="preserve">Strategic storytelling executive with 15+ years of experience shaping how enterprise B2B organizations communicate, perform, and grow—operating at the intersection of brand, GTM alignment, and customer experience to translate complex positioning into executive narratives that resonate with senior stakeholders. Umberto partners with C-suite and product leaders to elevate brand from a communications tool to a revenue-driving asset, building corporate messaging platforms that connect emotionally and scale commercially across complex sales cycles. His work spans competitive positioning, narrative development, and go-to-market strategies for global consulting firms, SaaS leaders, and financial services institutions—recognized by Cannes Lions, The Webby Awards, and AdAge. Known for cross-functional leadership that drives alignment across teams, he translates brand vision into enterprise-scale systems through strategic counsel and collaboration with executive-level audiences. His approach ensures marketing delivers measurable business impact—connecting insight with execution to drive both customer value and business growth.</w:t>
      </w:r>
    </w:p>
    <w:p>
      <w:pPr>
        <w:pBdr>
          <w:bottom w:val="single" w:color="000000" w:sz="6" w:space="1"/>
        </w:pBdr>
        <w:spacing w:before="180" w:after="60"/>
      </w:pPr>
      <w:r>
        <w:rPr>
          <w:rFonts w:ascii="Aptos Display" w:cs="Aptos Display" w:eastAsia="Aptos Display" w:hAnsi="Aptos Display"/>
          <w:b/>
          <w:bCs/>
          <w:sz w:val="24"/>
          <w:szCs w:val="24"/>
        </w:rPr>
        <w:t xml:space="preserve">CAREER HIGHLIGHTS</w:t>
      </w:r>
    </w:p>
    <w:p>
      <w:pPr>
        <w:pStyle w:val="ListParagraph"/>
        <w:numPr>
          <w:ilvl w:val="0"/>
          <w:numId w:val="1"/>
        </w:numPr>
        <w:spacing w:before="100" w:after="60"/>
      </w:pPr>
      <w:r>
        <w:rPr>
          <w:rFonts w:ascii="Aptos" w:cs="Aptos" w:eastAsia="Aptos" w:hAnsi="Aptos"/>
          <w:sz w:val="22"/>
          <w:szCs w:val="22"/>
        </w:rPr>
        <w:t xml:space="preserve">Designed AI-powered brand solutions and automation workflows, reducing production costs by 32% while accelerating speed-to-market for Fortune 500 clients</w:t>
      </w:r>
    </w:p>
    <w:p>
      <w:pPr>
        <w:pStyle w:val="ListParagraph"/>
        <w:numPr>
          <w:ilvl w:val="0"/>
          <w:numId w:val="1"/>
        </w:numPr>
        <w:spacing w:before="100" w:after="60"/>
      </w:pPr>
      <w:r>
        <w:rPr>
          <w:rFonts w:ascii="Aptos" w:cs="Aptos" w:eastAsia="Aptos" w:hAnsi="Aptos"/>
          <w:sz w:val="22"/>
          <w:szCs w:val="22"/>
        </w:rPr>
        <w:t xml:space="preserve">Pioneered industrial company's media innovation including #1 iTunes podcast and VR campaign, earning Cannes Grand Prix and driving 4x engagement increase</w:t>
      </w:r>
    </w:p>
    <w:p>
      <w:pPr>
        <w:pStyle w:val="ListParagraph"/>
        <w:numPr>
          <w:ilvl w:val="0"/>
          <w:numId w:val="1"/>
        </w:numPr>
        <w:spacing w:before="100" w:after="60"/>
      </w:pPr>
      <w:r>
        <w:rPr>
          <w:rFonts w:ascii="Aptos" w:cs="Aptos" w:eastAsia="Aptos" w:hAnsi="Aptos"/>
          <w:sz w:val="22"/>
          <w:szCs w:val="22"/>
        </w:rPr>
        <w:t xml:space="preserve">Built creator commerce platform's first global brand strategy post-$300M investment, launching campaign that drove 8% customer acquisition and scaled platform from $2.8B to $5B</w:t>
      </w:r>
    </w:p>
    <w:p>
      <w:pPr>
        <w:pStyle w:val="ListParagraph"/>
        <w:numPr>
          <w:ilvl w:val="0"/>
          <w:numId w:val="1"/>
        </w:numPr>
        <w:spacing w:before="100" w:after="60"/>
      </w:pPr>
      <w:r>
        <w:rPr>
          <w:rFonts w:ascii="Aptos" w:cs="Aptos" w:eastAsia="Aptos" w:hAnsi="Aptos"/>
          <w:sz w:val="22"/>
          <w:szCs w:val="22"/>
        </w:rPr>
        <w:t xml:space="preserve">Branded and launched pharmaceutical company's direct-to-consumer platform, positioning as digital health partner and exceeding Q1 forecasts by 20% with $727M revenue</w:t>
      </w:r>
    </w:p>
    <w:p>
      <w:pPr>
        <w:pStyle w:val="ListParagraph"/>
        <w:numPr>
          <w:ilvl w:val="0"/>
          <w:numId w:val="1"/>
        </w:numPr>
        <w:spacing w:before="100" w:after="60"/>
      </w:pPr>
      <w:r>
        <w:rPr>
          <w:rFonts w:ascii="Aptos" w:cs="Aptos" w:eastAsia="Aptos" w:hAnsi="Aptos"/>
          <w:sz w:val="22"/>
          <w:szCs w:val="22"/>
        </w:rPr>
        <w:t xml:space="preserve">Developed 'Best Outcomes' campaign for major healthcare system, distinguishing hospital in competitive market and generating 1.6M new appointments while achieving #1 ranking</w:t>
      </w:r>
    </w:p>
    <w:p>
      <w:pPr>
        <w:pBdr>
          <w:bottom w:val="single" w:color="000000" w:sz="6" w:space="1"/>
        </w:pBdr>
        <w:spacing w:before="180" w:after="60"/>
      </w:pPr>
      <w:r>
        <w:rPr>
          <w:rFonts w:ascii="Aptos Display" w:cs="Aptos Display" w:eastAsia="Aptos Display" w:hAnsi="Aptos Display"/>
          <w:b/>
          <w:bCs/>
          <w:sz w:val="24"/>
          <w:szCs w:val="24"/>
        </w:rPr>
        <w:t xml:space="preserve">PROFESSIONAL EXPERIENCE</w:t>
      </w:r>
    </w:p>
    <w:p>
      <w:pPr>
        <w:tabs>
          <w:tab w:val="right" w:pos="9026"/>
        </w:tabs>
        <w:spacing w:before="120"/>
      </w:pPr>
      <w:r>
        <w:rPr>
          <w:rFonts w:ascii="Aptos" w:cs="Aptos" w:eastAsia="Aptos" w:hAnsi="Aptos"/>
          <w:b/>
          <w:bCs/>
          <w:sz w:val="22"/>
          <w:szCs w:val="22"/>
        </w:rPr>
        <w:t xml:space="preserve">SVP Brand Strategy / Head of Brand Strategy Practice</w:t>
      </w:r>
      <w:r>
        <w:t xml:space="preserve">	</w:t>
      </w:r>
      <w:r>
        <w:rPr>
          <w:rFonts w:ascii="Aptos" w:cs="Aptos" w:eastAsia="Aptos" w:hAnsi="Aptos"/>
          <w:b w:val="false"/>
          <w:bCs w:val="false"/>
          <w:sz w:val="22"/>
          <w:szCs w:val="22"/>
        </w:rPr>
        <w:t xml:space="preserve">May 2021 - Present</w:t>
      </w:r>
    </w:p>
    <w:p>
      <w:pPr>
        <w:spacing w:after="60"/>
      </w:pPr>
      <w:r>
        <w:rPr>
          <w:rFonts w:ascii="Aptos" w:cs="Aptos" w:eastAsia="Aptos" w:hAnsi="Aptos"/>
          <w:sz w:val="22"/>
          <w:szCs w:val="22"/>
        </w:rPr>
        <w:t xml:space="preserve">Deloitte Digital | New York, NY</w:t>
      </w:r>
    </w:p>
    <w:p>
      <w:pPr>
        <w:spacing w:before="120" w:after="120"/>
      </w:pPr>
      <w:r>
        <w:rPr>
          <w:rFonts w:ascii="Aptos" w:cs="Aptos" w:eastAsia="Aptos" w:hAnsi="Aptos"/>
          <w:sz w:val="22"/>
          <w:szCs w:val="22"/>
        </w:rPr>
        <w:t xml:space="preserve">Promoted to lead Deloitte's Brand Strategy &amp; Activation practice during a time when CMOs faced increasing pressure to tie brand investment to enterprise value. Became a trusted advisor to Fortune 500 executives, repositioning brand from a marketing function to a business growth engine—and transforming how organizations define, express, and scale brand equity across the enterprise. Built and lead a 35+ person strategy team and oversaw engagements that helped a major health system reclaim its #1 category position, scaled a fashion technology platform from $2.8B to nearly $5B in annual sales, reintroduced a challenger footwear brand as a category leader, and revitalized CRM performance for one of the world's largest financial services companies.</w:t>
      </w:r>
    </w:p>
    <w:p>
      <w:pPr>
        <w:pStyle w:val="ListParagraph"/>
        <w:numPr>
          <w:ilvl w:val="0"/>
          <w:numId w:val="1"/>
        </w:numPr>
        <w:spacing w:before="60" w:after="144"/>
        <w:ind w:left="360"/>
      </w:pPr>
      <w:r>
        <w:rPr>
          <w:rFonts w:ascii="Aptos" w:cs="Aptos" w:eastAsia="Aptos" w:hAnsi="Aptos"/>
          <w:sz w:val="22"/>
          <w:szCs w:val="22"/>
        </w:rPr>
        <w:t xml:space="preserve">Created differentiated, category-distinct brand strategy and executive narrative platform to reposition Synovus as a relationship-driven B2B banking partner amid declining market share and mindshare. Led messaging, identity refresh, and agency-led strategic storytelling to drive GTM alignment and brand clarity—lifting brand favorability by 12%, boosting digital engagement by 11%, achieving 9% increase in new customer acquisition, and contributing to 64.3% revenue growth between 2021 and 2023.</w:t>
      </w:r>
    </w:p>
    <w:p>
      <w:pPr>
        <w:pStyle w:val="ListParagraph"/>
        <w:numPr>
          <w:ilvl w:val="0"/>
          <w:numId w:val="1"/>
        </w:numPr>
        <w:spacing w:before="60" w:after="144"/>
        <w:ind w:left="360"/>
      </w:pPr>
      <w:r>
        <w:rPr>
          <w:rFonts w:ascii="Aptos" w:cs="Aptos" w:eastAsia="Aptos" w:hAnsi="Aptos"/>
          <w:sz w:val="22"/>
          <w:szCs w:val="22"/>
        </w:rPr>
        <w:t xml:space="preserve">Transformed CRM strategy across financial services, hospitality, and retail portfolios by replacing legacy journey-based models with a dynamic, moments-based engagement framework—translating AI-powered predictive personalization into compelling narratives that drove stakeholder adoption. Designed and implemented automated content systems and GenAI-enabled tools that accelerated execution, improved message relevance, and unlocked personalized brand experiences at scale through strategic storytelling that connected technical capabilities to business outcomes. Delivered 5% lift in customer retention, 12% increase in cross-sell performance, and 32% reduction in production costs—demonstrating measurable GTM alignment between product innovation and commercial results.</w:t>
      </w:r>
    </w:p>
    <w:p>
      <w:pPr>
        <w:pStyle w:val="ListParagraph"/>
        <w:numPr>
          <w:ilvl w:val="0"/>
          <w:numId w:val="1"/>
        </w:numPr>
        <w:spacing w:before="60" w:after="144"/>
        <w:ind w:left="360"/>
      </w:pPr>
      <w:r>
        <w:rPr>
          <w:rFonts w:ascii="Aptos" w:cs="Aptos" w:eastAsia="Aptos" w:hAnsi="Aptos"/>
          <w:sz w:val="22"/>
          <w:szCs w:val="22"/>
        </w:rPr>
        <w:t xml:space="preserve">Directed the first global brand strategy platform and corporate campaign for a leading pharmaceutical company to raise awareness of an emerging Cell &amp; Gene Therapy treatment class. Translated complex science into compelling executive narratives by partnering with R&amp;D, corporate affairs, and biopharma leadership to develop a clear, human-centered strategic storytelling framework aligned with enterprise brand positioning. Launched an always-on integrated campaign supported by strategic benefit partnerships, driving GTM alignment and stakeholder engagement across policy, provider, and patient communities.</w:t>
      </w:r>
    </w:p>
    <w:p>
      <w:pPr>
        <w:pStyle w:val="ListParagraph"/>
        <w:numPr>
          <w:ilvl w:val="0"/>
          <w:numId w:val="1"/>
        </w:numPr>
        <w:spacing w:before="60" w:after="144"/>
        <w:ind w:left="360"/>
      </w:pPr>
      <w:r>
        <w:rPr>
          <w:rFonts w:ascii="Aptos" w:cs="Aptos" w:eastAsia="Aptos" w:hAnsi="Aptos"/>
          <w:sz w:val="22"/>
          <w:szCs w:val="22"/>
        </w:rPr>
        <w:t xml:space="preserve">Led the development of Deloitte's 'Only See Possible' brand platform, architecting a modular campaign ecosystem designed to unify executive narratives across industries and offerings. Directed strategic storytelling, narrative development, and executional rollout in partnership with internal creative, media, and performance teams, driving GTM alignment across functions. The platform delivered a 43% increase in lead generation and a 33% lift in brand relevancy across five priority sectors.</w:t>
      </w:r>
    </w:p>
    <w:p>
      <w:pPr>
        <w:tabs>
          <w:tab w:val="right" w:pos="9026"/>
        </w:tabs>
        <w:spacing w:before="120"/>
      </w:pPr>
      <w:r>
        <w:rPr>
          <w:rFonts w:ascii="Aptos" w:cs="Aptos" w:eastAsia="Aptos" w:hAnsi="Aptos"/>
          <w:b/>
          <w:bCs/>
          <w:sz w:val="22"/>
          <w:szCs w:val="22"/>
        </w:rPr>
        <w:t xml:space="preserve">Sr. Director of Brand Strategy</w:t>
      </w:r>
      <w:r>
        <w:t xml:space="preserve">	</w:t>
      </w:r>
      <w:r>
        <w:rPr>
          <w:rFonts w:ascii="Aptos" w:cs="Aptos" w:eastAsia="Aptos" w:hAnsi="Aptos"/>
          <w:b w:val="false"/>
          <w:bCs w:val="false"/>
          <w:sz w:val="22"/>
          <w:szCs w:val="22"/>
        </w:rPr>
        <w:t xml:space="preserve">Apr 2018 - May 2021</w:t>
      </w:r>
    </w:p>
    <w:p>
      <w:pPr>
        <w:spacing w:after="60"/>
      </w:pPr>
      <w:r>
        <w:rPr>
          <w:rFonts w:ascii="Aptos" w:cs="Aptos" w:eastAsia="Aptos" w:hAnsi="Aptos"/>
          <w:sz w:val="22"/>
          <w:szCs w:val="22"/>
        </w:rPr>
        <w:t xml:space="preserve">Deloitte Digital | New York, NY</w:t>
      </w:r>
    </w:p>
    <w:p>
      <w:pPr>
        <w:spacing w:before="120" w:after="120"/>
      </w:pPr>
      <w:r>
        <w:rPr>
          <w:rFonts w:ascii="Aptos" w:cs="Aptos" w:eastAsia="Aptos" w:hAnsi="Aptos"/>
          <w:sz w:val="22"/>
          <w:szCs w:val="22"/>
        </w:rPr>
        <w:t xml:space="preserve">Recruited to establish a new brand consulting model that bridges creative excellence with management consulting rigor. Developed proprietary frameworks that position every customer touchpoint as an opportunity for both brand building and revenue generation. Grew practice by demonstrating how strategic creativity delivers measurable business impact across Fortune 500 client portfolio.</w:t>
      </w:r>
    </w:p>
    <w:p>
      <w:pPr>
        <w:pStyle w:val="ListParagraph"/>
        <w:numPr>
          <w:ilvl w:val="0"/>
          <w:numId w:val="1"/>
        </w:numPr>
        <w:spacing w:before="60" w:after="144"/>
        <w:ind w:left="360"/>
      </w:pPr>
      <w:r>
        <w:rPr>
          <w:rFonts w:ascii="Aptos" w:cs="Aptos" w:eastAsia="Aptos" w:hAnsi="Aptos"/>
          <w:sz w:val="22"/>
          <w:szCs w:val="22"/>
        </w:rPr>
        <w:t xml:space="preserve">Created unified messaging architecture for B2B technology platform brand through strategic storytelling and creative strategy, delivering 15% awareness increase and 12% YoY acquisition growth</w:t>
      </w:r>
    </w:p>
    <w:p>
      <w:pPr>
        <w:pStyle w:val="ListParagraph"/>
        <w:numPr>
          <w:ilvl w:val="0"/>
          <w:numId w:val="1"/>
        </w:numPr>
        <w:spacing w:before="60" w:after="144"/>
        <w:ind w:left="360"/>
      </w:pPr>
      <w:r>
        <w:rPr>
          <w:rFonts w:ascii="Aptos" w:cs="Aptos" w:eastAsia="Aptos" w:hAnsi="Aptos"/>
          <w:sz w:val="22"/>
          <w:szCs w:val="22"/>
        </w:rPr>
        <w:t xml:space="preserve">Created a data-driven brand architecture system to unify Deloitte Consulting's executive narratives and positioning across its fastest-growing industry sectors. Designed the framework to ensure consistency of strategic storytelling, value proposition, and competitive positioning at both the enterprise and solution levels. The system enabled GTM alignment across verticals and contributed to a 3x increase in brand-led pipeline opportunities.</w:t>
      </w:r>
    </w:p>
    <w:p>
      <w:pPr>
        <w:pStyle w:val="ListParagraph"/>
        <w:numPr>
          <w:ilvl w:val="0"/>
          <w:numId w:val="1"/>
        </w:numPr>
        <w:spacing w:before="60" w:after="144"/>
        <w:ind w:left="360"/>
      </w:pPr>
      <w:r>
        <w:rPr>
          <w:rFonts w:ascii="Aptos" w:cs="Aptos" w:eastAsia="Aptos" w:hAnsi="Aptos"/>
          <w:sz w:val="22"/>
          <w:szCs w:val="22"/>
        </w:rPr>
        <w:t xml:space="preserve">Led strategic storytelling initiative for national dental services provider navigating category modernization, building segmentation model to identify high-potential patient segments and developing the 'Yes' platform—executive narratives brought to life through real patient stories that translated organizational values into compelling proof points around care, access, and experience. Activated GTM campaign across national and local TV, radio, paid search, and social, driving a 16% increase in demand and a 14% lift in revenue within the first year.</w:t>
      </w:r>
    </w:p>
    <w:p>
      <w:pPr>
        <w:tabs>
          <w:tab w:val="right" w:pos="9026"/>
        </w:tabs>
        <w:spacing w:before="120"/>
      </w:pPr>
      <w:r>
        <w:rPr>
          <w:rFonts w:ascii="Aptos" w:cs="Aptos" w:eastAsia="Aptos" w:hAnsi="Aptos"/>
          <w:b/>
          <w:bCs/>
          <w:sz w:val="22"/>
          <w:szCs w:val="22"/>
        </w:rPr>
        <w:t xml:space="preserve">VP of Innovation</w:t>
      </w:r>
      <w:r>
        <w:t xml:space="preserve">	</w:t>
      </w:r>
      <w:r>
        <w:rPr>
          <w:rFonts w:ascii="Aptos" w:cs="Aptos" w:eastAsia="Aptos" w:hAnsi="Aptos"/>
          <w:b w:val="false"/>
          <w:bCs w:val="false"/>
          <w:sz w:val="22"/>
          <w:szCs w:val="22"/>
        </w:rPr>
        <w:t xml:space="preserve">May 2016 - Apr 2018</w:t>
      </w:r>
    </w:p>
    <w:p>
      <w:pPr>
        <w:spacing w:after="60"/>
      </w:pPr>
      <w:r>
        <w:rPr>
          <w:rFonts w:ascii="Aptos" w:cs="Aptos" w:eastAsia="Aptos" w:hAnsi="Aptos"/>
          <w:sz w:val="22"/>
          <w:szCs w:val="22"/>
        </w:rPr>
        <w:t xml:space="preserve">Omnicom Media Group | New York, NY</w:t>
      </w:r>
    </w:p>
    <w:p>
      <w:pPr>
        <w:spacing w:before="120" w:after="120"/>
      </w:pPr>
      <w:r>
        <w:rPr>
          <w:rFonts w:ascii="Aptos" w:cs="Aptos" w:eastAsia="Aptos" w:hAnsi="Aptos"/>
          <w:sz w:val="22"/>
          <w:szCs w:val="22"/>
        </w:rPr>
        <w:t xml:space="preserve">Promoted to lead innovation across brand, technology, and consumer experience—helping global brands pilot future-facing solutions that would redefine how they connect, create, and grow. Focused on building scalable capabilities in personalization, content automation, and emerging media, while bridging creative, data, and digital strategy. Over two years, helped launch industry-first branded entertainment platforms, accelerate time-to-market through GenAI and automation tools, and shape new models for brand experimentation and IP development.</w:t>
      </w:r>
    </w:p>
    <w:p>
      <w:pPr>
        <w:tabs>
          <w:tab w:val="right" w:pos="9026"/>
        </w:tabs>
        <w:spacing w:before="120"/>
      </w:pPr>
      <w:r>
        <w:rPr>
          <w:rFonts w:ascii="Aptos" w:cs="Aptos" w:eastAsia="Aptos" w:hAnsi="Aptos"/>
          <w:b/>
          <w:bCs/>
          <w:sz w:val="22"/>
          <w:szCs w:val="22"/>
        </w:rPr>
        <w:t xml:space="preserve">Head of Media Innovation</w:t>
      </w:r>
      <w:r>
        <w:t xml:space="preserve">	</w:t>
      </w:r>
      <w:r>
        <w:rPr>
          <w:rFonts w:ascii="Aptos" w:cs="Aptos" w:eastAsia="Aptos" w:hAnsi="Aptos"/>
          <w:b w:val="false"/>
          <w:bCs w:val="false"/>
          <w:sz w:val="22"/>
          <w:szCs w:val="22"/>
        </w:rPr>
        <w:t xml:space="preserve">Apr 2015 - May 2016</w:t>
      </w:r>
    </w:p>
    <w:p>
      <w:pPr>
        <w:spacing w:after="60"/>
      </w:pPr>
      <w:r>
        <w:rPr>
          <w:rFonts w:ascii="Aptos" w:cs="Aptos" w:eastAsia="Aptos" w:hAnsi="Aptos"/>
          <w:sz w:val="22"/>
          <w:szCs w:val="22"/>
        </w:rPr>
        <w:t xml:space="preserve">OMD Worldwide | New York, NY</w:t>
      </w:r>
    </w:p>
    <w:p>
      <w:pPr>
        <w:spacing w:before="120" w:after="120"/>
      </w:pPr>
      <w:r>
        <w:rPr>
          <w:rFonts w:ascii="Aptos" w:cs="Aptos" w:eastAsia="Aptos" w:hAnsi="Aptos"/>
          <w:sz w:val="22"/>
          <w:szCs w:val="22"/>
        </w:rPr>
        <w:t xml:space="preserve">Recruited to lead GE's global brand storytelling and innovation strategy, with a mandate to reimagine how the company connected with audiences through emerging media. Focused on translating GE's complex technology narratives into culturally resonant experiences—using platforms like branded podcasting, VR, and content partnerships to modernize brand perception. Led award-winning initiatives that redefined how GE showed up in culture, while laying the groundwork for future-facing media models that blended brand, entertainment, and technology.</w:t>
      </w:r>
    </w:p>
    <w:p>
      <w:pPr>
        <w:tabs>
          <w:tab w:val="right" w:pos="9026"/>
        </w:tabs>
        <w:spacing w:before="120"/>
      </w:pPr>
      <w:r>
        <w:rPr>
          <w:rFonts w:ascii="Aptos" w:cs="Aptos" w:eastAsia="Aptos" w:hAnsi="Aptos"/>
          <w:b/>
          <w:bCs/>
          <w:sz w:val="22"/>
          <w:szCs w:val="22"/>
        </w:rPr>
        <w:t xml:space="preserve">Senior Brand Strategist</w:t>
      </w:r>
      <w:r>
        <w:t xml:space="preserve">	</w:t>
      </w:r>
      <w:r>
        <w:rPr>
          <w:rFonts w:ascii="Aptos" w:cs="Aptos" w:eastAsia="Aptos" w:hAnsi="Aptos"/>
          <w:b w:val="false"/>
          <w:bCs w:val="false"/>
          <w:sz w:val="22"/>
          <w:szCs w:val="22"/>
        </w:rPr>
        <w:t xml:space="preserve">Jul 2014 - Apr 2015</w:t>
      </w:r>
    </w:p>
    <w:p>
      <w:pPr>
        <w:spacing w:after="60"/>
      </w:pPr>
      <w:r>
        <w:rPr>
          <w:rFonts w:ascii="Aptos" w:cs="Aptos" w:eastAsia="Aptos" w:hAnsi="Aptos"/>
          <w:sz w:val="22"/>
          <w:szCs w:val="22"/>
        </w:rPr>
        <w:t xml:space="preserve">Straightline International | New York, NY</w:t>
      </w:r>
    </w:p>
    <w:p>
      <w:pPr>
        <w:spacing w:before="120" w:after="120"/>
      </w:pPr>
      <w:r>
        <w:rPr>
          <w:rFonts w:ascii="Aptos" w:cs="Aptos" w:eastAsia="Aptos" w:hAnsi="Aptos"/>
          <w:sz w:val="22"/>
          <w:szCs w:val="22"/>
        </w:rPr>
        <w:t xml:space="preserve">Developed foundational brand strategy systems for B2B and industrial clients undergoing business transformation. Focused on positioning, messaging, and brand architecture to unify offerings and drive clarity across complex organizations.</w:t>
      </w:r>
    </w:p>
    <w:p>
      <w:pPr>
        <w:tabs>
          <w:tab w:val="right" w:pos="9026"/>
        </w:tabs>
        <w:spacing w:before="120"/>
      </w:pPr>
      <w:r>
        <w:rPr>
          <w:rFonts w:ascii="Aptos" w:cs="Aptos" w:eastAsia="Aptos" w:hAnsi="Aptos"/>
          <w:b/>
          <w:bCs/>
          <w:sz w:val="22"/>
          <w:szCs w:val="22"/>
        </w:rPr>
        <w:t xml:space="preserve">Brand Strategist</w:t>
      </w:r>
      <w:r>
        <w:t xml:space="preserve">	</w:t>
      </w:r>
      <w:r>
        <w:rPr>
          <w:rFonts w:ascii="Aptos" w:cs="Aptos" w:eastAsia="Aptos" w:hAnsi="Aptos"/>
          <w:b w:val="false"/>
          <w:bCs w:val="false"/>
          <w:sz w:val="22"/>
          <w:szCs w:val="22"/>
        </w:rPr>
        <w:t xml:space="preserve">Jun 2012 - Jul 2014</w:t>
      </w:r>
    </w:p>
    <w:p>
      <w:pPr>
        <w:spacing w:after="60"/>
      </w:pPr>
      <w:r>
        <w:rPr>
          <w:rFonts w:ascii="Aptos" w:cs="Aptos" w:eastAsia="Aptos" w:hAnsi="Aptos"/>
          <w:sz w:val="22"/>
          <w:szCs w:val="22"/>
        </w:rPr>
        <w:t xml:space="preserve">Agency Network | New York, NY</w:t>
      </w:r>
    </w:p>
    <w:p>
      <w:pPr>
        <w:spacing w:before="120" w:after="120"/>
      </w:pPr>
      <w:r>
        <w:rPr>
          <w:rFonts w:ascii="Aptos" w:cs="Aptos" w:eastAsia="Aptos" w:hAnsi="Aptos"/>
          <w:sz w:val="22"/>
          <w:szCs w:val="22"/>
        </w:rPr>
        <w:t xml:space="preserve">Supported brand positioning and campaign development across consumer, tech, and B2B categories. Built audience personas, messaging frameworks, and foundational strategy tools that contributed to winning pitches and long-term brand building.</w:t>
      </w:r>
    </w:p>
    <w:p>
      <w:pPr>
        <w:pBdr>
          <w:bottom w:val="single" w:color="000000" w:sz="6" w:space="1"/>
        </w:pBdr>
        <w:spacing w:before="180" w:after="60"/>
      </w:pPr>
      <w:r>
        <w:rPr>
          <w:rFonts w:ascii="Aptos Display" w:cs="Aptos Display" w:eastAsia="Aptos Display" w:hAnsi="Aptos Display"/>
          <w:b/>
          <w:bCs/>
          <w:sz w:val="24"/>
          <w:szCs w:val="24"/>
        </w:rPr>
        <w:t xml:space="preserve">EDUCATION</w:t>
      </w:r>
    </w:p>
    <w:p>
      <w:pPr>
        <w:spacing w:before="120"/>
      </w:pPr>
      <w:r>
        <w:rPr>
          <w:rFonts w:ascii="Aptos" w:cs="Aptos" w:eastAsia="Aptos" w:hAnsi="Aptos"/>
          <w:b w:val="false"/>
          <w:bCs w:val="false"/>
          <w:sz w:val="22"/>
          <w:szCs w:val="22"/>
        </w:rPr>
        <w:t xml:space="preserve">Marist College: </w:t>
      </w:r>
      <w:r>
        <w:rPr>
          <w:rFonts w:ascii="Aptos" w:cs="Aptos" w:eastAsia="Aptos" w:hAnsi="Aptos"/>
          <w:sz w:val="22"/>
          <w:szCs w:val="22"/>
        </w:rPr>
        <w:t xml:space="preserve">Bachelor of Business Administration | Business Management &amp; Marketing Communications</w:t>
      </w:r>
    </w:p>
    <w:sectPr>
      <w:pgSz w:w="11908" w:h="16833"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2026-01-03T22:25:27.112Z</dcterms:created>
  <dcterms:modified xsi:type="dcterms:W3CDTF">2026-01-03T22:25:27.112Z</dcterms:modified>
</cp:coreProperties>
</file>

<file path=docProps/custom.xml><?xml version="1.0" encoding="utf-8"?>
<Properties xmlns="http://schemas.openxmlformats.org/officeDocument/2006/custom-properties" xmlns:vt="http://schemas.openxmlformats.org/officeDocument/2006/docPropsVTypes"/>
</file>