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ptos Display" w:cs="Aptos Display" w:eastAsia="Aptos Display" w:hAnsi="Aptos Display"/>
          <w:b/>
          <w:bCs/>
          <w:sz w:val="32"/>
          <w:szCs w:val="32"/>
        </w:rPr>
        <w:t xml:space="preserve">Umberto Castaldo</w:t>
      </w:r>
    </w:p>
    <w:p>
      <w:pPr>
        <w:jc w:val="left"/>
      </w:pPr>
      <w:r>
        <w:rPr>
          <w:rFonts w:ascii="Aptos" w:cs="Aptos" w:eastAsia="Aptos" w:hAnsi="Aptos"/>
          <w:b w:val="false"/>
          <w:bCs w:val="false"/>
          <w:sz w:val="24"/>
          <w:szCs w:val="24"/>
        </w:rPr>
        <w:t xml:space="preserve">SVP Brand Strategy / Head of Brand Strategy Practice</w:t>
      </w:r>
    </w:p>
    <w:p>
      <w:pPr>
        <w:spacing w:after="180"/>
        <w:jc w:val="left"/>
      </w:pPr>
      <w:r>
        <w:rPr>
          <w:rFonts w:ascii="Aptos" w:cs="Aptos" w:eastAsia="Aptos" w:hAnsi="Aptos"/>
          <w:sz w:val="22"/>
          <w:szCs w:val="22"/>
        </w:rPr>
        <w:t xml:space="preserve">New York, NY | 917 435 2003 | Umberto.Castaldo@gmail.com</w:t>
      </w:r>
    </w:p>
    <w:p>
      <w:pPr>
        <w:spacing w:before="120" w:after="120"/>
      </w:pPr>
      <w:r>
        <w:rPr>
          <w:rFonts w:ascii="Aptos" w:cs="Aptos" w:eastAsia="Aptos" w:hAnsi="Aptos"/>
          <w:b w:val="false"/>
          <w:bCs w:val="false"/>
          <w:sz w:val="22"/>
          <w:szCs w:val="22"/>
        </w:rPr>
        <w:t xml:space="preserve">Great brands drive revenue. That fundamental belief has guided fifteen years of transforming how companies connect with customers. From launching healthcare platforms that generated $727M to repositioning sports leagues that increased commercial value 40x, the pattern remains consistent: brand strategy that solves business problems delivers measurable outcomes. This approach combines creative vision with performance marketing rigor, turning brand investments into acquisition efficiency and revenue growth. Whether building AI-powered personalization that lifted retention 5% or developing content strategies that drove 43% more qualified opportunities, success comes from bridging customer insight with flawless execution. The best brand work doesn't just capture attention. It changes behavior, drives conversion, and creates sustainable competitive advantage through culturally relevant narratives that matter to both customers and the bottom line.</w:t>
      </w:r>
    </w:p>
    <w:p>
      <w:pPr>
        <w:pBdr>
          <w:bottom w:val="single" w:color="000000" w:sz="6" w:space="1"/>
        </w:pBdr>
        <w:spacing w:before="180" w:after="60"/>
      </w:pPr>
      <w:r>
        <w:rPr>
          <w:rFonts w:ascii="Aptos Display" w:cs="Aptos Display" w:eastAsia="Aptos Display" w:hAnsi="Aptos Display"/>
          <w:b/>
          <w:bCs/>
          <w:sz w:val="24"/>
          <w:szCs w:val="24"/>
        </w:rPr>
        <w:t xml:space="preserve">CAREER HIGHLIGHTS</w:t>
      </w:r>
    </w:p>
    <w:p>
      <w:pPr>
        <w:pStyle w:val="ListParagraph"/>
        <w:numPr>
          <w:ilvl w:val="0"/>
          <w:numId w:val="1"/>
        </w:numPr>
        <w:spacing w:before="100" w:after="60"/>
      </w:pPr>
      <w:r>
        <w:rPr>
          <w:rFonts w:ascii="Aptos" w:cs="Aptos" w:eastAsia="Aptos" w:hAnsi="Aptos"/>
          <w:b/>
          <w:bCs/>
          <w:sz w:val="22"/>
          <w:szCs w:val="22"/>
        </w:rPr>
        <w:t xml:space="preserve">Sports League Commercial Transformation</w:t>
      </w:r>
      <w:r>
        <w:rPr>
          <w:rFonts w:ascii="Aptos" w:cs="Aptos" w:eastAsia="Aptos" w:hAnsi="Aptos"/>
          <w:b w:val="false"/>
          <w:bCs w:val="false"/>
          <w:sz w:val="22"/>
          <w:szCs w:val="22"/>
        </w:rPr>
        <w:t xml:space="preserve">: Increased professional sports league's commercial value by 40x through brand strategy attracting new sponsors. Secured $60M media rights deal while driving 50% attendance growth.</w:t>
      </w:r>
    </w:p>
    <w:p>
      <w:pPr>
        <w:pStyle w:val="ListParagraph"/>
        <w:numPr>
          <w:ilvl w:val="0"/>
          <w:numId w:val="1"/>
        </w:numPr>
        <w:spacing w:before="100" w:after="60"/>
      </w:pPr>
      <w:r>
        <w:rPr>
          <w:rFonts w:ascii="Aptos" w:cs="Aptos" w:eastAsia="Aptos" w:hAnsi="Aptos"/>
          <w:b/>
          <w:bCs/>
          <w:sz w:val="22"/>
          <w:szCs w:val="22"/>
        </w:rPr>
        <w:t xml:space="preserve">AI-Powered Revenue Growth</w:t>
      </w:r>
      <w:r>
        <w:rPr>
          <w:rFonts w:ascii="Aptos" w:cs="Aptos" w:eastAsia="Aptos" w:hAnsi="Aptos"/>
          <w:b w:val="false"/>
          <w:bCs w:val="false"/>
          <w:sz w:val="22"/>
          <w:szCs w:val="22"/>
        </w:rPr>
        <w:t xml:space="preserve">: Built targeted marketing activation for corporate card portfolio driving measurable revenue. Delivered 5% retention lift and 12% cross-sell improvement through personalization.</w:t>
      </w:r>
    </w:p>
    <w:p>
      <w:pPr>
        <w:pStyle w:val="ListParagraph"/>
        <w:numPr>
          <w:ilvl w:val="0"/>
          <w:numId w:val="1"/>
        </w:numPr>
        <w:spacing w:before="100" w:after="60"/>
      </w:pPr>
      <w:r>
        <w:rPr>
          <w:rFonts w:ascii="Aptos" w:cs="Aptos" w:eastAsia="Aptos" w:hAnsi="Aptos"/>
          <w:b/>
          <w:bCs/>
          <w:sz w:val="22"/>
          <w:szCs w:val="22"/>
        </w:rPr>
        <w:t xml:space="preserve">B2B Pipeline Acceleration</w:t>
      </w:r>
      <w:r>
        <w:rPr>
          <w:rFonts w:ascii="Aptos" w:cs="Aptos" w:eastAsia="Aptos" w:hAnsi="Aptos"/>
          <w:b w:val="false"/>
          <w:bCs w:val="false"/>
          <w:sz w:val="22"/>
          <w:szCs w:val="22"/>
        </w:rPr>
        <w:t xml:space="preserve">: Developed brand platform with clear pipeline attribution, generating 43% increase in qualified opportunities and 33% improvement in brand relevance across five sectors.</w:t>
      </w:r>
    </w:p>
    <w:p>
      <w:pPr>
        <w:pStyle w:val="ListParagraph"/>
        <w:numPr>
          <w:ilvl w:val="0"/>
          <w:numId w:val="1"/>
        </w:numPr>
        <w:spacing w:before="100" w:after="60"/>
      </w:pPr>
      <w:r>
        <w:rPr>
          <w:rFonts w:ascii="Aptos" w:cs="Aptos" w:eastAsia="Aptos" w:hAnsi="Aptos"/>
          <w:b/>
          <w:bCs/>
          <w:sz w:val="22"/>
          <w:szCs w:val="22"/>
        </w:rPr>
        <w:t xml:space="preserve">Athletic Recovery Category Creation</w:t>
      </w:r>
      <w:r>
        <w:rPr>
          <w:rFonts w:ascii="Aptos" w:cs="Aptos" w:eastAsia="Aptos" w:hAnsi="Aptos"/>
          <w:b w:val="false"/>
          <w:bCs w:val="false"/>
          <w:sz w:val="22"/>
          <w:szCs w:val="22"/>
        </w:rPr>
        <w:t xml:space="preserve">: Transformed niche athletic recovery brand into category leader through segmentation strategy and integrated campaign. Drove 54% increase in customer acquisition and 191% revenue growth.</w:t>
      </w:r>
    </w:p>
    <w:p>
      <w:pPr>
        <w:pStyle w:val="ListParagraph"/>
        <w:numPr>
          <w:ilvl w:val="0"/>
          <w:numId w:val="1"/>
        </w:numPr>
        <w:spacing w:before="100" w:after="60"/>
      </w:pPr>
      <w:r>
        <w:rPr>
          <w:rFonts w:ascii="Aptos" w:cs="Aptos" w:eastAsia="Aptos" w:hAnsi="Aptos"/>
          <w:b/>
          <w:bCs/>
          <w:sz w:val="22"/>
          <w:szCs w:val="22"/>
        </w:rPr>
        <w:t xml:space="preserve">Consumer Health Platform Launch</w:t>
      </w:r>
      <w:r>
        <w:rPr>
          <w:rFonts w:ascii="Aptos" w:cs="Aptos" w:eastAsia="Aptos" w:hAnsi="Aptos"/>
          <w:b w:val="false"/>
          <w:bCs w:val="false"/>
          <w:sz w:val="22"/>
          <w:szCs w:val="22"/>
        </w:rPr>
        <w:t xml:space="preserve">: Expanded pharma giant into consumer health through first DTC platform. Created consumer-centric brand strategy and digital engagement model delivering $727M revenue, exceeding forecasts by 20%.</w:t>
      </w:r>
    </w:p>
    <w:p>
      <w:pPr>
        <w:pBdr>
          <w:bottom w:val="single" w:color="000000" w:sz="6" w:space="1"/>
        </w:pBdr>
        <w:spacing w:before="180" w:after="60"/>
      </w:pPr>
      <w:r>
        <w:rPr>
          <w:rFonts w:ascii="Aptos Display" w:cs="Aptos Display" w:eastAsia="Aptos Display" w:hAnsi="Aptos Display"/>
          <w:b/>
          <w:bCs/>
          <w:sz w:val="24"/>
          <w:szCs w:val="24"/>
        </w:rPr>
        <w:t xml:space="preserve">PROFESSIONAL EXPERIENCE</w:t>
      </w:r>
    </w:p>
    <w:p>
      <w:pPr>
        <w:tabs>
          <w:tab w:val="right" w:pos="9026"/>
        </w:tabs>
        <w:spacing w:before="120"/>
      </w:pPr>
      <w:r>
        <w:rPr>
          <w:rFonts w:ascii="Aptos" w:cs="Aptos" w:eastAsia="Aptos" w:hAnsi="Aptos"/>
          <w:b/>
          <w:bCs/>
          <w:sz w:val="22"/>
          <w:szCs w:val="22"/>
        </w:rPr>
        <w:t xml:space="preserve">SVP Brand Strategy / Head of Brand Strategy Practice</w:t>
      </w:r>
      <w:r>
        <w:t xml:space="preserve">	</w:t>
      </w:r>
      <w:r>
        <w:rPr>
          <w:rFonts w:ascii="Aptos" w:cs="Aptos" w:eastAsia="Aptos" w:hAnsi="Aptos"/>
          <w:b w:val="false"/>
          <w:bCs w:val="false"/>
          <w:sz w:val="22"/>
          <w:szCs w:val="22"/>
        </w:rPr>
        <w:t xml:space="preserve">May 2021 - Present</w:t>
      </w:r>
    </w:p>
    <w:p>
      <w:pPr>
        <w:spacing w:after="60"/>
      </w:pPr>
      <w:r>
        <w:rPr>
          <w:rFonts w:ascii="Aptos" w:cs="Aptos" w:eastAsia="Aptos" w:hAnsi="Aptos"/>
          <w:sz w:val="22"/>
          <w:szCs w:val="22"/>
        </w:rPr>
        <w:t xml:space="preserve">Deloitte Digital | New York, NY</w:t>
      </w:r>
    </w:p>
    <w:p>
      <w:pPr>
        <w:spacing w:before="120" w:after="120"/>
      </w:pPr>
      <w:r>
        <w:rPr>
          <w:rFonts w:ascii="Aptos" w:cs="Aptos" w:eastAsia="Aptos" w:hAnsi="Aptos"/>
          <w:b w:val="false"/>
          <w:bCs w:val="false"/>
          <w:sz w:val="22"/>
          <w:szCs w:val="22"/>
        </w:rPr>
        <w:t xml:space="preserve">Promoted to lead Deloitte's Brand Strategy &amp; Activation practice during aggressive expansion into creative and marketing services. Grew practice from $15M to $40M in revenue by assembling team of 35 strategists and establishing credibility with Fortune 500 CMOs seeking alternatives to traditional agencies.</w:t>
      </w:r>
    </w:p>
    <w:p>
      <w:pPr>
        <w:pStyle w:val="ListParagraph"/>
        <w:numPr>
          <w:ilvl w:val="0"/>
          <w:numId w:val="1"/>
        </w:numPr>
        <w:spacing w:before="60" w:after="144"/>
        <w:ind w:left="360"/>
      </w:pPr>
      <w:r>
        <w:rPr>
          <w:rFonts w:ascii="Aptos" w:cs="Aptos" w:eastAsia="Aptos" w:hAnsi="Aptos"/>
          <w:b w:val="false"/>
          <w:bCs w:val="false"/>
          <w:sz w:val="22"/>
          <w:szCs w:val="22"/>
        </w:rPr>
        <w:t xml:space="preserve">Created category-distinct brand strategy and creative platform for regional bank competing against national players. Work contributed to 9% increase in customer acquisition, 12% improvement in brand favorability, and 64.3% revenue growth over three years.</w:t>
      </w:r>
    </w:p>
    <w:p>
      <w:pPr>
        <w:pStyle w:val="ListParagraph"/>
        <w:numPr>
          <w:ilvl w:val="0"/>
          <w:numId w:val="1"/>
        </w:numPr>
        <w:spacing w:before="60" w:after="144"/>
        <w:ind w:left="360"/>
      </w:pPr>
      <w:r>
        <w:rPr>
          <w:rFonts w:ascii="Aptos" w:cs="Aptos" w:eastAsia="Aptos" w:hAnsi="Aptos"/>
          <w:b w:val="false"/>
          <w:bCs w:val="false"/>
          <w:sz w:val="22"/>
          <w:szCs w:val="22"/>
        </w:rPr>
        <w:t xml:space="preserve">Scaled creator commerce platform from $2.8B to $5B through first global brand strategy post-$300M investment. Drove 8% customer acquisition increase and 67% awareness gain across international markets.</w:t>
      </w:r>
    </w:p>
    <w:p>
      <w:pPr>
        <w:pStyle w:val="ListParagraph"/>
        <w:numPr>
          <w:ilvl w:val="0"/>
          <w:numId w:val="1"/>
        </w:numPr>
        <w:spacing w:before="60" w:after="144"/>
        <w:ind w:left="360"/>
      </w:pPr>
      <w:r>
        <w:rPr>
          <w:rFonts w:ascii="Aptos" w:cs="Aptos" w:eastAsia="Aptos" w:hAnsi="Aptos"/>
          <w:b w:val="false"/>
          <w:bCs w:val="false"/>
          <w:sz w:val="22"/>
          <w:szCs w:val="22"/>
        </w:rPr>
        <w:t xml:space="preserve">Established $40M brand advisory practice with C-suite credibility across Fortune 500 clients. Led 35 strategists advising CMOs and CEOs on brand-led transformation initiatives that delivered measurable business outcomes.</w:t>
      </w:r>
    </w:p>
    <w:p>
      <w:pPr>
        <w:pStyle w:val="ListParagraph"/>
        <w:numPr>
          <w:ilvl w:val="0"/>
          <w:numId w:val="1"/>
        </w:numPr>
        <w:spacing w:before="60" w:after="144"/>
        <w:ind w:left="360"/>
      </w:pPr>
      <w:r>
        <w:rPr>
          <w:rFonts w:ascii="Aptos" w:cs="Aptos" w:eastAsia="Aptos" w:hAnsi="Aptos"/>
          <w:b w:val="false"/>
          <w:bCs w:val="false"/>
          <w:sz w:val="22"/>
          <w:szCs w:val="22"/>
        </w:rPr>
        <w:t xml:space="preserve">Unified brand platform for major health system aligning narrative, patient experience, and communications. Drove 10% awareness lift, 300% social engagement increase, and 1.6M new patient appointments through integrated approach.</w:t>
      </w:r>
    </w:p>
    <w:p>
      <w:pPr>
        <w:tabs>
          <w:tab w:val="right" w:pos="9026"/>
        </w:tabs>
        <w:spacing w:before="120"/>
      </w:pPr>
      <w:r>
        <w:rPr>
          <w:rFonts w:ascii="Aptos" w:cs="Aptos" w:eastAsia="Aptos" w:hAnsi="Aptos"/>
          <w:b/>
          <w:bCs/>
          <w:sz w:val="22"/>
          <w:szCs w:val="22"/>
        </w:rPr>
        <w:t xml:space="preserve">Sr. Director of Brand Strategy</w:t>
      </w:r>
      <w:r>
        <w:t xml:space="preserve">	</w:t>
      </w:r>
      <w:r>
        <w:rPr>
          <w:rFonts w:ascii="Aptos" w:cs="Aptos" w:eastAsia="Aptos" w:hAnsi="Aptos"/>
          <w:b w:val="false"/>
          <w:bCs w:val="false"/>
          <w:sz w:val="22"/>
          <w:szCs w:val="22"/>
        </w:rPr>
        <w:t xml:space="preserve">Apr 2018 - May 2021</w:t>
      </w:r>
    </w:p>
    <w:p>
      <w:pPr>
        <w:spacing w:after="60"/>
      </w:pPr>
      <w:r>
        <w:rPr>
          <w:rFonts w:ascii="Aptos" w:cs="Aptos" w:eastAsia="Aptos" w:hAnsi="Aptos"/>
          <w:sz w:val="22"/>
          <w:szCs w:val="22"/>
        </w:rPr>
        <w:t xml:space="preserve">Deloitte Digital | New York, NY</w:t>
      </w:r>
    </w:p>
    <w:p>
      <w:pPr>
        <w:spacing w:before="120" w:after="120"/>
      </w:pPr>
      <w:r>
        <w:rPr>
          <w:rFonts w:ascii="Aptos" w:cs="Aptos" w:eastAsia="Aptos" w:hAnsi="Aptos"/>
          <w:b w:val="false"/>
          <w:bCs w:val="false"/>
          <w:sz w:val="22"/>
          <w:szCs w:val="22"/>
        </w:rPr>
        <w:t xml:space="preserve">Recruited to establish new brand consulting model bridging creative excellence with strategic rigor. Designed methodology and assembled team competing with both agencies and consultancies, delivering integrated brand strategy engagements for Fortune 500 clients across technology, healthcare, and consumer sectors.</w:t>
      </w:r>
    </w:p>
    <w:p>
      <w:pPr>
        <w:pStyle w:val="ListParagraph"/>
        <w:numPr>
          <w:ilvl w:val="0"/>
          <w:numId w:val="1"/>
        </w:numPr>
        <w:spacing w:before="60" w:after="144"/>
        <w:ind w:left="360"/>
      </w:pPr>
      <w:r>
        <w:rPr>
          <w:rFonts w:ascii="Aptos" w:cs="Aptos" w:eastAsia="Aptos" w:hAnsi="Aptos"/>
          <w:b w:val="false"/>
          <w:bCs w:val="false"/>
          <w:sz w:val="22"/>
          <w:szCs w:val="22"/>
        </w:rPr>
        <w:t xml:space="preserve">Led comprehensive brand communications strategy repositioning stagnating league for national growth. Work drove 100% increase in digital engagement by connecting brand narrative to evolving fan expectations and market opportunities.</w:t>
      </w:r>
    </w:p>
    <w:p>
      <w:pPr>
        <w:pStyle w:val="ListParagraph"/>
        <w:numPr>
          <w:ilvl w:val="0"/>
          <w:numId w:val="1"/>
        </w:numPr>
        <w:spacing w:before="60" w:after="144"/>
        <w:ind w:left="360"/>
      </w:pPr>
      <w:r>
        <w:rPr>
          <w:rFonts w:ascii="Aptos" w:cs="Aptos" w:eastAsia="Aptos" w:hAnsi="Aptos"/>
          <w:b w:val="false"/>
          <w:bCs w:val="false"/>
          <w:sz w:val="22"/>
          <w:szCs w:val="22"/>
        </w:rPr>
        <w:t xml:space="preserve">Integrated B2B technology platform's fragmented brand across product and sales channels through unified messaging architecture and creative system. Work contributed to 15% increase in brand awareness and 12% YoY growth in customer acquisition.</w:t>
      </w:r>
    </w:p>
    <w:p>
      <w:pPr>
        <w:pStyle w:val="ListParagraph"/>
        <w:numPr>
          <w:ilvl w:val="0"/>
          <w:numId w:val="1"/>
        </w:numPr>
        <w:spacing w:before="60" w:after="144"/>
        <w:ind w:left="360"/>
      </w:pPr>
      <w:r>
        <w:rPr>
          <w:rFonts w:ascii="Aptos" w:cs="Aptos" w:eastAsia="Aptos" w:hAnsi="Aptos"/>
          <w:b w:val="false"/>
          <w:bCs w:val="false"/>
          <w:sz w:val="22"/>
          <w:szCs w:val="22"/>
        </w:rPr>
        <w:t xml:space="preserve">Launched new brand strategy and creative platform for national dental services organization. Work drove 16% increase in patient demand and 14% revenue growth through differentiated positioning and market activation.</w:t>
      </w:r>
    </w:p>
    <w:p>
      <w:pPr>
        <w:tabs>
          <w:tab w:val="right" w:pos="9026"/>
        </w:tabs>
        <w:spacing w:before="120"/>
      </w:pPr>
      <w:r>
        <w:rPr>
          <w:rFonts w:ascii="Aptos" w:cs="Aptos" w:eastAsia="Aptos" w:hAnsi="Aptos"/>
          <w:b/>
          <w:bCs/>
          <w:sz w:val="22"/>
          <w:szCs w:val="22"/>
        </w:rPr>
        <w:t xml:space="preserve">VP of Innovation</w:t>
      </w:r>
      <w:r>
        <w:t xml:space="preserve">	</w:t>
      </w:r>
      <w:r>
        <w:rPr>
          <w:rFonts w:ascii="Aptos" w:cs="Aptos" w:eastAsia="Aptos" w:hAnsi="Aptos"/>
          <w:b w:val="false"/>
          <w:bCs w:val="false"/>
          <w:sz w:val="22"/>
          <w:szCs w:val="22"/>
        </w:rPr>
        <w:t xml:space="preserve">May 2016 - Apr 2018</w:t>
      </w:r>
    </w:p>
    <w:p>
      <w:pPr>
        <w:spacing w:after="60"/>
      </w:pPr>
      <w:r>
        <w:rPr>
          <w:rFonts w:ascii="Aptos" w:cs="Aptos" w:eastAsia="Aptos" w:hAnsi="Aptos"/>
          <w:sz w:val="22"/>
          <w:szCs w:val="22"/>
        </w:rPr>
        <w:t xml:space="preserve">Omnicom Media Group | New York, NY</w:t>
      </w:r>
    </w:p>
    <w:p>
      <w:pPr>
        <w:spacing w:before="120" w:after="120"/>
      </w:pPr>
      <w:r>
        <w:rPr>
          <w:rFonts w:ascii="Aptos" w:cs="Aptos" w:eastAsia="Aptos" w:hAnsi="Aptos"/>
          <w:b w:val="false"/>
          <w:bCs w:val="false"/>
          <w:sz w:val="22"/>
          <w:szCs w:val="22"/>
        </w:rPr>
        <w:t xml:space="preserve">Promoted to lead innovation across brand, technology, and customer experience, helping clients navigate shift from traditional media to integrated, data-driven marketing approaches and performance measurement systems.</w:t>
      </w:r>
    </w:p>
    <w:p>
      <w:pPr>
        <w:tabs>
          <w:tab w:val="right" w:pos="9026"/>
        </w:tabs>
        <w:spacing w:before="120"/>
      </w:pPr>
      <w:r>
        <w:rPr>
          <w:rFonts w:ascii="Aptos" w:cs="Aptos" w:eastAsia="Aptos" w:hAnsi="Aptos"/>
          <w:b/>
          <w:bCs/>
          <w:sz w:val="22"/>
          <w:szCs w:val="22"/>
        </w:rPr>
        <w:t xml:space="preserve">Head of Media Innovation</w:t>
      </w:r>
      <w:r>
        <w:t xml:space="preserve">	</w:t>
      </w:r>
      <w:r>
        <w:rPr>
          <w:rFonts w:ascii="Aptos" w:cs="Aptos" w:eastAsia="Aptos" w:hAnsi="Aptos"/>
          <w:b w:val="false"/>
          <w:bCs w:val="false"/>
          <w:sz w:val="22"/>
          <w:szCs w:val="22"/>
        </w:rPr>
        <w:t xml:space="preserve">Apr 2015 - May 2016</w:t>
      </w:r>
    </w:p>
    <w:p>
      <w:pPr>
        <w:spacing w:after="60"/>
      </w:pPr>
      <w:r>
        <w:rPr>
          <w:rFonts w:ascii="Aptos" w:cs="Aptos" w:eastAsia="Aptos" w:hAnsi="Aptos"/>
          <w:sz w:val="22"/>
          <w:szCs w:val="22"/>
        </w:rPr>
        <w:t xml:space="preserve">OMD Worldwide | New York, NY</w:t>
      </w:r>
    </w:p>
    <w:p>
      <w:pPr>
        <w:spacing w:before="120" w:after="120"/>
      </w:pPr>
      <w:r>
        <w:rPr>
          <w:rFonts w:ascii="Aptos" w:cs="Aptos" w:eastAsia="Aptos" w:hAnsi="Aptos"/>
          <w:b w:val="false"/>
          <w:bCs w:val="false"/>
          <w:sz w:val="22"/>
          <w:szCs w:val="22"/>
        </w:rPr>
        <w:t xml:space="preserve">Recruited to lead GE's global brand storytelling and innovation strategy, with mandate to position company as leader in emerging media and branded entertainment through integrated campaign development.</w:t>
      </w:r>
    </w:p>
    <w:p>
      <w:pPr>
        <w:tabs>
          <w:tab w:val="right" w:pos="9026"/>
        </w:tabs>
        <w:spacing w:before="120"/>
      </w:pPr>
      <w:r>
        <w:rPr>
          <w:rFonts w:ascii="Aptos" w:cs="Aptos" w:eastAsia="Aptos" w:hAnsi="Aptos"/>
          <w:b/>
          <w:bCs/>
          <w:sz w:val="22"/>
          <w:szCs w:val="22"/>
        </w:rPr>
        <w:t xml:space="preserve">Senior Brand Strategist</w:t>
      </w:r>
      <w:r>
        <w:t xml:space="preserve">	</w:t>
      </w:r>
      <w:r>
        <w:rPr>
          <w:rFonts w:ascii="Aptos" w:cs="Aptos" w:eastAsia="Aptos" w:hAnsi="Aptos"/>
          <w:b w:val="false"/>
          <w:bCs w:val="false"/>
          <w:sz w:val="22"/>
          <w:szCs w:val="22"/>
        </w:rPr>
        <w:t xml:space="preserve">Jul 2014 - Apr 2015</w:t>
      </w:r>
    </w:p>
    <w:p>
      <w:pPr>
        <w:spacing w:after="60"/>
      </w:pPr>
      <w:r>
        <w:rPr>
          <w:rFonts w:ascii="Aptos" w:cs="Aptos" w:eastAsia="Aptos" w:hAnsi="Aptos"/>
          <w:sz w:val="22"/>
          <w:szCs w:val="22"/>
        </w:rPr>
        <w:t xml:space="preserve">Straightline International | New York, NY</w:t>
      </w:r>
    </w:p>
    <w:p>
      <w:pPr>
        <w:spacing w:before="120" w:after="120"/>
      </w:pPr>
      <w:r>
        <w:rPr>
          <w:rFonts w:ascii="Aptos" w:cs="Aptos" w:eastAsia="Aptos" w:hAnsi="Aptos"/>
          <w:b w:val="false"/>
          <w:bCs w:val="false"/>
          <w:sz w:val="22"/>
          <w:szCs w:val="22"/>
        </w:rPr>
        <w:t xml:space="preserve">Developed foundational brand strategy systems for B2B and industrial clients undergoing transformation, including post-merger integration and portfolio rationalization through comprehensive positioning and value proposition work.</w:t>
      </w:r>
    </w:p>
    <w:p>
      <w:pPr>
        <w:tabs>
          <w:tab w:val="right" w:pos="9026"/>
        </w:tabs>
        <w:spacing w:before="120"/>
      </w:pPr>
      <w:r>
        <w:rPr>
          <w:rFonts w:ascii="Aptos" w:cs="Aptos" w:eastAsia="Aptos" w:hAnsi="Aptos"/>
          <w:b/>
          <w:bCs/>
          <w:sz w:val="22"/>
          <w:szCs w:val="22"/>
        </w:rPr>
        <w:t xml:space="preserve">Brand Strategist</w:t>
      </w:r>
      <w:r>
        <w:t xml:space="preserve">	</w:t>
      </w:r>
      <w:r>
        <w:rPr>
          <w:rFonts w:ascii="Aptos" w:cs="Aptos" w:eastAsia="Aptos" w:hAnsi="Aptos"/>
          <w:b w:val="false"/>
          <w:bCs w:val="false"/>
          <w:sz w:val="22"/>
          <w:szCs w:val="22"/>
        </w:rPr>
        <w:t xml:space="preserve">Jun 2011 - Jul 2014</w:t>
      </w:r>
    </w:p>
    <w:p>
      <w:pPr>
        <w:spacing w:after="60"/>
      </w:pPr>
      <w:r>
        <w:rPr>
          <w:rFonts w:ascii="Aptos" w:cs="Aptos" w:eastAsia="Aptos" w:hAnsi="Aptos"/>
          <w:sz w:val="22"/>
          <w:szCs w:val="22"/>
        </w:rPr>
        <w:t xml:space="preserve">Berlin Cameron, WPP Cultural Agency | New York, NY</w:t>
      </w:r>
    </w:p>
    <w:p>
      <w:pPr>
        <w:spacing w:before="120" w:after="120"/>
      </w:pPr>
      <w:r>
        <w:rPr>
          <w:rFonts w:ascii="Aptos" w:cs="Aptos" w:eastAsia="Aptos" w:hAnsi="Aptos"/>
          <w:b w:val="false"/>
          <w:bCs w:val="false"/>
          <w:sz w:val="22"/>
          <w:szCs w:val="22"/>
        </w:rPr>
        <w:t xml:space="preserve">Supported brand positioning and integrated campaign development across consumer, tech, and financial services clients as part of cross-functional creative teams focused on strategic storytelling and performance outcomes.</w:t>
      </w:r>
    </w:p>
    <w:p>
      <w:pPr>
        <w:pBdr>
          <w:bottom w:val="single" w:color="000000" w:sz="6" w:space="1"/>
        </w:pBdr>
        <w:spacing w:before="180" w:after="60"/>
      </w:pPr>
      <w:r>
        <w:rPr>
          <w:rFonts w:ascii="Aptos Display" w:cs="Aptos Display" w:eastAsia="Aptos Display" w:hAnsi="Aptos Display"/>
          <w:b/>
          <w:bCs/>
          <w:sz w:val="24"/>
          <w:szCs w:val="24"/>
        </w:rPr>
        <w:t xml:space="preserve">EDUCATION</w:t>
      </w:r>
    </w:p>
    <w:p>
      <w:pPr>
        <w:spacing w:before="120"/>
      </w:pPr>
      <w:r>
        <w:rPr>
          <w:rFonts w:ascii="Aptos" w:cs="Aptos" w:eastAsia="Aptos" w:hAnsi="Aptos"/>
          <w:b w:val="false"/>
          <w:bCs w:val="false"/>
          <w:sz w:val="22"/>
          <w:szCs w:val="22"/>
        </w:rPr>
        <w:t xml:space="preserve">Marist College: </w:t>
      </w:r>
      <w:r>
        <w:rPr>
          <w:rFonts w:ascii="Aptos" w:cs="Aptos" w:eastAsia="Aptos" w:hAnsi="Aptos"/>
          <w:sz w:val="22"/>
          <w:szCs w:val="22"/>
        </w:rPr>
        <w:t xml:space="preserve">Bachelor of Business Administration | Business Management &amp; Marketing Communications</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2026-01-06T19:50:58.031Z</dcterms:created>
  <dcterms:modified xsi:type="dcterms:W3CDTF">2026-01-06T19:50:58.031Z</dcterms:modified>
</cp:coreProperties>
</file>

<file path=docProps/custom.xml><?xml version="1.0" encoding="utf-8"?>
<Properties xmlns="http://schemas.openxmlformats.org/officeDocument/2006/custom-properties" xmlns:vt="http://schemas.openxmlformats.org/officeDocument/2006/docPropsVTypes"/>
</file>