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7BC44" w14:textId="77777777" w:rsidR="009C3C0D" w:rsidRDefault="00000000">
      <w:pPr>
        <w:pStyle w:val="Name"/>
      </w:pPr>
      <w:r>
        <w:t>Umberto Castaldo</w:t>
      </w:r>
    </w:p>
    <w:p w14:paraId="176E35A7" w14:textId="77777777" w:rsidR="009C3C0D" w:rsidRDefault="00000000">
      <w:pPr>
        <w:pStyle w:val="Subtitle"/>
      </w:pPr>
      <w:r>
        <w:t>Head of Brand &amp; Creative Strategy</w:t>
      </w:r>
    </w:p>
    <w:p w14:paraId="7A0CFCF0" w14:textId="77777777" w:rsidR="009C3C0D" w:rsidRDefault="00000000">
      <w:pPr>
        <w:pStyle w:val="ContactInfo"/>
      </w:pPr>
      <w:r>
        <w:t>New York, NY | 917 435 2003 | Umberto.Castaldo@gmail.com</w:t>
      </w:r>
    </w:p>
    <w:p w14:paraId="7EDE6D4C" w14:textId="77777777" w:rsidR="0052009D" w:rsidRDefault="0052009D">
      <w:pPr>
        <w:pStyle w:val="SectionTitle"/>
        <w:rPr>
          <w:b w:val="0"/>
          <w:bCs w:val="0"/>
          <w:color w:val="auto"/>
          <w:sz w:val="22"/>
          <w:szCs w:val="22"/>
        </w:rPr>
      </w:pPr>
      <w:r w:rsidRPr="0052009D">
        <w:rPr>
          <w:b w:val="0"/>
          <w:bCs w:val="0"/>
          <w:color w:val="auto"/>
          <w:sz w:val="22"/>
          <w:szCs w:val="22"/>
        </w:rPr>
        <w:t>Umberto transforms how Fortune 500 companies leverage brand as a driver of business growth. Over 15 years, he has led brand transformations for American Express, Pfizer, New York Life, General Electric, and high-growth disruptors by developing strategies that deliver both creative excellence and financial returns. He built Deloitte Digital's brand practice into a $40M business by creating frameworks that connect brand architecture to measurable business outcomes. His work spans financial services, healthcare, and technology sectors, earning recognition from Cannes Lions while delivering consistent commercial results.</w:t>
      </w:r>
    </w:p>
    <w:p w14:paraId="2FA4FB4D" w14:textId="1F6849A8" w:rsidR="009C3C0D" w:rsidRPr="0037689A" w:rsidRDefault="00000000">
      <w:pPr>
        <w:pStyle w:val="SectionTitle"/>
        <w:rPr>
          <w:color w:val="auto"/>
        </w:rPr>
      </w:pPr>
      <w:bookmarkStart w:id="0" w:name="OLE_LINK1"/>
      <w:r w:rsidRPr="0037689A">
        <w:rPr>
          <w:color w:val="auto"/>
        </w:rPr>
        <w:t>CAREER HIGHLIGHTS</w:t>
      </w:r>
    </w:p>
    <w:p w14:paraId="17A6DA26" w14:textId="626A8C83" w:rsidR="00907960" w:rsidRPr="00907960" w:rsidRDefault="00907960" w:rsidP="00907960">
      <w:pPr>
        <w:pStyle w:val="ListParagraph"/>
        <w:numPr>
          <w:ilvl w:val="0"/>
          <w:numId w:val="2"/>
        </w:numPr>
        <w:spacing w:before="100" w:after="60"/>
      </w:pPr>
      <w:r w:rsidRPr="00907960">
        <w:rPr>
          <w:b/>
          <w:bCs/>
        </w:rPr>
        <w:t>Transformed premium card portfolio into financial growth engine for Fortune 100 financial services leader:</w:t>
      </w:r>
      <w:r w:rsidRPr="00907960">
        <w:t xml:space="preserve"> Demonstrated that brand strategy drives both customer loyalty and revenue generation by developing behavioral frameworks that treat every interaction as a value creation opportunity, delivering 5% retention lift and 12% cross-sell growth </w:t>
      </w:r>
    </w:p>
    <w:p w14:paraId="770B9BB3" w14:textId="22BEB9A8" w:rsidR="00907960" w:rsidRPr="00907960" w:rsidRDefault="00907960" w:rsidP="00907960">
      <w:pPr>
        <w:pStyle w:val="ListParagraph"/>
        <w:numPr>
          <w:ilvl w:val="0"/>
          <w:numId w:val="2"/>
        </w:numPr>
        <w:spacing w:before="100" w:after="60"/>
      </w:pPr>
      <w:r w:rsidRPr="00907960">
        <w:rPr>
          <w:b/>
          <w:bCs/>
        </w:rPr>
        <w:t>Repositioned Deloitte from service provider to strategic advisor:</w:t>
      </w:r>
      <w:r w:rsidRPr="00907960">
        <w:t xml:space="preserve"> Led comprehensive brand architecture transformation that elevated market perception among C-suite executives, generating 43% increase in qualified opportunities and 33% improvement in brand relevance across five industries </w:t>
      </w:r>
    </w:p>
    <w:p w14:paraId="2BB25C62" w14:textId="77777777" w:rsidR="00907960" w:rsidRPr="00907960" w:rsidRDefault="00907960" w:rsidP="00907960">
      <w:pPr>
        <w:pStyle w:val="ListParagraph"/>
        <w:numPr>
          <w:ilvl w:val="0"/>
          <w:numId w:val="2"/>
        </w:numPr>
        <w:spacing w:before="100" w:after="60"/>
      </w:pPr>
      <w:r w:rsidRPr="00907960">
        <w:rPr>
          <w:b/>
          <w:bCs/>
        </w:rPr>
        <w:t xml:space="preserve">Pioneered breakthrough storytelling innovation for Fortune 50 manufacturer: </w:t>
      </w:r>
      <w:r w:rsidRPr="00907960">
        <w:t>Transformed industrial brand into cultural storyteller through creative platforms that redefined category expectations—from science fiction podcast reaching #1 on iTunes to immersive VR experience distributed to 1M consumers—earning Cannes Grand Prix for creative excellence while achieving 4x increase in engagement</w:t>
      </w:r>
    </w:p>
    <w:p w14:paraId="0D90E408" w14:textId="7636B45D" w:rsidR="00907960" w:rsidRPr="00907960" w:rsidRDefault="00907960" w:rsidP="00907960">
      <w:pPr>
        <w:pStyle w:val="ListParagraph"/>
        <w:numPr>
          <w:ilvl w:val="0"/>
          <w:numId w:val="2"/>
        </w:numPr>
        <w:spacing w:before="100" w:after="60"/>
      </w:pPr>
      <w:r w:rsidRPr="00907960">
        <w:rPr>
          <w:b/>
          <w:bCs/>
        </w:rPr>
        <w:t>Transformed regional financial institution through strategic brand modernization:</w:t>
      </w:r>
      <w:r w:rsidRPr="00907960">
        <w:t xml:space="preserve"> Orchestrated comprehensive repositioning that elevated brand to a strategic business driver, developing architecture and identity systems that generated 9% customer acquisition, 12% favorability improvement, and 64% revenue growth </w:t>
      </w:r>
    </w:p>
    <w:p w14:paraId="03B376DF" w14:textId="6C752D9A" w:rsidR="00907960" w:rsidRDefault="00907960" w:rsidP="00907960">
      <w:pPr>
        <w:pStyle w:val="ListParagraph"/>
        <w:numPr>
          <w:ilvl w:val="0"/>
          <w:numId w:val="2"/>
        </w:numPr>
        <w:spacing w:before="100" w:after="60"/>
      </w:pPr>
      <w:r w:rsidRPr="00907960">
        <w:rPr>
          <w:b/>
          <w:bCs/>
        </w:rPr>
        <w:t xml:space="preserve">Built $40M practice at </w:t>
      </w:r>
      <w:r>
        <w:rPr>
          <w:b/>
          <w:bCs/>
        </w:rPr>
        <w:t xml:space="preserve">the </w:t>
      </w:r>
      <w:r w:rsidRPr="00907960">
        <w:rPr>
          <w:b/>
          <w:bCs/>
        </w:rPr>
        <w:t>intersection of creativity and business strategy:</w:t>
      </w:r>
      <w:r w:rsidRPr="00907960">
        <w:t xml:space="preserve"> Established Deloitte Digital's brand consulting capability by assembling </w:t>
      </w:r>
      <w:r>
        <w:t xml:space="preserve">a </w:t>
      </w:r>
      <w:r w:rsidRPr="00907960">
        <w:t>cross-disciplinary team of strategists, designers, and storytellers who demonstrated how brand transformation accelerates business performance for Fortune 500 clients</w:t>
      </w:r>
    </w:p>
    <w:bookmarkEnd w:id="0"/>
    <w:p w14:paraId="37AE79D8" w14:textId="77777777" w:rsidR="009C3C0D" w:rsidRDefault="00000000">
      <w:pPr>
        <w:pStyle w:val="SectionTitle"/>
      </w:pPr>
      <w:r>
        <w:t>PROFESSIONAL EXPERIENCE</w:t>
      </w:r>
    </w:p>
    <w:p w14:paraId="3B851927" w14:textId="63550CB8" w:rsidR="009C3C0D" w:rsidRDefault="00000000">
      <w:pPr>
        <w:pStyle w:val="JobTitle"/>
      </w:pPr>
      <w:r>
        <w:t xml:space="preserve">SVP Brand Strategy / Head of Brand Strategy Practice                  </w:t>
      </w:r>
      <w:r w:rsidR="0037689A">
        <w:t xml:space="preserve">                </w:t>
      </w:r>
      <w:r>
        <w:t xml:space="preserve">  </w:t>
      </w:r>
      <w:r>
        <w:rPr>
          <w:b w:val="0"/>
          <w:bCs w:val="0"/>
        </w:rPr>
        <w:t>May 2021 - Present</w:t>
      </w:r>
    </w:p>
    <w:p w14:paraId="7C22C428" w14:textId="77777777" w:rsidR="009C3C0D" w:rsidRDefault="00000000">
      <w:pPr>
        <w:pStyle w:val="Company"/>
      </w:pPr>
      <w:r>
        <w:t>Deloitte Digital | New York, NY</w:t>
      </w:r>
    </w:p>
    <w:p w14:paraId="6BD5298A" w14:textId="08C73C0B" w:rsidR="0052009D" w:rsidRDefault="0052009D" w:rsidP="0052009D">
      <w:pPr>
        <w:spacing w:before="120" w:after="120"/>
      </w:pPr>
      <w:r w:rsidRPr="0052009D">
        <w:t>Promoted to lead global practice as organizations increasingly recognize brand's role in driving financial performance. Partner with C-suite executives across financial services, luxury, and technology sectors to develop brand strategies that accelerate customer acquisition, enhance retention, and increase lifetime value. Built a multi-disciplinary team that delivers innovative solutions grounded in business fundamentals, helping established industries achieve breakthrough growth through differentiated market positioning.</w:t>
      </w:r>
    </w:p>
    <w:p w14:paraId="20198F9A" w14:textId="77777777" w:rsidR="009C3C0D" w:rsidRDefault="00000000" w:rsidP="0037689A">
      <w:pPr>
        <w:pStyle w:val="ListParagraph"/>
        <w:numPr>
          <w:ilvl w:val="0"/>
          <w:numId w:val="2"/>
        </w:numPr>
        <w:spacing w:before="60" w:afterLines="60" w:after="144"/>
      </w:pPr>
      <w:r>
        <w:t>Launched bold brand platform for Fortune 500 insurer's wealth management division that differentiated from traditional financial services through modern visual identity and integrated storytelling, driving 23% brand awareness lift and 37% favorability increase within the first quarter of 2025</w:t>
      </w:r>
    </w:p>
    <w:p w14:paraId="0FA6C6F0" w14:textId="1FEB69CE" w:rsidR="009C3C0D" w:rsidRDefault="00000000" w:rsidP="0037689A">
      <w:pPr>
        <w:pStyle w:val="ListParagraph"/>
        <w:numPr>
          <w:ilvl w:val="0"/>
          <w:numId w:val="2"/>
        </w:numPr>
        <w:spacing w:before="60" w:afterLines="60" w:after="144"/>
      </w:pPr>
      <w:r>
        <w:t xml:space="preserve">Scaled creator commerce platform from $2.8B to nearly $5B in annual sales by developing </w:t>
      </w:r>
      <w:r w:rsidR="0037689A">
        <w:t xml:space="preserve">the </w:t>
      </w:r>
      <w:r>
        <w:t>first global brand strategy and distinctive design system that elevated the brand from transactional tool to trusted luxury lifestyle destination</w:t>
      </w:r>
    </w:p>
    <w:p w14:paraId="0C2A9D50" w14:textId="32A1E353" w:rsidR="009C3C0D" w:rsidRDefault="00000000" w:rsidP="0037689A">
      <w:pPr>
        <w:pStyle w:val="ListParagraph"/>
        <w:numPr>
          <w:ilvl w:val="0"/>
          <w:numId w:val="2"/>
        </w:numPr>
        <w:spacing w:before="60" w:afterLines="60" w:after="144"/>
      </w:pPr>
      <w:r>
        <w:lastRenderedPageBreak/>
        <w:t xml:space="preserve">Achieved 30K-member enrollment increase and membership growth to 410K+ by transforming </w:t>
      </w:r>
      <w:r w:rsidR="0037689A">
        <w:t xml:space="preserve">a </w:t>
      </w:r>
      <w:r>
        <w:t xml:space="preserve">regional healthcare insurer through </w:t>
      </w:r>
      <w:r w:rsidR="0037689A">
        <w:t xml:space="preserve">a </w:t>
      </w:r>
      <w:r>
        <w:t xml:space="preserve">comprehensive rebrand and humanized expression that resonated in </w:t>
      </w:r>
      <w:r w:rsidR="0037689A">
        <w:t xml:space="preserve">a </w:t>
      </w:r>
      <w:r>
        <w:t>stagnant category</w:t>
      </w:r>
    </w:p>
    <w:p w14:paraId="59E1BB69" w14:textId="77777777" w:rsidR="009C3C0D" w:rsidRDefault="00000000" w:rsidP="0037689A">
      <w:pPr>
        <w:pStyle w:val="ListParagraph"/>
        <w:numPr>
          <w:ilvl w:val="0"/>
          <w:numId w:val="2"/>
        </w:numPr>
        <w:spacing w:before="60" w:afterLines="60" w:after="144"/>
      </w:pPr>
      <w:r>
        <w:t>Pioneered AI-powered creative automation tools for Fortune 500 clients that enable data-informed personalization at scale across global markets, reducing production costs by 32% while significantly accelerating speed-to-market</w:t>
      </w:r>
    </w:p>
    <w:p w14:paraId="43DF9192" w14:textId="0D48398E" w:rsidR="009C3C0D" w:rsidRDefault="00000000">
      <w:pPr>
        <w:pStyle w:val="JobTitle"/>
      </w:pPr>
      <w:r>
        <w:t xml:space="preserve">Sr. Director of Brand Strategy                                        </w:t>
      </w:r>
      <w:r w:rsidR="0037689A">
        <w:t xml:space="preserve">                                   </w:t>
      </w:r>
      <w:r>
        <w:rPr>
          <w:b w:val="0"/>
          <w:bCs w:val="0"/>
        </w:rPr>
        <w:t>Apr 2018 - May 2021</w:t>
      </w:r>
    </w:p>
    <w:p w14:paraId="72E0737D" w14:textId="77777777" w:rsidR="009C3C0D" w:rsidRDefault="00000000">
      <w:pPr>
        <w:pStyle w:val="Company"/>
      </w:pPr>
      <w:r>
        <w:t>Deloitte Digital | New York, NY</w:t>
      </w:r>
    </w:p>
    <w:p w14:paraId="5349A177" w14:textId="16DDB929" w:rsidR="0052009D" w:rsidRDefault="0052009D" w:rsidP="0052009D">
      <w:pPr>
        <w:spacing w:before="120" w:after="120"/>
      </w:pPr>
      <w:r w:rsidRPr="0052009D">
        <w:t>Recruited to establish a new brand consulting model that bridges creative excellence with management consulting rigor. Developed proprietary frameworks that position every customer touchpoint as an opportunity for both brand building and revenue generation. Grew practice by demonstrating how strategic creativity delivers measurable business impact across Fortune 500 client portfolio.</w:t>
      </w:r>
    </w:p>
    <w:p w14:paraId="5F3856A9" w14:textId="77777777" w:rsidR="009C3C0D" w:rsidRDefault="00000000" w:rsidP="0037689A">
      <w:pPr>
        <w:pStyle w:val="ListParagraph"/>
        <w:numPr>
          <w:ilvl w:val="0"/>
          <w:numId w:val="2"/>
        </w:numPr>
        <w:spacing w:before="60" w:afterLines="60" w:after="144"/>
      </w:pPr>
      <w:r>
        <w:t>Unified B2B technology platform's fragmented brand across product and sales channels through holistic creative strategy and messaging architecture, delivering 15% awareness increase and 12% year-over-year customer acquisition growth</w:t>
      </w:r>
    </w:p>
    <w:p w14:paraId="0F617A4C" w14:textId="77777777" w:rsidR="009C3C0D" w:rsidRDefault="00000000" w:rsidP="0037689A">
      <w:pPr>
        <w:pStyle w:val="ListParagraph"/>
        <w:numPr>
          <w:ilvl w:val="0"/>
          <w:numId w:val="2"/>
        </w:numPr>
        <w:spacing w:before="60" w:afterLines="60" w:after="144"/>
      </w:pPr>
      <w:r>
        <w:t>Elevated professional sports league from regional interest to national cultural phenomenon through innovative brand strategy and content-driven fan engagement platform, driving 50% YoY attendance growth and securing $60M media rights deal representing 40x value increase</w:t>
      </w:r>
    </w:p>
    <w:p w14:paraId="06BE16D3" w14:textId="6349DA75" w:rsidR="0037689A" w:rsidRDefault="00000000" w:rsidP="00907960">
      <w:pPr>
        <w:pStyle w:val="ListParagraph"/>
        <w:numPr>
          <w:ilvl w:val="0"/>
          <w:numId w:val="2"/>
        </w:numPr>
        <w:spacing w:before="60" w:afterLines="60" w:after="144"/>
      </w:pPr>
      <w:r>
        <w:t xml:space="preserve">Launched </w:t>
      </w:r>
      <w:r w:rsidR="0037689A">
        <w:t xml:space="preserve">a </w:t>
      </w:r>
      <w:r>
        <w:t xml:space="preserve">pharmaceutical company's first direct-to-consumer platform during the pandemic, developing </w:t>
      </w:r>
      <w:r w:rsidR="0037689A">
        <w:t xml:space="preserve">a </w:t>
      </w:r>
      <w:r>
        <w:t>first-of-its-kind customer experience and digital engagement model that generated $727M in revenue, exceeding forecasts by 20%</w:t>
      </w:r>
    </w:p>
    <w:p w14:paraId="188A2F02" w14:textId="0F77CA5C" w:rsidR="009C3C0D" w:rsidRDefault="00000000">
      <w:pPr>
        <w:pStyle w:val="JobTitle"/>
      </w:pPr>
      <w:r>
        <w:t xml:space="preserve">VP of Innovation                                                 </w:t>
      </w:r>
      <w:r w:rsidR="0037689A">
        <w:t xml:space="preserve">                                               </w:t>
      </w:r>
      <w:r>
        <w:t xml:space="preserve"> </w:t>
      </w:r>
      <w:r>
        <w:rPr>
          <w:b w:val="0"/>
          <w:bCs w:val="0"/>
        </w:rPr>
        <w:t>May 2016 - Apr 2018</w:t>
      </w:r>
    </w:p>
    <w:p w14:paraId="083A2C88" w14:textId="77777777" w:rsidR="009C3C0D" w:rsidRDefault="00000000">
      <w:pPr>
        <w:pStyle w:val="Company"/>
      </w:pPr>
      <w:r>
        <w:t>Omnicom Media Group | New York, NY</w:t>
      </w:r>
    </w:p>
    <w:p w14:paraId="08548B9B" w14:textId="1762371B" w:rsidR="00907960" w:rsidRDefault="00907960">
      <w:pPr>
        <w:spacing w:after="120"/>
      </w:pPr>
      <w:r w:rsidRPr="00907960">
        <w:t>Led innovation initiatives across media, brand, and digital channels at the holding company level. Transformed media investment strategies from traditional cost models to value creation engines through content development, intellectual property monetization, and platform innovation that accelerated client growth.</w:t>
      </w:r>
    </w:p>
    <w:p w14:paraId="1AEBA71E" w14:textId="77777777" w:rsidR="0037689A" w:rsidRDefault="0037689A">
      <w:pPr>
        <w:pStyle w:val="JobTitle"/>
      </w:pPr>
    </w:p>
    <w:p w14:paraId="1C5ED3C0" w14:textId="5656869B" w:rsidR="009C3C0D" w:rsidRDefault="00000000">
      <w:pPr>
        <w:pStyle w:val="JobTitle"/>
      </w:pPr>
      <w:r>
        <w:t xml:space="preserve">Head of Media Innovation                                     </w:t>
      </w:r>
      <w:r w:rsidR="0037689A">
        <w:t xml:space="preserve">                                             </w:t>
      </w:r>
      <w:r>
        <w:rPr>
          <w:b w:val="0"/>
          <w:bCs w:val="0"/>
        </w:rPr>
        <w:t>Apr 2015 - May 2016</w:t>
      </w:r>
    </w:p>
    <w:p w14:paraId="7CEE2026" w14:textId="77777777" w:rsidR="009C3C0D" w:rsidRDefault="00000000">
      <w:pPr>
        <w:pStyle w:val="Company"/>
      </w:pPr>
      <w:r>
        <w:t>OMD Worldwide | New York, NY</w:t>
      </w:r>
    </w:p>
    <w:p w14:paraId="5039760E" w14:textId="7E2D7E2D" w:rsidR="00907960" w:rsidRDefault="00907960">
      <w:pPr>
        <w:spacing w:after="120"/>
      </w:pPr>
      <w:r w:rsidRPr="00907960">
        <w:t>Engaged to lead brand storytelling and innovation strategy for GE. Demonstrated how established brands can embrace creative innovation by transforming complex technology narratives into culturally resonant experiences through emerging media platforms.</w:t>
      </w:r>
    </w:p>
    <w:p w14:paraId="375BF7EA" w14:textId="77777777" w:rsidR="0037689A" w:rsidRDefault="0037689A">
      <w:pPr>
        <w:pStyle w:val="JobTitle"/>
      </w:pPr>
    </w:p>
    <w:p w14:paraId="79964298" w14:textId="690590DF" w:rsidR="009C3C0D" w:rsidRDefault="00000000">
      <w:pPr>
        <w:pStyle w:val="JobTitle"/>
      </w:pPr>
      <w:r>
        <w:t xml:space="preserve">Senior Brand Strategist                                     </w:t>
      </w:r>
      <w:r w:rsidR="0037689A">
        <w:t xml:space="preserve">                                                  </w:t>
      </w:r>
      <w:r>
        <w:rPr>
          <w:b w:val="0"/>
          <w:bCs w:val="0"/>
        </w:rPr>
        <w:t>Jul 2014 - Apr 2015</w:t>
      </w:r>
    </w:p>
    <w:p w14:paraId="1CB3682E" w14:textId="4CA376C5" w:rsidR="00907960" w:rsidRDefault="00000000" w:rsidP="00907960">
      <w:pPr>
        <w:pStyle w:val="Company"/>
      </w:pPr>
      <w:proofErr w:type="spellStart"/>
      <w:r>
        <w:t>Straightline</w:t>
      </w:r>
      <w:proofErr w:type="spellEnd"/>
      <w:r>
        <w:t xml:space="preserve"> International | New York, NY</w:t>
      </w:r>
    </w:p>
    <w:p w14:paraId="722F9786" w14:textId="700E4887" w:rsidR="00907960" w:rsidRDefault="00907960">
      <w:pPr>
        <w:spacing w:after="120"/>
      </w:pPr>
      <w:r w:rsidRPr="00907960">
        <w:t>Developed brand strategies for B2B and technology clients, focusing on portfolio optimization and value proposition development that transcends functional benefits to communicate strategic differentiation.</w:t>
      </w:r>
    </w:p>
    <w:p w14:paraId="3C51B97B" w14:textId="77777777" w:rsidR="0037689A" w:rsidRDefault="0037689A">
      <w:pPr>
        <w:pStyle w:val="JobTitle"/>
      </w:pPr>
    </w:p>
    <w:p w14:paraId="41CC6FFF" w14:textId="02592F37" w:rsidR="009C3C0D" w:rsidRDefault="00000000">
      <w:pPr>
        <w:pStyle w:val="JobTitle"/>
      </w:pPr>
      <w:r>
        <w:t xml:space="preserve">Brand Strategist                                              </w:t>
      </w:r>
      <w:r w:rsidR="0037689A">
        <w:t xml:space="preserve">                                                     </w:t>
      </w:r>
      <w:r>
        <w:rPr>
          <w:b w:val="0"/>
          <w:bCs w:val="0"/>
        </w:rPr>
        <w:t>Jun 2011 - Jul 2014</w:t>
      </w:r>
    </w:p>
    <w:p w14:paraId="5AF1651F" w14:textId="77777777" w:rsidR="009C3C0D" w:rsidRDefault="00000000">
      <w:pPr>
        <w:pStyle w:val="Company"/>
      </w:pPr>
      <w:r>
        <w:t>Berlin Cameron, WPP Cultural Agency | New York, NY</w:t>
      </w:r>
    </w:p>
    <w:p w14:paraId="5F229EF2" w14:textId="4E31EF19" w:rsidR="0037689A" w:rsidRDefault="00000000" w:rsidP="00907960">
      <w:pPr>
        <w:spacing w:after="120"/>
      </w:pPr>
      <w:r>
        <w:t>Helped build campaigns across tech, consumer, and B2B. Learned that creativity without strategy is art, but creativity with strategy is business transformation.</w:t>
      </w:r>
    </w:p>
    <w:p w14:paraId="07DFD343" w14:textId="2CA8B488" w:rsidR="009C3C0D" w:rsidRDefault="00000000">
      <w:pPr>
        <w:pStyle w:val="SectionTitle"/>
      </w:pPr>
      <w:r>
        <w:t>EDUCATION</w:t>
      </w:r>
    </w:p>
    <w:p w14:paraId="30B86185" w14:textId="77777777" w:rsidR="009C3C0D" w:rsidRDefault="00000000">
      <w:r>
        <w:t>Marist College: Bachelor of Business Administration | Business Management &amp; Marketing Communications</w:t>
      </w:r>
    </w:p>
    <w:sectPr w:rsidR="009C3C0D">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A1468"/>
    <w:multiLevelType w:val="hybridMultilevel"/>
    <w:tmpl w:val="2AEE50AC"/>
    <w:lvl w:ilvl="0" w:tplc="2842CB92">
      <w:start w:val="1"/>
      <w:numFmt w:val="bullet"/>
      <w:lvlText w:val="●"/>
      <w:lvlJc w:val="left"/>
      <w:pPr>
        <w:ind w:left="8190" w:hanging="360"/>
      </w:pPr>
    </w:lvl>
    <w:lvl w:ilvl="1" w:tplc="58DC7582">
      <w:start w:val="1"/>
      <w:numFmt w:val="bullet"/>
      <w:lvlText w:val="○"/>
      <w:lvlJc w:val="left"/>
      <w:pPr>
        <w:ind w:left="8910" w:hanging="360"/>
      </w:pPr>
    </w:lvl>
    <w:lvl w:ilvl="2" w:tplc="69A68596">
      <w:start w:val="1"/>
      <w:numFmt w:val="bullet"/>
      <w:lvlText w:val="■"/>
      <w:lvlJc w:val="left"/>
      <w:pPr>
        <w:ind w:left="9630" w:hanging="360"/>
      </w:pPr>
    </w:lvl>
    <w:lvl w:ilvl="3" w:tplc="5B729EDE">
      <w:start w:val="1"/>
      <w:numFmt w:val="bullet"/>
      <w:lvlText w:val="●"/>
      <w:lvlJc w:val="left"/>
      <w:pPr>
        <w:ind w:left="10350" w:hanging="360"/>
      </w:pPr>
    </w:lvl>
    <w:lvl w:ilvl="4" w:tplc="3936170A">
      <w:start w:val="1"/>
      <w:numFmt w:val="bullet"/>
      <w:lvlText w:val="○"/>
      <w:lvlJc w:val="left"/>
      <w:pPr>
        <w:ind w:left="11070" w:hanging="360"/>
      </w:pPr>
    </w:lvl>
    <w:lvl w:ilvl="5" w:tplc="20E69F00">
      <w:start w:val="1"/>
      <w:numFmt w:val="bullet"/>
      <w:lvlText w:val="■"/>
      <w:lvlJc w:val="left"/>
      <w:pPr>
        <w:ind w:left="11790" w:hanging="360"/>
      </w:pPr>
    </w:lvl>
    <w:lvl w:ilvl="6" w:tplc="41E0A0E2">
      <w:start w:val="1"/>
      <w:numFmt w:val="bullet"/>
      <w:lvlText w:val="●"/>
      <w:lvlJc w:val="left"/>
      <w:pPr>
        <w:ind w:left="12510" w:hanging="360"/>
      </w:pPr>
    </w:lvl>
    <w:lvl w:ilvl="7" w:tplc="AF862FB4">
      <w:start w:val="1"/>
      <w:numFmt w:val="bullet"/>
      <w:lvlText w:val="●"/>
      <w:lvlJc w:val="left"/>
      <w:pPr>
        <w:ind w:left="13230" w:hanging="360"/>
      </w:pPr>
    </w:lvl>
    <w:lvl w:ilvl="8" w:tplc="76F4F30C">
      <w:start w:val="1"/>
      <w:numFmt w:val="bullet"/>
      <w:lvlText w:val="●"/>
      <w:lvlJc w:val="left"/>
      <w:pPr>
        <w:ind w:left="13950" w:hanging="360"/>
      </w:pPr>
    </w:lvl>
  </w:abstractNum>
  <w:abstractNum w:abstractNumId="1" w15:restartNumberingAfterBreak="0">
    <w:nsid w:val="6B765194"/>
    <w:multiLevelType w:val="hybridMultilevel"/>
    <w:tmpl w:val="A1A6E118"/>
    <w:lvl w:ilvl="0" w:tplc="F21E1CC0">
      <w:start w:val="1"/>
      <w:numFmt w:val="bullet"/>
      <w:lvlText w:val="•"/>
      <w:lvlJc w:val="left"/>
      <w:pPr>
        <w:ind w:left="360" w:hanging="360"/>
      </w:pPr>
    </w:lvl>
    <w:lvl w:ilvl="1" w:tplc="42D425E2">
      <w:numFmt w:val="decimal"/>
      <w:lvlText w:val=""/>
      <w:lvlJc w:val="left"/>
    </w:lvl>
    <w:lvl w:ilvl="2" w:tplc="A430786E">
      <w:numFmt w:val="decimal"/>
      <w:lvlText w:val=""/>
      <w:lvlJc w:val="left"/>
    </w:lvl>
    <w:lvl w:ilvl="3" w:tplc="973A215C">
      <w:numFmt w:val="decimal"/>
      <w:lvlText w:val=""/>
      <w:lvlJc w:val="left"/>
    </w:lvl>
    <w:lvl w:ilvl="4" w:tplc="4E48AC4E">
      <w:numFmt w:val="decimal"/>
      <w:lvlText w:val=""/>
      <w:lvlJc w:val="left"/>
    </w:lvl>
    <w:lvl w:ilvl="5" w:tplc="B9988BAC">
      <w:numFmt w:val="decimal"/>
      <w:lvlText w:val=""/>
      <w:lvlJc w:val="left"/>
    </w:lvl>
    <w:lvl w:ilvl="6" w:tplc="D3BA4680">
      <w:numFmt w:val="decimal"/>
      <w:lvlText w:val=""/>
      <w:lvlJc w:val="left"/>
    </w:lvl>
    <w:lvl w:ilvl="7" w:tplc="EC284920">
      <w:numFmt w:val="decimal"/>
      <w:lvlText w:val=""/>
      <w:lvlJc w:val="left"/>
    </w:lvl>
    <w:lvl w:ilvl="8" w:tplc="DE4A4CAC">
      <w:numFmt w:val="decimal"/>
      <w:lvlText w:val=""/>
      <w:lvlJc w:val="left"/>
    </w:lvl>
  </w:abstractNum>
  <w:num w:numId="1" w16cid:durableId="233786314">
    <w:abstractNumId w:val="0"/>
    <w:lvlOverride w:ilvl="0">
      <w:startOverride w:val="1"/>
    </w:lvlOverride>
  </w:num>
  <w:num w:numId="2" w16cid:durableId="8966724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C0D"/>
    <w:rsid w:val="000546BE"/>
    <w:rsid w:val="00161CC4"/>
    <w:rsid w:val="0037689A"/>
    <w:rsid w:val="0052009D"/>
    <w:rsid w:val="00907960"/>
    <w:rsid w:val="009C3C0D"/>
    <w:rsid w:val="00FA5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69B018"/>
  <w15:docId w15:val="{53C7BC29-11E1-2440-B2CF-5DFD9EF60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Name">
    <w:name w:val="Name"/>
    <w:pPr>
      <w:jc w:val="center"/>
    </w:pPr>
    <w:rPr>
      <w:b/>
      <w:bCs/>
      <w:sz w:val="32"/>
      <w:szCs w:val="32"/>
    </w:rPr>
  </w:style>
  <w:style w:type="paragraph" w:styleId="Subtitle">
    <w:name w:val="Subtitle"/>
    <w:uiPriority w:val="11"/>
    <w:qFormat/>
    <w:pPr>
      <w:jc w:val="center"/>
    </w:pPr>
    <w:rPr>
      <w:sz w:val="24"/>
      <w:szCs w:val="24"/>
    </w:rPr>
  </w:style>
  <w:style w:type="paragraph" w:customStyle="1" w:styleId="ContactInfo">
    <w:name w:val="ContactInfo"/>
    <w:pPr>
      <w:spacing w:after="180"/>
      <w:jc w:val="center"/>
    </w:pPr>
  </w:style>
  <w:style w:type="paragraph" w:customStyle="1" w:styleId="SectionTitle">
    <w:name w:val="SectionTitle"/>
    <w:pPr>
      <w:spacing w:before="180" w:after="60"/>
    </w:pPr>
    <w:rPr>
      <w:b/>
      <w:bCs/>
      <w:sz w:val="24"/>
      <w:szCs w:val="24"/>
    </w:rPr>
  </w:style>
  <w:style w:type="paragraph" w:customStyle="1" w:styleId="JobTitle">
    <w:name w:val="JobTitle"/>
    <w:pPr>
      <w:spacing w:before="120"/>
    </w:pPr>
    <w:rPr>
      <w:b/>
      <w:bCs/>
    </w:rPr>
  </w:style>
  <w:style w:type="paragraph" w:customStyle="1" w:styleId="Company">
    <w:name w:val="Company"/>
    <w:pPr>
      <w:spacing w:after="60"/>
    </w:pPr>
  </w:style>
  <w:style w:type="paragraph" w:customStyle="1" w:styleId="BulletItem">
    <w:name w:val="BulletItem"/>
    <w:pPr>
      <w:spacing w:after="60"/>
      <w:ind w:left="36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1057</Words>
  <Characters>6026</Characters>
  <Application>Microsoft Office Word</Application>
  <DocSecurity>0</DocSecurity>
  <Lines>50</Lines>
  <Paragraphs>14</Paragraphs>
  <ScaleCrop>false</ScaleCrop>
  <Company/>
  <LinksUpToDate>false</LinksUpToDate>
  <CharactersWithSpaces>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Umberto Castaldo</cp:lastModifiedBy>
  <cp:revision>2</cp:revision>
  <dcterms:created xsi:type="dcterms:W3CDTF">2025-10-29T00:59:00Z</dcterms:created>
  <dcterms:modified xsi:type="dcterms:W3CDTF">2025-10-29T00:59:00Z</dcterms:modified>
</cp:coreProperties>
</file>