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Дискретно-событийное</w:t>
      </w:r>
      <w:r>
        <w:t xml:space="preserve"> </w:t>
      </w:r>
      <w:r>
        <w:t xml:space="preserve">моделирование:</w:t>
      </w:r>
      <w:r>
        <w:t xml:space="preserve"> </w:t>
      </w:r>
      <w:r>
        <w:t xml:space="preserve">модели</w:t>
      </w:r>
      <w:r>
        <w:t xml:space="preserve"> </w:t>
      </w:r>
      <w:r>
        <w:t xml:space="preserve">M/M/c</w:t>
      </w:r>
      <w:r>
        <w:t xml:space="preserve"> </w:t>
      </w:r>
      <w:r>
        <w:t xml:space="preserve">и</w:t>
      </w:r>
      <w:r>
        <w:t xml:space="preserve"> </w:t>
      </w:r>
      <w:r>
        <w:t xml:space="preserve">Росса</w:t>
      </w:r>
    </w:p>
    <w:p>
      <w:pPr>
        <w:pStyle w:val="Author"/>
      </w:pPr>
      <w:r>
        <w:t xml:space="preserve">Назармамадов</w:t>
      </w:r>
      <w:r>
        <w:t xml:space="preserve"> </w:t>
      </w:r>
      <w:r>
        <w:t xml:space="preserve">Умед</w:t>
      </w:r>
      <w:r>
        <w:t xml:space="preserve"> </w:t>
      </w:r>
      <w:r>
        <w:t xml:space="preserve">Джамшедович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изучение дискретно-событийного подхода к имитационному моделированию и реализация двух классических моделей систем массового обслуживания: модели M/M/c и модели Росса (система с резервированием и ремонтом).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 и 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массового обслуживания M/M/c с использованием библиотеки ConcurrentSim.jl.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Росса — систему с конечной популяцией машин, резервом и ремонтом.</w:t>
      </w:r>
    </w:p>
    <w:p>
      <w:pPr>
        <w:pStyle w:val="Compact"/>
        <w:numPr>
          <w:ilvl w:val="0"/>
          <w:numId w:val="1001"/>
        </w:numPr>
      </w:pPr>
      <w:r>
        <w:t xml:space="preserve">Построить необходимые графики по результатам моделирования.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 и сгенерировать чистый код, документацию Quarto и Jupyter Notebook.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Дискретно-событийное моделирование (Discrete-Event Simulation, DES) — это подход к компьютерному моделированию, при котором состояние системы изменяется только в определённые моменты времени, называемые событиями. Между событиями состояние системы считается постоянным. Модельное время продвигается скачками от одного события к следующему, а не непрерывно. В библиотеке ConcurrentSim.jl процесс реализуется как возобновляемая функция (</w:t>
      </w:r>
      <w:r>
        <w:t xml:space="preserve">[</w:t>
      </w:r>
      <w:r>
        <w:rPr>
          <w:b/>
          <w:bCs/>
        </w:rPr>
        <w:t xml:space="preserve">resumable?</w:t>
      </w:r>
      <w:r>
        <w:t xml:space="preserve">]</w:t>
      </w:r>
      <w:r>
        <w:t xml:space="preserve">), которая может приостанавливаться (например, ожидая истечения времени через timeout или захвата ресурса через request) и возобновляться, когда соответствующее условие выполняется.</w:t>
      </w:r>
    </w:p>
    <w:p>
      <w:pPr>
        <w:pStyle w:val="BodyText"/>
      </w:pPr>
      <w:r>
        <w:t xml:space="preserve">Модель M/M/c (по классификации Кендалла) описывает систему массового обслуживания с пуассоновским входящим потоком заявок, экспоненциальным временем обслуживания и c параллельными идентичными каналами обслуживания. Ключевым параметром является загрузка системы rho = lambda/(c*mu), где lambda — интенсивность входящего потока, mu — интенсивность обслуживания одним каналом.</w:t>
      </w:r>
    </w:p>
    <w:p>
      <w:pPr>
        <w:pStyle w:val="BodyText"/>
      </w:pPr>
      <w:r>
        <w:t xml:space="preserve">Модель Росса — классический пример системы массового обслуживания с конечной популяцией, резервированием и одним ремонтным устройством. В системе имеется N постоянно работающих машин и S резервных. Когда рабочая машина ломается, она немедленно заменяется резервной (если та есть), а сломанная отправляется в ремонт. Если резерва нет, система</w:t>
      </w:r>
      <w:r>
        <w:t xml:space="preserve"> </w:t>
      </w:r>
      <w:r>
        <w:t xml:space="preserve">“</w:t>
      </w:r>
      <w:r>
        <w:t xml:space="preserve">падает</w:t>
      </w:r>
      <w:r>
        <w:t xml:space="preserve">”</w:t>
      </w:r>
      <w:r>
        <w:t xml:space="preserve"> </w:t>
      </w:r>
      <w:r>
        <w:t xml:space="preserve">(crash). Требуется оценить среднее время до падения системы E[T] при заданных распределениях наработки на отказ и времени ремонта.</w:t>
      </w:r>
    </w:p>
    <w:bookmarkEnd w:id="22"/>
    <w:bookmarkStart w:id="5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9" w:name="подготовка-окружения"/>
    <w:p>
      <w:pPr>
        <w:pStyle w:val="Heading2"/>
      </w:pPr>
      <w:r>
        <w:t xml:space="preserve">4.1 Подготовка окружения</w:t>
      </w:r>
    </w:p>
    <w:p>
      <w:pPr>
        <w:pStyle w:val="FirstParagraph"/>
      </w:pPr>
      <w:r>
        <w:t xml:space="preserve">Для реализации моделей был установлен язык Julia и необходимые пакеты: ConcurrentSim (ядро дискретно-событийного моделирования), ResumableFunctions (возобновляемые функции-процессы), Distributions, StableRNGs, DataFrames, Plots и DrWatson.</w:t>
      </w:r>
    </w:p>
    <w:p>
      <w:pPr>
        <w:pStyle w:val="CaptionedFigure"/>
      </w:pPr>
      <w:r>
        <w:drawing>
          <wp:inline>
            <wp:extent cx="4267200" cy="2131716"/>
            <wp:effectExtent b="0" l="0" r="0" t="0"/>
            <wp:docPr descr="Создание проекта и запуск Julia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31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проекта и запуск Julia</w:t>
      </w:r>
    </w:p>
    <w:p>
      <w:pPr>
        <w:pStyle w:val="CaptionedFigure"/>
      </w:pPr>
      <w:r>
        <w:drawing>
          <wp:inline>
            <wp:extent cx="4267200" cy="2067690"/>
            <wp:effectExtent b="0" l="0" r="0" t="0"/>
            <wp:docPr descr="Установка необходимых пакетов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67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необходимых пакетов</w:t>
      </w:r>
    </w:p>
    <w:bookmarkEnd w:id="29"/>
    <w:bookmarkStart w:id="36" w:name="модель-mmc"/>
    <w:p>
      <w:pPr>
        <w:pStyle w:val="Heading2"/>
      </w:pPr>
      <w:r>
        <w:t xml:space="preserve">4.2 Модель M/M/c</w:t>
      </w:r>
    </w:p>
    <w:p>
      <w:pPr>
        <w:pStyle w:val="FirstParagraph"/>
      </w:pPr>
      <w:r>
        <w:t xml:space="preserve">Модель реализована в файле scripts/mmc_model.jl. Система имеет 2 канала обслуживания (num_servers=2), интенсивность обслуживания mu=0.5 и интенсивность поступления заявок lambda=0.9. Каждый клиент моделируется как отдельный процесс: он ожидает время до прибытия, затем запрашивает свободный сервер (ресурс), обслуживается случайное экспоненциальное время и покидает систему.</w:t>
      </w:r>
    </w:p>
    <w:p>
      <w:pPr>
        <w:pStyle w:val="CaptionedFigure"/>
      </w:pPr>
      <w:r>
        <w:drawing>
          <wp:inline>
            <wp:extent cx="4267200" cy="2125668"/>
            <wp:effectExtent b="0" l="0" r="0" t="0"/>
            <wp:docPr descr="Код скрипта mmc_model.jl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25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mmc_model.jl</w:t>
      </w:r>
    </w:p>
    <w:p>
      <w:pPr>
        <w:pStyle w:val="CaptionedFigure"/>
      </w:pPr>
      <w:r>
        <w:drawing>
          <wp:inline>
            <wp:extent cx="4267200" cy="2005206"/>
            <wp:effectExtent b="0" l="0" r="0" t="0"/>
            <wp:docPr descr="Запуск модели M/M/c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05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модели M/M/c</w:t>
      </w:r>
    </w:p>
    <w:p>
      <w:pPr>
        <w:pStyle w:val="BodyText"/>
      </w:pPr>
      <w:r>
        <w:t xml:space="preserve">По результатам моделирования построен график времени ожидания каждого клиента в очереди, позволяющий оценить загруженность системы и её способность справляться с потоком заявок при заданных параметрах.</w:t>
      </w:r>
    </w:p>
    <w:bookmarkEnd w:id="36"/>
    <w:bookmarkStart w:id="43" w:name="модель-росса"/>
    <w:p>
      <w:pPr>
        <w:pStyle w:val="Heading2"/>
      </w:pPr>
      <w:r>
        <w:t xml:space="preserve">4.3 Модель Росса</w:t>
      </w:r>
    </w:p>
    <w:p>
      <w:pPr>
        <w:pStyle w:val="FirstParagraph"/>
      </w:pPr>
      <w:r>
        <w:t xml:space="preserve">Модель реализована в файле scripts/ross_model.jl. Рассмотрена система с N=10 рабочими машинами и S=3 резервными, со средним временем безотказной работы одной машины 100 часов и средним временем ремонта 1 час. Каждая машина моделируется как отдельный процесс: работающая машина после случайного времени наработки ломается, забирает резервную машину (если она есть) и отправляется на ремонт; ремонтник</w:t>
      </w:r>
    </w:p>
    <w:p>
      <w:pPr>
        <w:pStyle w:val="BodyText"/>
      </w:pPr>
      <w:r>
        <w:t xml:space="preserve">ет только одну машину одновременно. Если в момент отказа резерва нет, система падает и симуляция завершается. Эксперимент повторён 5 раз для получения усреднённой оценки среднего времени до падения системы.</w:t>
      </w:r>
    </w:p>
    <w:p>
      <w:pPr>
        <w:pStyle w:val="CaptionedFigure"/>
      </w:pPr>
      <w:r>
        <w:drawing>
          <wp:inline>
            <wp:extent cx="4267200" cy="2246303"/>
            <wp:effectExtent b="0" l="0" r="0" t="0"/>
            <wp:docPr descr="Код скрипта ross_model.jl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46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ross_model.jl</w:t>
      </w:r>
    </w:p>
    <w:p>
      <w:pPr>
        <w:pStyle w:val="CaptionedFigure"/>
      </w:pPr>
      <w:r>
        <w:drawing>
          <wp:inline>
            <wp:extent cx="4267200" cy="812083"/>
            <wp:effectExtent b="0" l="0" r="0" t="0"/>
            <wp:docPr descr="Запуск модели Росса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12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модели Росса</w:t>
      </w:r>
    </w:p>
    <w:p>
      <w:pPr>
        <w:pStyle w:val="BodyText"/>
      </w:pPr>
      <w:r>
        <w:t xml:space="preserve">Результаты показывают, что при данных параметрах (интенсивность отказов существенно выше интенсивности ремонта при малом начальном резерве) система относительно быстро исчерпывает резерв и падает, что иллюстрирует важность правильного выбора уровня резервирования в реальных технических системах.</w:t>
      </w:r>
    </w:p>
    <w:bookmarkEnd w:id="43"/>
    <w:bookmarkStart w:id="50" w:name="генерация-производных-форматов"/>
    <w:p>
      <w:pPr>
        <w:pStyle w:val="Heading2"/>
      </w:pPr>
      <w:r>
        <w:t xml:space="preserve">4.4 Генерация производных форматов</w:t>
      </w:r>
    </w:p>
    <w:p>
      <w:pPr>
        <w:pStyle w:val="FirstParagraph"/>
      </w:pPr>
      <w:r>
        <w:t xml:space="preserve">Для преобразования обоих скриптов в литературный стиль использован вспомогательный скрипт tangle.jl на основе библиотеки Literate.jl. Для каждого скрипта сгенерированы чистый исполняемый код, документация в формате Quarto и Jupyter Notebook, который затем был выполнен.</w:t>
      </w:r>
    </w:p>
    <w:p>
      <w:pPr>
        <w:pStyle w:val="CaptionedFigure"/>
      </w:pPr>
      <w:r>
        <w:drawing>
          <wp:inline>
            <wp:extent cx="4267200" cy="2245481"/>
            <wp:effectExtent b="0" l="0" r="0" t="0"/>
            <wp:docPr descr="Код скрипта tangle.jl" title="" id="45" name="Picture"/>
            <a:graphic>
              <a:graphicData uri="http://schemas.openxmlformats.org/drawingml/2006/picture">
                <pic:pic>
                  <pic:nvPicPr>
                    <pic:cNvPr descr="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45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tangle.jl</w:t>
      </w:r>
    </w:p>
    <w:p>
      <w:pPr>
        <w:pStyle w:val="CaptionedFigure"/>
      </w:pPr>
      <w:r>
        <w:drawing>
          <wp:inline>
            <wp:extent cx="4267200" cy="2156257"/>
            <wp:effectExtent b="0" l="0" r="0" t="0"/>
            <wp:docPr descr="Выполнение Jupyter Notebook" title="" id="48" name="Picture"/>
            <a:graphic>
              <a:graphicData uri="http://schemas.openxmlformats.org/drawingml/2006/picture">
                <pic:pic>
                  <pic:nvPicPr>
                    <pic:cNvPr descr="image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56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Jupyter Notebook</w:t>
      </w:r>
    </w:p>
    <w:bookmarkEnd w:id="50"/>
    <w:bookmarkEnd w:id="51"/>
    <w:bookmarkStart w:id="5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изучен дискретно-событийный подход к имитационному моделированию с использованием библиотеки ConcurrentSim.jl на языке Julia. Реализованы две классические модели систем массового обслуживания: модель M/M/c, демонстрирующая работу многоканальной системы обслуживания с пуассоновским потоком заявок, и модель Росса, иллюстрирующая систему с конечной популяцией, резервированием и ремонтом, а также значимость выбора уровня резервирования для повышения надёжности системы. Весь код преобразован в литературный стиль с генерацией нескольких производных форматов.</w:t>
      </w:r>
    </w:p>
    <w:bookmarkEnd w:id="52"/>
    <w:bookmarkStart w:id="54" w:name="список-литературы"/>
    <w:p>
      <w:pPr>
        <w:pStyle w:val="Heading1"/>
      </w:pPr>
      <w:r>
        <w:t xml:space="preserve">Список литературы</w:t>
      </w:r>
    </w:p>
    <w:bookmarkStart w:id="53" w:name="refs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Назармамадов Умед Джамшедович</dc:creator>
  <dc:language>ru-RU</dc:language>
  <cp:keywords/>
  <dcterms:created xsi:type="dcterms:W3CDTF">2026-09-04T12:00:23Z</dcterms:created>
  <dcterms:modified xsi:type="dcterms:W3CDTF">2026-09-04T12:00:23Z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Дискретно-событийное моделирование: модели M/M/c и Росса</vt:lpwstr>
  </property>
  <property fmtid="{D5CDD505-2E9C-101B-9397-08002B2CF9AE}" pid="16" name="toc-title">
    <vt:lpwstr>Содержание</vt:lpwstr>
  </property>
</Properties>
</file>