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Агентное</w:t>
      </w:r>
      <w:r>
        <w:t xml:space="preserve"> </w:t>
      </w:r>
      <w:r>
        <w:t xml:space="preserve">моделирование:</w:t>
      </w:r>
      <w:r>
        <w:t xml:space="preserve"> </w:t>
      </w:r>
      <w:r>
        <w:t xml:space="preserve">модель</w:t>
      </w:r>
      <w:r>
        <w:t xml:space="preserve"> </w:t>
      </w:r>
      <w:r>
        <w:t xml:space="preserve">Daisyworld</w:t>
      </w:r>
    </w:p>
    <w:p>
      <w:pPr>
        <w:pStyle w:val="Author"/>
      </w:pPr>
      <w:r>
        <w:t xml:space="preserve">Назармамадов</w:t>
      </w:r>
      <w:r>
        <w:t xml:space="preserve"> </w:t>
      </w:r>
      <w:r>
        <w:t xml:space="preserve">Умед</w:t>
      </w:r>
      <w:r>
        <w:t xml:space="preserve"> </w:t>
      </w:r>
      <w:r>
        <w:t xml:space="preserve">Джамшедович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агентного подхода к имитационному моделированию (Agent-Based Modeling) и реализация классической модели Daisyworld, иллюстрирующей гипотезу Геи.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Daisyworld на языке Julia с использованием пакета Agents.jl.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базовую визуализацию модели.</w:t>
      </w:r>
    </w:p>
    <w:p>
      <w:pPr>
        <w:pStyle w:val="Compact"/>
        <w:numPr>
          <w:ilvl w:val="0"/>
          <w:numId w:val="1001"/>
        </w:numPr>
      </w:pPr>
      <w:r>
        <w:t xml:space="preserve">Построить анимацию эволюции модели.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динамики числа маргариток.</w:t>
      </w:r>
    </w:p>
    <w:p>
      <w:pPr>
        <w:pStyle w:val="Compact"/>
        <w:numPr>
          <w:ilvl w:val="0"/>
          <w:numId w:val="1001"/>
        </w:numPr>
      </w:pPr>
      <w:r>
        <w:t xml:space="preserve">Построить комплексный график динамики модели (число маргариток, температура, светимость).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чистый код, Jupyter Notebook и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Повторить все пункты для набора параметров модели.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Агентный подход к имитационному моделированию (ABM) - это метод исследования сложных систем, в котором поведение системы возникает из взаимодействия множества автономных сущностей - агентов. Ключевыми компонентами агентной модели являются агенты, среда и правила их взаимодействия.</w:t>
      </w:r>
    </w:p>
    <w:p>
      <w:pPr>
        <w:pStyle w:val="BodyText"/>
      </w:pPr>
      <w:r>
        <w:t xml:space="preserve">Модель Daisyworld, предложенная Джеймсом Лавлоком и Эндрю Уотсоном, иллюстрирует гипотезу Геи - планета рассматривается как единая саморегулирующаяся система. В мире маргариток произрастают чёрные и белые маргаритки с разным альбедо: чёрные поглощают тепло и нагревают среду, белые - отражают свет и охлаждают её. Маргаритки размножаются только в определённом температурном диапазоне, что создаёт механизм саморегуляции температуры планеты за счёт изменения соотношения чёрных и белых маргариток.</w:t>
      </w:r>
    </w:p>
    <w:bookmarkEnd w:id="22"/>
    <w:bookmarkStart w:id="7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Для реализации модели был установлен язык Julia и необходимые пакеты: Agents.jl (для агентного моделирования), CairoMakie (для визуализации), StatsBase, DataFrames и DrWatson.</w:t>
      </w:r>
    </w:p>
    <w:p>
      <w:pPr>
        <w:pStyle w:val="CaptionedFigure"/>
      </w:pPr>
      <w:r>
        <w:drawing>
          <wp:inline>
            <wp:extent cx="4267200" cy="1121717"/>
            <wp:effectExtent b="0" l="0" r="0" t="0"/>
            <wp:docPr descr="Запуск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21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</w:t>
      </w:r>
    </w:p>
    <w:bookmarkEnd w:id="26"/>
    <w:bookmarkStart w:id="30" w:name="реализация-модели"/>
    <w:p>
      <w:pPr>
        <w:pStyle w:val="Heading2"/>
      </w:pPr>
      <w:r>
        <w:t xml:space="preserve">4.2 Реализация модели</w:t>
      </w:r>
    </w:p>
    <w:p>
      <w:pPr>
        <w:pStyle w:val="FirstParagraph"/>
      </w:pPr>
      <w:r>
        <w:t xml:space="preserve">Модель Daisyworld реализована в файле src/daisyworld.jl. Агентами являются маргаритки (тип Daisy) со свойствами: вид (чёрная/белая), возраст и альбедо. Среда представлена двумерной клеточной сеткой 30x30 с периодическими границами. На каждом шаге моделирования для каждой клетки пересчитывается локальная температура с учётом альбедо занимающей её маргаритки (или поверхности, если клетка пуста), происходит диффузия температуры между соседними клетками, а также возможно размножение маргариток на пустые соседние клетки в зависимости от локальной температуры.</w:t>
      </w:r>
    </w:p>
    <w:p>
      <w:pPr>
        <w:pStyle w:val="CaptionedFigure"/>
      </w:pPr>
      <w:r>
        <w:drawing>
          <wp:inline>
            <wp:extent cx="4267200" cy="2037361"/>
            <wp:effectExtent b="0" l="0" r="0" t="0"/>
            <wp:docPr descr="Код модели в файле src/daisyworld.jl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37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модели в файле src/daisyworld.jl</w:t>
      </w:r>
    </w:p>
    <w:bookmarkEnd w:id="30"/>
    <w:bookmarkStart w:id="37" w:name="базовая-визуализация"/>
    <w:p>
      <w:pPr>
        <w:pStyle w:val="Heading2"/>
      </w:pPr>
      <w:r>
        <w:t xml:space="preserve">4.3 Базовая визуализация</w:t>
      </w:r>
    </w:p>
    <w:p>
      <w:pPr>
        <w:pStyle w:val="FirstParagraph"/>
      </w:pPr>
      <w:r>
        <w:t xml:space="preserve">Для запуска модели и построения базовой визуализации создан файл scripts/daisyworld.jl. Скрипт строит тепловую карту температуры поверхности модели, на которой чёрные и белые маргаритки отображаются соответствующими маркерами, на трёх стадиях моделирования (начальная, 5 и 40 шагов).</w:t>
      </w:r>
    </w:p>
    <w:p>
      <w:pPr>
        <w:pStyle w:val="CaptionedFigure"/>
      </w:pPr>
      <w:r>
        <w:drawing>
          <wp:inline>
            <wp:extent cx="4267200" cy="1984575"/>
            <wp:effectExtent b="0" l="0" r="0" t="0"/>
            <wp:docPr descr="Код скрипта daisyworld.jl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84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daisyworld.jl</w:t>
      </w:r>
    </w:p>
    <w:p>
      <w:pPr>
        <w:pStyle w:val="CaptionedFigure"/>
      </w:pPr>
      <w:r>
        <w:drawing>
          <wp:inline>
            <wp:extent cx="4267200" cy="986971"/>
            <wp:effectExtent b="0" l="0" r="0" t="0"/>
            <wp:docPr descr="Запуск базовой визуализаци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8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базовой визуализации</w:t>
      </w:r>
    </w:p>
    <w:p>
      <w:pPr>
        <w:pStyle w:val="BodyText"/>
      </w:pPr>
      <w:r>
        <w:t xml:space="preserve">Результаты показывают, что изначально случайно распределённые маргаритки формируют устойчивое пространственное распределение, при этом температура поверхности стабилизируется за счёт баланса чёрных и белых маргариток.</w:t>
      </w:r>
    </w:p>
    <w:bookmarkEnd w:id="37"/>
    <w:bookmarkStart w:id="44" w:name="анимация-модели"/>
    <w:p>
      <w:pPr>
        <w:pStyle w:val="Heading2"/>
      </w:pPr>
      <w:r>
        <w:t xml:space="preserve">4.4 Анимация модели</w:t>
      </w:r>
    </w:p>
    <w:p>
      <w:pPr>
        <w:pStyle w:val="FirstParagraph"/>
      </w:pPr>
      <w:r>
        <w:t xml:space="preserve">Для наглядной демонстрации эволюции модели во времени создан файл scripts/daisyworld-animate.jl, генерирующий видеофайл с анимацией.</w:t>
      </w:r>
    </w:p>
    <w:p>
      <w:pPr>
        <w:pStyle w:val="CaptionedFigure"/>
      </w:pPr>
      <w:r>
        <w:drawing>
          <wp:inline>
            <wp:extent cx="4267200" cy="2023659"/>
            <wp:effectExtent b="0" l="0" r="0" t="0"/>
            <wp:docPr descr="Код скрипта daisyworld-animate.jl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23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daisyworld-animate.jl</w:t>
      </w:r>
    </w:p>
    <w:p>
      <w:pPr>
        <w:pStyle w:val="CaptionedFigure"/>
      </w:pPr>
      <w:r>
        <w:drawing>
          <wp:inline>
            <wp:extent cx="4267200" cy="254432"/>
            <wp:effectExtent b="0" l="0" r="0" t="0"/>
            <wp:docPr descr="Запуск генерации анимации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4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генерации анимации</w:t>
      </w:r>
    </w:p>
    <w:bookmarkEnd w:id="44"/>
    <w:bookmarkStart w:id="48" w:name="динамика-числа-маргариток"/>
    <w:p>
      <w:pPr>
        <w:pStyle w:val="Heading2"/>
      </w:pPr>
      <w:r>
        <w:t xml:space="preserve">4.5 Динамика числа маргариток</w:t>
      </w:r>
    </w:p>
    <w:p>
      <w:pPr>
        <w:pStyle w:val="FirstParagraph"/>
      </w:pPr>
      <w:r>
        <w:t xml:space="preserve">Для анализа изменения численности чёрных и белых маргариток во времени создан файл scripts/daisyworld-count.jl, строящий соответствующий график.</w:t>
      </w:r>
    </w:p>
    <w:p>
      <w:pPr>
        <w:pStyle w:val="CaptionedFigure"/>
      </w:pPr>
      <w:r>
        <w:drawing>
          <wp:inline>
            <wp:extent cx="4267200" cy="1932661"/>
            <wp:effectExtent b="0" l="0" r="0" t="0"/>
            <wp:docPr descr="Код скрипта daisyworld-count.jl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32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daisyworld-count.jl</w:t>
      </w:r>
    </w:p>
    <w:p>
      <w:pPr>
        <w:pStyle w:val="BodyText"/>
      </w:pPr>
      <w:r>
        <w:t xml:space="preserve">![Запуск построения графика динамики числа маргариток](image/8</w:t>
      </w:r>
    </w:p>
    <w:p>
      <w:pPr>
        <w:pStyle w:val="BodyText"/>
      </w:pPr>
      <w:r>
        <w:t xml:space="preserve">){width=80%}</w:t>
      </w:r>
    </w:p>
    <w:p>
      <w:pPr>
        <w:pStyle w:val="BodyText"/>
      </w:pPr>
      <w:r>
        <w:t xml:space="preserve">График показывает колебания численности обоих видов маргариток на начальном этапе моделирования с последующей стабилизацией вокруг равновесных значений.</w:t>
      </w:r>
    </w:p>
    <w:bookmarkEnd w:id="48"/>
    <w:bookmarkStart w:id="55" w:name="комплексная-динамика-модели"/>
    <w:p>
      <w:pPr>
        <w:pStyle w:val="Heading2"/>
      </w:pPr>
      <w:r>
        <w:t xml:space="preserve">4.6 Комплексная динамика модели</w:t>
      </w:r>
    </w:p>
    <w:p>
      <w:pPr>
        <w:pStyle w:val="FirstParagraph"/>
      </w:pPr>
      <w:r>
        <w:t xml:space="preserve">Для исследования взаимосвязи числа маргариток, температуры поверхности и солнечной светимости создан файл scripts/daisyworld-luminosity.jl. В этом сценарии (:ramp) солнечная светимость постепенно увеличивается, а затем уменьшается, что позволяет наблюдать реакцию системы маргариток на внешнее возмущение.</w:t>
      </w:r>
    </w:p>
    <w:p>
      <w:pPr>
        <w:pStyle w:val="CaptionedFigure"/>
      </w:pPr>
      <w:r>
        <w:drawing>
          <wp:inline>
            <wp:extent cx="4267200" cy="1924917"/>
            <wp:effectExtent b="0" l="0" r="0" t="0"/>
            <wp:docPr descr="Код скрипта daisyworld-luminosity.jl" title="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2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daisyworld-luminosity.jl</w:t>
      </w:r>
    </w:p>
    <w:p>
      <w:pPr>
        <w:pStyle w:val="CaptionedFigure"/>
      </w:pPr>
      <w:r>
        <w:drawing>
          <wp:inline>
            <wp:extent cx="4267200" cy="257725"/>
            <wp:effectExtent b="0" l="0" r="0" t="0"/>
            <wp:docPr descr="Запуск построения комплексного графика динамики" title="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построения комплексного графика динамики</w:t>
      </w:r>
    </w:p>
    <w:p>
      <w:pPr>
        <w:pStyle w:val="BodyText"/>
      </w:pPr>
      <w:r>
        <w:t xml:space="preserve">Результаты демонстрируют механизм саморегуляции: при росте светимости солнца соотношение чёрных и белых маргариток меняется таким образом, чтобы стабилизировать температуру поверхности планеты в допустимом диапазоне, что подтверждает гипотезу Геи. При достаточно сильном внешнем воздействии способность системы к саморегуляции нарушается.</w:t>
      </w:r>
    </w:p>
    <w:bookmarkEnd w:id="55"/>
    <w:bookmarkStart w:id="74" w:name="параметрическое-исследование"/>
    <w:p>
      <w:pPr>
        <w:pStyle w:val="Heading2"/>
      </w:pPr>
      <w:r>
        <w:t xml:space="preserve">4.7 Параметрическое исследование</w:t>
      </w:r>
    </w:p>
    <w:p>
      <w:pPr>
        <w:pStyle w:val="FirstParagraph"/>
      </w:pPr>
      <w:r>
        <w:t xml:space="preserve">Для изучения влияния параметров модели (максимальный возраст маргаритки max_age и начальная доля белых маргариток init_white) все три сценария были повторены для набора комбинаций параметров с использованием функции dict_list из DrWatson.</w:t>
      </w:r>
    </w:p>
    <w:p>
      <w:pPr>
        <w:pStyle w:val="CaptionedFigure"/>
      </w:pPr>
      <w:r>
        <w:drawing>
          <wp:inline>
            <wp:extent cx="4267200" cy="1962396"/>
            <wp:effectExtent b="0" l="0" r="0" t="0"/>
            <wp:docPr descr="Код скрипта daisyworld__param.jl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62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daisyworld__param.jl</w:t>
      </w:r>
    </w:p>
    <w:p>
      <w:pPr>
        <w:pStyle w:val="CaptionedFigure"/>
      </w:pPr>
      <w:r>
        <w:drawing>
          <wp:inline>
            <wp:extent cx="4267200" cy="238288"/>
            <wp:effectExtent b="0" l="0" r="0" t="0"/>
            <wp:docPr descr="Запуск базовой визуализации с параметрами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8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базовой визуализации с параметрами</w:t>
      </w:r>
    </w:p>
    <w:p>
      <w:pPr>
        <w:pStyle w:val="CaptionedFigure"/>
      </w:pPr>
      <w:r>
        <w:drawing>
          <wp:inline>
            <wp:extent cx="4267200" cy="2035067"/>
            <wp:effectExtent b="0" l="0" r="0" t="0"/>
            <wp:docPr descr="Код скрипта daisyworld-count__param.jl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3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daisyworld-count__param.jl</w:t>
      </w:r>
    </w:p>
    <w:p>
      <w:pPr>
        <w:pStyle w:val="CaptionedFigure"/>
      </w:pPr>
      <w:r>
        <w:drawing>
          <wp:inline>
            <wp:extent cx="4267200" cy="266700"/>
            <wp:effectExtent b="0" l="0" r="0" t="0"/>
            <wp:docPr descr="Запуск построения графика динамики с параметрами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построения графика динамики с параметрами</w:t>
      </w:r>
    </w:p>
    <w:p>
      <w:pPr>
        <w:pStyle w:val="CaptionedFigure"/>
      </w:pPr>
      <w:r>
        <w:drawing>
          <wp:inline>
            <wp:extent cx="4267200" cy="2042452"/>
            <wp:effectExtent b="0" l="0" r="0" t="0"/>
            <wp:docPr descr="Код скрипта daisyworld-luminosity__param.jl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42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daisyworld-luminosity__param.jl</w:t>
      </w:r>
    </w:p>
    <w:p>
      <w:pPr>
        <w:pStyle w:val="CaptionedFigure"/>
      </w:pPr>
      <w:r>
        <w:drawing>
          <wp:inline>
            <wp:extent cx="4267200" cy="229772"/>
            <wp:effectExtent b="0" l="0" r="0" t="0"/>
            <wp:docPr descr="Запуск построения комплексного графика с параметрами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9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построения комплексного графика с параметрами</w:t>
      </w:r>
    </w:p>
    <w:p>
      <w:pPr>
        <w:pStyle w:val="BodyText"/>
      </w:pPr>
      <w:r>
        <w:t xml:space="preserve">Результаты параметрического исследования показывают, что при увеличении максимального возраста маргаритки система стабилизируется медленнее, а начальная доля белых маргариток влияет на начальную температуру поверхности и скорость установления равновесия.</w:t>
      </w:r>
    </w:p>
    <w:bookmarkEnd w:id="74"/>
    <w:bookmarkStart w:id="78" w:name="генерация-производных-форматов"/>
    <w:p>
      <w:pPr>
        <w:pStyle w:val="Heading2"/>
      </w:pPr>
      <w:r>
        <w:t xml:space="preserve">4.8 Генерация производных форматов</w:t>
      </w:r>
    </w:p>
    <w:p>
      <w:pPr>
        <w:pStyle w:val="FirstParagraph"/>
      </w:pPr>
      <w:r>
        <w:t xml:space="preserve">Для преобразования всех семи скриптов в литературный стиль использован вспомогательный скрипт tangle.jl, основанный на библиотеке Literate.jl. Для каждого скрипта были сгенерированы чистый исполняемый код, документация в формате Quarto и Jupyter Notebook, который затем был выполнен.</w:t>
      </w:r>
    </w:p>
    <w:p>
      <w:pPr>
        <w:pStyle w:val="CaptionedFigure"/>
      </w:pPr>
      <w:r>
        <w:drawing>
          <wp:inline>
            <wp:extent cx="4267200" cy="2084421"/>
            <wp:effectExtent b="0" l="0" r="0" t="0"/>
            <wp:docPr descr="Код скрипта tangle.jl" title="" id="76" name="Picture"/>
            <a:graphic>
              <a:graphicData uri="http://schemas.openxmlformats.org/drawingml/2006/picture">
                <pic:pic>
                  <pic:nvPicPr>
                    <pic:cNvPr descr="image/1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84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tangle.jl</w:t>
      </w:r>
    </w:p>
    <w:bookmarkEnd w:id="78"/>
    <w:bookmarkEnd w:id="79"/>
    <w:bookmarkStart w:id="8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изучен агентный подход к имитационному моделированию и реализована классическая модель Daisyworld на языке Julia с использованием пакета Agents.jl. Построены базовая визуализация, анимация, графики динамики численности маргариток и комплексной динамики модели, а также проведено параметрическое исследование влияния ключевых параметров модели. Результаты подтвердили механизм саморегуляции температуры планеты за счёт взаимодействия живых организмов со средой, иллюстрирующий гипотезу Геи. Весь код преобразован в литературный стиль с генерацией нескольких производных форматов.</w:t>
      </w:r>
    </w:p>
    <w:bookmarkEnd w:id="80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Назармамадов Умед Джамшедович</dc:creator>
  <dc:language>ru-RU</dc:language>
  <cp:keywords/>
  <dcterms:created xsi:type="dcterms:W3CDTF">2026-09-03T17:17:20Z</dcterms:created>
  <dcterms:modified xsi:type="dcterms:W3CDTF">2026-09-03T17:17:20Z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Агентное моделирование: модель Daisyworld</vt:lpwstr>
  </property>
  <property fmtid="{D5CDD505-2E9C-101B-9397-08002B2CF9AE}" pid="16" name="toc-title">
    <vt:lpwstr>Содержание</vt:lpwstr>
  </property>
</Properties>
</file>