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a47u3j6r9hb" w:id="0"/>
      <w:bookmarkEnd w:id="0"/>
      <w:r w:rsidDel="00000000" w:rsidR="00000000" w:rsidRPr="00000000">
        <w:rPr>
          <w:b w:val="1"/>
          <w:bCs w:val="1"/>
          <w:sz w:val="46"/>
          <w:szCs w:val="46"/>
          <w:rtl w:val="0"/>
        </w:rPr>
        <w:t xml:space="preserve">AI Legal Aid Multi-Agent System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m3z3grip9st" w:id="1"/>
      <w:bookmarkEnd w:id="1"/>
      <w:r w:rsidDel="00000000" w:rsidR="00000000" w:rsidRPr="00000000">
        <w:rPr>
          <w:b w:val="1"/>
          <w:bCs w:val="1"/>
          <w:sz w:val="34"/>
          <w:szCs w:val="34"/>
          <w:rtl w:val="0"/>
        </w:rPr>
        <w:t xml:space="preserve">Problem Statement</w:t>
      </w:r>
    </w:p>
    <w:p w:rsidR="00000000" w:rsidDel="00000000" w:rsidP="00000000" w:rsidRDefault="00000000" w:rsidRPr="00000000" w14:paraId="00000003">
      <w:pPr>
        <w:spacing w:after="240" w:before="240" w:lineRule="auto"/>
        <w:rPr/>
      </w:pPr>
      <w:r w:rsidDel="00000000" w:rsidR="00000000" w:rsidRPr="00000000">
        <w:rPr>
          <w:rtl w:val="0"/>
        </w:rPr>
        <w:t xml:space="preserve">Access to legal advice is often expensive, time-consuming, and difficult to understand. Individuals and small businesses face challenges in interpreting contracts, understanding legal rights, and ensuring compliance due to complex legal language and scattered legal resources. Traditional legal aid services are limited by the availability of legal professionals and often cannot provide immediate assistance. There is a need for an intelligent system that simplifies legal information, automates document analysis, and provides accessible legal guidance.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pscs72ae2jdg" w:id="2"/>
      <w:bookmarkEnd w:id="2"/>
      <w:r w:rsidDel="00000000" w:rsidR="00000000" w:rsidRPr="00000000">
        <w:rPr>
          <w:b w:val="1"/>
          <w:bCs w:val="1"/>
          <w:sz w:val="34"/>
          <w:szCs w:val="34"/>
          <w:rtl w:val="0"/>
        </w:rPr>
        <w:t xml:space="preserve">Proposed Solution</w:t>
      </w:r>
    </w:p>
    <w:p w:rsidR="00000000" w:rsidDel="00000000" w:rsidP="00000000" w:rsidRDefault="00000000" w:rsidRPr="00000000" w14:paraId="00000005">
      <w:pPr>
        <w:spacing w:after="240" w:before="240" w:lineRule="auto"/>
        <w:rPr/>
      </w:pPr>
      <w:r w:rsidDel="00000000" w:rsidR="00000000" w:rsidRPr="00000000">
        <w:rPr>
          <w:rtl w:val="0"/>
        </w:rPr>
        <w:t xml:space="preserve">The proposed solution is </w:t>
      </w:r>
      <w:r w:rsidDel="00000000" w:rsidR="00000000" w:rsidRPr="00000000">
        <w:rPr>
          <w:b w:val="1"/>
          <w:bCs w:val="1"/>
          <w:rtl w:val="0"/>
        </w:rPr>
        <w:t xml:space="preserve">LexiGuard AI</w:t>
      </w:r>
      <w:r w:rsidDel="00000000" w:rsidR="00000000" w:rsidRPr="00000000">
        <w:rPr>
          <w:rtl w:val="0"/>
        </w:rPr>
        <w:t xml:space="preserve">, an AI-powered Multi-Agent Legal Aid System that integrates </w:t>
      </w:r>
      <w:r w:rsidDel="00000000" w:rsidR="00000000" w:rsidRPr="00000000">
        <w:rPr>
          <w:b w:val="1"/>
          <w:bCs w:val="1"/>
          <w:rtl w:val="0"/>
        </w:rPr>
        <w:t xml:space="preserve">IBM Langflow</w:t>
      </w:r>
      <w:r w:rsidDel="00000000" w:rsidR="00000000" w:rsidRPr="00000000">
        <w:rPr>
          <w:rtl w:val="0"/>
        </w:rPr>
        <w:t xml:space="preserve">, </w:t>
      </w:r>
      <w:r w:rsidDel="00000000" w:rsidR="00000000" w:rsidRPr="00000000">
        <w:rPr>
          <w:b w:val="1"/>
          <w:bCs w:val="1"/>
          <w:rtl w:val="0"/>
        </w:rPr>
        <w:t xml:space="preserve">IBM watsonx Orchestrate</w:t>
      </w:r>
      <w:r w:rsidDel="00000000" w:rsidR="00000000" w:rsidRPr="00000000">
        <w:rPr>
          <w:rtl w:val="0"/>
        </w:rPr>
        <w:t xml:space="preserve">, and </w:t>
      </w:r>
      <w:r w:rsidDel="00000000" w:rsidR="00000000" w:rsidRPr="00000000">
        <w:rPr>
          <w:b w:val="1"/>
          <w:bCs w:val="1"/>
          <w:rtl w:val="0"/>
        </w:rPr>
        <w:t xml:space="preserve">IBM Granite Models</w:t>
      </w:r>
      <w:r w:rsidDel="00000000" w:rsidR="00000000" w:rsidRPr="00000000">
        <w:rPr>
          <w:rtl w:val="0"/>
        </w:rPr>
        <w:t xml:space="preserve">. The platform uses Retrieval-Augmented Generation (RAG) to retrieve relevant laws, regulations, and case precedents. Specialized AI agents perform contract review, compliance verification, legal research, and conversational legal assistance. Users can upload legal documents or ask legal questions through a simple web interface and receive document summaries, highlighted risks, compliance recommendations, and relevant legal references. The system is designed to provide educational legal guidance while clearly stating that it is not a substitute for professional legal advice.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mw3tejcne1q7" w:id="3"/>
      <w:bookmarkEnd w:id="3"/>
      <w:r w:rsidDel="00000000" w:rsidR="00000000" w:rsidRPr="00000000">
        <w:rPr>
          <w:b w:val="1"/>
          <w:bCs w:val="1"/>
          <w:sz w:val="34"/>
          <w:szCs w:val="34"/>
          <w:rtl w:val="0"/>
        </w:rPr>
        <w:t xml:space="preserve">Objectives</w:t>
      </w:r>
    </w:p>
    <w:p w:rsidR="00000000" w:rsidDel="00000000" w:rsidP="00000000" w:rsidRDefault="00000000" w:rsidRPr="00000000" w14:paraId="00000007">
      <w:pPr>
        <w:numPr>
          <w:ilvl w:val="0"/>
          <w:numId w:val="1"/>
        </w:numPr>
        <w:spacing w:after="0" w:afterAutospacing="0" w:before="240" w:lineRule="auto"/>
        <w:ind w:left="720" w:hanging="360"/>
        <w:rPr/>
      </w:pPr>
      <w:r w:rsidDel="00000000" w:rsidR="00000000" w:rsidRPr="00000000">
        <w:rPr>
          <w:rtl w:val="0"/>
        </w:rPr>
        <w:t xml:space="preserve">Provide AI-powered legal assistance.</w:t>
      </w:r>
    </w:p>
    <w:p w:rsidR="00000000" w:rsidDel="00000000" w:rsidP="00000000" w:rsidRDefault="00000000" w:rsidRPr="00000000" w14:paraId="00000008">
      <w:pPr>
        <w:numPr>
          <w:ilvl w:val="0"/>
          <w:numId w:val="1"/>
        </w:numPr>
        <w:spacing w:after="0" w:afterAutospacing="0" w:before="0" w:beforeAutospacing="0" w:lineRule="auto"/>
        <w:ind w:left="720" w:hanging="360"/>
        <w:rPr/>
      </w:pPr>
      <w:r w:rsidDel="00000000" w:rsidR="00000000" w:rsidRPr="00000000">
        <w:rPr>
          <w:rtl w:val="0"/>
        </w:rPr>
        <w:t xml:space="preserve">Analyze contracts and identify risky clauses.</w:t>
      </w:r>
    </w:p>
    <w:p w:rsidR="00000000" w:rsidDel="00000000" w:rsidP="00000000" w:rsidRDefault="00000000" w:rsidRPr="00000000" w14:paraId="00000009">
      <w:pPr>
        <w:numPr>
          <w:ilvl w:val="0"/>
          <w:numId w:val="1"/>
        </w:numPr>
        <w:spacing w:after="0" w:afterAutospacing="0" w:before="0" w:beforeAutospacing="0" w:lineRule="auto"/>
        <w:ind w:left="720" w:hanging="360"/>
        <w:rPr/>
      </w:pPr>
      <w:r w:rsidDel="00000000" w:rsidR="00000000" w:rsidRPr="00000000">
        <w:rPr>
          <w:rtl w:val="0"/>
        </w:rPr>
        <w:t xml:space="preserve">Verify compliance with legal regulations.</w:t>
      </w:r>
    </w:p>
    <w:p w:rsidR="00000000" w:rsidDel="00000000" w:rsidP="00000000" w:rsidRDefault="00000000" w:rsidRPr="00000000" w14:paraId="0000000A">
      <w:pPr>
        <w:numPr>
          <w:ilvl w:val="0"/>
          <w:numId w:val="1"/>
        </w:numPr>
        <w:spacing w:after="0" w:afterAutospacing="0" w:before="0" w:beforeAutospacing="0" w:lineRule="auto"/>
        <w:ind w:left="720" w:hanging="360"/>
        <w:rPr/>
      </w:pPr>
      <w:r w:rsidDel="00000000" w:rsidR="00000000" w:rsidRPr="00000000">
        <w:rPr>
          <w:rtl w:val="0"/>
        </w:rPr>
        <w:t xml:space="preserve">Retrieve relevant laws and court judgments using RAG.</w:t>
      </w:r>
    </w:p>
    <w:p w:rsidR="00000000" w:rsidDel="00000000" w:rsidP="00000000" w:rsidRDefault="00000000" w:rsidRPr="00000000" w14:paraId="0000000B">
      <w:pPr>
        <w:numPr>
          <w:ilvl w:val="0"/>
          <w:numId w:val="1"/>
        </w:numPr>
        <w:spacing w:after="0" w:afterAutospacing="0" w:before="0" w:beforeAutospacing="0" w:lineRule="auto"/>
        <w:ind w:left="720" w:hanging="360"/>
        <w:rPr/>
      </w:pPr>
      <w:r w:rsidDel="00000000" w:rsidR="00000000" w:rsidRPr="00000000">
        <w:rPr>
          <w:rtl w:val="0"/>
        </w:rPr>
        <w:t xml:space="preserve">Explain legal concepts in simple language.</w:t>
      </w:r>
    </w:p>
    <w:p w:rsidR="00000000" w:rsidDel="00000000" w:rsidP="00000000" w:rsidRDefault="00000000" w:rsidRPr="00000000" w14:paraId="0000000C">
      <w:pPr>
        <w:numPr>
          <w:ilvl w:val="0"/>
          <w:numId w:val="1"/>
        </w:numPr>
        <w:spacing w:after="240" w:before="0" w:beforeAutospacing="0" w:lineRule="auto"/>
        <w:ind w:left="720" w:hanging="360"/>
        <w:rPr/>
      </w:pPr>
      <w:r w:rsidDel="00000000" w:rsidR="00000000" w:rsidRPr="00000000">
        <w:rPr>
          <w:rtl w:val="0"/>
        </w:rPr>
        <w:t xml:space="preserve">Deliver recommendations through a user-friendly dashboard.</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gz3mvj4sx8tr" w:id="4"/>
      <w:bookmarkEnd w:id="4"/>
      <w:r w:rsidDel="00000000" w:rsidR="00000000" w:rsidRPr="00000000">
        <w:rPr>
          <w:b w:val="1"/>
          <w:bCs w:val="1"/>
          <w:sz w:val="34"/>
          <w:szCs w:val="34"/>
          <w:rtl w:val="0"/>
        </w:rPr>
        <w:t xml:space="preserve">Technologies Used</w:t>
      </w:r>
    </w:p>
    <w:p w:rsidR="00000000" w:rsidDel="00000000" w:rsidP="00000000" w:rsidRDefault="00000000" w:rsidRPr="00000000" w14:paraId="0000000E">
      <w:pPr>
        <w:numPr>
          <w:ilvl w:val="0"/>
          <w:numId w:val="2"/>
        </w:numPr>
        <w:spacing w:after="0" w:afterAutospacing="0" w:before="240" w:lineRule="auto"/>
        <w:ind w:left="720" w:hanging="360"/>
        <w:rPr/>
      </w:pPr>
      <w:r w:rsidDel="00000000" w:rsidR="00000000" w:rsidRPr="00000000">
        <w:rPr>
          <w:rtl w:val="0"/>
        </w:rPr>
        <w:t xml:space="preserve">IBM watsonx Orchestrate</w:t>
      </w:r>
    </w:p>
    <w:p w:rsidR="00000000" w:rsidDel="00000000" w:rsidP="00000000" w:rsidRDefault="00000000" w:rsidRPr="00000000" w14:paraId="0000000F">
      <w:pPr>
        <w:numPr>
          <w:ilvl w:val="0"/>
          <w:numId w:val="2"/>
        </w:numPr>
        <w:spacing w:after="0" w:afterAutospacing="0" w:before="0" w:beforeAutospacing="0" w:lineRule="auto"/>
        <w:ind w:left="720" w:hanging="360"/>
        <w:rPr/>
      </w:pPr>
      <w:r w:rsidDel="00000000" w:rsidR="00000000" w:rsidRPr="00000000">
        <w:rPr>
          <w:rtl w:val="0"/>
        </w:rPr>
        <w:t xml:space="preserve">IBM Langflow</w:t>
      </w:r>
    </w:p>
    <w:p w:rsidR="00000000" w:rsidDel="00000000" w:rsidP="00000000" w:rsidRDefault="00000000" w:rsidRPr="00000000" w14:paraId="00000010">
      <w:pPr>
        <w:numPr>
          <w:ilvl w:val="0"/>
          <w:numId w:val="2"/>
        </w:numPr>
        <w:spacing w:after="0" w:afterAutospacing="0" w:before="0" w:beforeAutospacing="0" w:lineRule="auto"/>
        <w:ind w:left="720" w:hanging="360"/>
        <w:rPr/>
      </w:pPr>
      <w:r w:rsidDel="00000000" w:rsidR="00000000" w:rsidRPr="00000000">
        <w:rPr>
          <w:rtl w:val="0"/>
        </w:rPr>
        <w:t xml:space="preserve">IBM Granite Models</w:t>
      </w:r>
    </w:p>
    <w:p w:rsidR="00000000" w:rsidDel="00000000" w:rsidP="00000000" w:rsidRDefault="00000000" w:rsidRPr="00000000" w14:paraId="00000011">
      <w:pPr>
        <w:numPr>
          <w:ilvl w:val="0"/>
          <w:numId w:val="2"/>
        </w:numPr>
        <w:spacing w:after="0" w:afterAutospacing="0" w:before="0" w:beforeAutospacing="0" w:lineRule="auto"/>
        <w:ind w:left="720" w:hanging="360"/>
        <w:rPr/>
      </w:pPr>
      <w:r w:rsidDel="00000000" w:rsidR="00000000" w:rsidRPr="00000000">
        <w:rPr>
          <w:rtl w:val="0"/>
        </w:rPr>
        <w:t xml:space="preserve">Retrieval-Augmented Generation (RAG)</w:t>
      </w:r>
    </w:p>
    <w:p w:rsidR="00000000" w:rsidDel="00000000" w:rsidP="00000000" w:rsidRDefault="00000000" w:rsidRPr="00000000" w14:paraId="00000012">
      <w:pPr>
        <w:numPr>
          <w:ilvl w:val="0"/>
          <w:numId w:val="2"/>
        </w:numPr>
        <w:spacing w:after="240" w:before="0" w:beforeAutospacing="0" w:lineRule="auto"/>
        <w:ind w:left="720" w:hanging="360"/>
        <w:rPr/>
      </w:pPr>
      <w:r w:rsidDel="00000000" w:rsidR="00000000" w:rsidRPr="00000000">
        <w:rPr>
          <w:rtl w:val="0"/>
        </w:rPr>
        <w:t xml:space="preserve">HTML, CSS, JavaScript</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jz8w0yuvj6la" w:id="5"/>
      <w:bookmarkEnd w:id="5"/>
      <w:r w:rsidDel="00000000" w:rsidR="00000000" w:rsidRPr="00000000">
        <w:rPr>
          <w:b w:val="1"/>
          <w:bCs w:val="1"/>
          <w:sz w:val="34"/>
          <w:szCs w:val="34"/>
          <w:rtl w:val="0"/>
        </w:rPr>
        <w:t xml:space="preserve">Expected Outcome</w:t>
      </w:r>
    </w:p>
    <w:p w:rsidR="00000000" w:rsidDel="00000000" w:rsidP="00000000" w:rsidRDefault="00000000" w:rsidRPr="00000000" w14:paraId="00000014">
      <w:pPr>
        <w:spacing w:after="240" w:before="240" w:lineRule="auto"/>
        <w:rPr/>
      </w:pPr>
      <w:r w:rsidDel="00000000" w:rsidR="00000000" w:rsidRPr="00000000">
        <w:rPr>
          <w:rtl w:val="0"/>
        </w:rPr>
        <w:t xml:space="preserve">LexiGuard AI enables users to understand legal documents more easily, identify potential legal risks, improve compliance awareness, and access legal information quickly through an intelligent multi-agent platform.</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