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37E5" w14:textId="0270C8B2" w:rsidR="00AB494B" w:rsidRPr="00AB494B" w:rsidRDefault="00AB494B" w:rsidP="00AB494B">
      <w:pPr>
        <w:rPr>
          <w:b/>
          <w:bCs/>
          <w:lang w:val="en-PK"/>
        </w:rPr>
      </w:pPr>
      <w:r w:rsidRPr="00AB494B">
        <w:rPr>
          <w:b/>
          <w:bCs/>
          <w:lang w:val="en-PK"/>
        </w:rPr>
        <w:t>AI-Assisted Support Ticket Resolution System</w:t>
      </w:r>
    </w:p>
    <w:p w14:paraId="107F753E" w14:textId="1E27A9EC" w:rsidR="00AB494B" w:rsidRPr="00AB494B" w:rsidRDefault="00AB494B" w:rsidP="00AB494B">
      <w:pPr>
        <w:rPr>
          <w:lang w:val="en-PK"/>
        </w:rPr>
      </w:pPr>
      <w:r w:rsidRPr="00AB494B">
        <w:rPr>
          <w:i/>
          <w:iCs/>
          <w:lang w:val="en-PK"/>
        </w:rPr>
        <w:t>A lightweight requirements + architecture doc. Companion to the client brief; this is the solution side.</w:t>
      </w:r>
    </w:p>
    <w:p w14:paraId="04C17676" w14:textId="77777777" w:rsidR="00AB494B" w:rsidRPr="00AB494B" w:rsidRDefault="00AB494B" w:rsidP="00AB494B">
      <w:pPr>
        <w:rPr>
          <w:b/>
          <w:bCs/>
          <w:lang w:val="en-PK"/>
        </w:rPr>
      </w:pPr>
      <w:r w:rsidRPr="00AB494B">
        <w:rPr>
          <w:b/>
          <w:bCs/>
          <w:lang w:val="en-PK"/>
        </w:rPr>
        <w:t>1. Purpose &amp; Problem Statement</w:t>
      </w:r>
    </w:p>
    <w:p w14:paraId="0CEA436B" w14:textId="77777777" w:rsidR="00AB494B" w:rsidRPr="00AB494B" w:rsidRDefault="00AB494B" w:rsidP="00AB494B">
      <w:pPr>
        <w:rPr>
          <w:lang w:val="en-PK"/>
        </w:rPr>
      </w:pPr>
      <w:r w:rsidRPr="00AB494B">
        <w:rPr>
          <w:lang w:val="en-PK"/>
        </w:rPr>
        <w:t>Support tickets in logistics/supply chain operations are currently triaged manually, even when the answer already exists in prior resolved tickets or documentation. This wastes admin time, produces inconsistent answers, and gives no visibility into recurring root causes.</w:t>
      </w:r>
    </w:p>
    <w:p w14:paraId="12291C57" w14:textId="77777777" w:rsidR="00AB494B" w:rsidRPr="00AB494B" w:rsidRDefault="00AB494B" w:rsidP="00AB494B">
      <w:pPr>
        <w:rPr>
          <w:lang w:val="en-PK"/>
        </w:rPr>
      </w:pPr>
      <w:r w:rsidRPr="00AB494B">
        <w:rPr>
          <w:b/>
          <w:bCs/>
          <w:lang w:val="en-PK"/>
        </w:rPr>
        <w:t>This system solves:</w:t>
      </w:r>
      <w:r w:rsidRPr="00AB494B">
        <w:rPr>
          <w:lang w:val="en-PK"/>
        </w:rPr>
        <w:t xml:space="preserve"> automatic answering of tickets we can answer reliably, human review for everything else, and a knowledge base that grows and improves over time — without ever letting an unreviewed, low-confidence answer reach a customer.</w:t>
      </w:r>
    </w:p>
    <w:p w14:paraId="4E30FF7C" w14:textId="77777777" w:rsidR="00AB494B" w:rsidRPr="00AB494B" w:rsidRDefault="00AB494B" w:rsidP="00AB494B">
      <w:pPr>
        <w:rPr>
          <w:b/>
          <w:bCs/>
          <w:lang w:val="en-PK"/>
        </w:rPr>
      </w:pPr>
      <w:r w:rsidRPr="00AB494B">
        <w:rPr>
          <w:b/>
          <w:bCs/>
          <w:lang w:val="en-PK"/>
        </w:rPr>
        <w:t>2.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6414"/>
      </w:tblGrid>
      <w:tr w:rsidR="00AB494B" w:rsidRPr="00AB494B" w14:paraId="05AADDA4" w14:textId="77777777">
        <w:trPr>
          <w:tblHeader/>
          <w:tblCellSpacing w:w="15" w:type="dxa"/>
        </w:trPr>
        <w:tc>
          <w:tcPr>
            <w:tcW w:w="0" w:type="auto"/>
            <w:vAlign w:val="center"/>
            <w:hideMark/>
          </w:tcPr>
          <w:p w14:paraId="48C615A2" w14:textId="77777777" w:rsidR="00AB494B" w:rsidRPr="00AB494B" w:rsidRDefault="00AB494B" w:rsidP="00AB494B">
            <w:pPr>
              <w:rPr>
                <w:b/>
                <w:bCs/>
                <w:lang w:val="en-PK"/>
              </w:rPr>
            </w:pPr>
            <w:r w:rsidRPr="00AB494B">
              <w:rPr>
                <w:b/>
                <w:bCs/>
                <w:lang w:val="en-PK"/>
              </w:rPr>
              <w:t>User</w:t>
            </w:r>
          </w:p>
        </w:tc>
        <w:tc>
          <w:tcPr>
            <w:tcW w:w="0" w:type="auto"/>
            <w:vAlign w:val="center"/>
            <w:hideMark/>
          </w:tcPr>
          <w:p w14:paraId="7238BCAB" w14:textId="77777777" w:rsidR="00AB494B" w:rsidRPr="00AB494B" w:rsidRDefault="00AB494B" w:rsidP="00AB494B">
            <w:pPr>
              <w:rPr>
                <w:b/>
                <w:bCs/>
                <w:lang w:val="en-PK"/>
              </w:rPr>
            </w:pPr>
            <w:r w:rsidRPr="00AB494B">
              <w:rPr>
                <w:b/>
                <w:bCs/>
                <w:lang w:val="en-PK"/>
              </w:rPr>
              <w:t>What they do with the system</w:t>
            </w:r>
          </w:p>
        </w:tc>
      </w:tr>
      <w:tr w:rsidR="00AB494B" w:rsidRPr="00AB494B" w14:paraId="0F66B35F" w14:textId="77777777">
        <w:trPr>
          <w:tblCellSpacing w:w="15" w:type="dxa"/>
        </w:trPr>
        <w:tc>
          <w:tcPr>
            <w:tcW w:w="0" w:type="auto"/>
            <w:vAlign w:val="center"/>
            <w:hideMark/>
          </w:tcPr>
          <w:p w14:paraId="07059740" w14:textId="77777777" w:rsidR="00AB494B" w:rsidRPr="00AB494B" w:rsidRDefault="00AB494B" w:rsidP="00AB494B">
            <w:pPr>
              <w:rPr>
                <w:lang w:val="en-PK"/>
              </w:rPr>
            </w:pPr>
            <w:r w:rsidRPr="00AB494B">
              <w:rPr>
                <w:lang w:val="en-PK"/>
              </w:rPr>
              <w:t>End customer</w:t>
            </w:r>
          </w:p>
        </w:tc>
        <w:tc>
          <w:tcPr>
            <w:tcW w:w="0" w:type="auto"/>
            <w:vAlign w:val="center"/>
            <w:hideMark/>
          </w:tcPr>
          <w:p w14:paraId="7C882E57" w14:textId="77777777" w:rsidR="00AB494B" w:rsidRPr="00AB494B" w:rsidRDefault="00AB494B" w:rsidP="00AB494B">
            <w:pPr>
              <w:rPr>
                <w:lang w:val="en-PK"/>
              </w:rPr>
            </w:pPr>
            <w:r w:rsidRPr="00AB494B">
              <w:rPr>
                <w:lang w:val="en-PK"/>
              </w:rPr>
              <w:t>Sends a support ticket, receives a resolution (auto or admin-approved)</w:t>
            </w:r>
          </w:p>
        </w:tc>
      </w:tr>
      <w:tr w:rsidR="00AB494B" w:rsidRPr="00AB494B" w14:paraId="7F701ADF" w14:textId="77777777">
        <w:trPr>
          <w:tblCellSpacing w:w="15" w:type="dxa"/>
        </w:trPr>
        <w:tc>
          <w:tcPr>
            <w:tcW w:w="0" w:type="auto"/>
            <w:vAlign w:val="center"/>
            <w:hideMark/>
          </w:tcPr>
          <w:p w14:paraId="71FC0F69" w14:textId="77777777" w:rsidR="00AB494B" w:rsidRPr="00AB494B" w:rsidRDefault="00AB494B" w:rsidP="00AB494B">
            <w:pPr>
              <w:rPr>
                <w:lang w:val="en-PK"/>
              </w:rPr>
            </w:pPr>
            <w:r w:rsidRPr="00AB494B">
              <w:rPr>
                <w:lang w:val="en-PK"/>
              </w:rPr>
              <w:t>Admin / support agent</w:t>
            </w:r>
          </w:p>
        </w:tc>
        <w:tc>
          <w:tcPr>
            <w:tcW w:w="0" w:type="auto"/>
            <w:vAlign w:val="center"/>
            <w:hideMark/>
          </w:tcPr>
          <w:p w14:paraId="6DE82F6B" w14:textId="77777777" w:rsidR="00AB494B" w:rsidRPr="00AB494B" w:rsidRDefault="00AB494B" w:rsidP="00AB494B">
            <w:pPr>
              <w:rPr>
                <w:lang w:val="en-PK"/>
              </w:rPr>
            </w:pPr>
            <w:r w:rsidRPr="00AB494B">
              <w:rPr>
                <w:lang w:val="en-PK"/>
              </w:rPr>
              <w:t>Reviews low-confidence drafts, edits, approves, sends</w:t>
            </w:r>
          </w:p>
        </w:tc>
      </w:tr>
      <w:tr w:rsidR="00AB494B" w:rsidRPr="00AB494B" w14:paraId="2A79E67D" w14:textId="77777777">
        <w:trPr>
          <w:tblCellSpacing w:w="15" w:type="dxa"/>
        </w:trPr>
        <w:tc>
          <w:tcPr>
            <w:tcW w:w="0" w:type="auto"/>
            <w:vAlign w:val="center"/>
            <w:hideMark/>
          </w:tcPr>
          <w:p w14:paraId="0AC3D8B9" w14:textId="77777777" w:rsidR="00AB494B" w:rsidRPr="00AB494B" w:rsidRDefault="00AB494B" w:rsidP="00AB494B">
            <w:pPr>
              <w:rPr>
                <w:lang w:val="en-PK"/>
              </w:rPr>
            </w:pPr>
            <w:r w:rsidRPr="00AB494B">
              <w:rPr>
                <w:lang w:val="en-PK"/>
              </w:rPr>
              <w:t>Operations manager</w:t>
            </w:r>
          </w:p>
        </w:tc>
        <w:tc>
          <w:tcPr>
            <w:tcW w:w="0" w:type="auto"/>
            <w:vAlign w:val="center"/>
            <w:hideMark/>
          </w:tcPr>
          <w:p w14:paraId="165DE07D" w14:textId="77777777" w:rsidR="00AB494B" w:rsidRPr="00AB494B" w:rsidRDefault="00AB494B" w:rsidP="00AB494B">
            <w:pPr>
              <w:rPr>
                <w:lang w:val="en-PK"/>
              </w:rPr>
            </w:pPr>
            <w:r w:rsidRPr="00AB494B">
              <w:rPr>
                <w:lang w:val="en-PK"/>
              </w:rPr>
              <w:t>Views dashboard — ticket volume, recurring issues, system performance</w:t>
            </w:r>
          </w:p>
        </w:tc>
      </w:tr>
      <w:tr w:rsidR="00AB494B" w:rsidRPr="00AB494B" w14:paraId="0C2F4DE9" w14:textId="77777777">
        <w:trPr>
          <w:tblCellSpacing w:w="15" w:type="dxa"/>
        </w:trPr>
        <w:tc>
          <w:tcPr>
            <w:tcW w:w="0" w:type="auto"/>
            <w:vAlign w:val="center"/>
            <w:hideMark/>
          </w:tcPr>
          <w:p w14:paraId="218C2367" w14:textId="77777777" w:rsidR="00AB494B" w:rsidRPr="00AB494B" w:rsidRDefault="00AB494B" w:rsidP="00AB494B">
            <w:pPr>
              <w:rPr>
                <w:lang w:val="en-PK"/>
              </w:rPr>
            </w:pPr>
            <w:r w:rsidRPr="00AB494B">
              <w:rPr>
                <w:lang w:val="en-PK"/>
              </w:rPr>
              <w:t>System owner (agency/dev)</w:t>
            </w:r>
          </w:p>
        </w:tc>
        <w:tc>
          <w:tcPr>
            <w:tcW w:w="0" w:type="auto"/>
            <w:vAlign w:val="center"/>
            <w:hideMark/>
          </w:tcPr>
          <w:p w14:paraId="1836DFAA" w14:textId="77777777" w:rsidR="00AB494B" w:rsidRPr="00AB494B" w:rsidRDefault="00AB494B" w:rsidP="00AB494B">
            <w:pPr>
              <w:rPr>
                <w:lang w:val="en-PK"/>
              </w:rPr>
            </w:pPr>
            <w:r w:rsidRPr="00AB494B">
              <w:rPr>
                <w:lang w:val="en-PK"/>
              </w:rPr>
              <w:t>Configures the confidence threshold, monitors system health</w:t>
            </w:r>
          </w:p>
        </w:tc>
      </w:tr>
    </w:tbl>
    <w:p w14:paraId="1032853C" w14:textId="77777777" w:rsidR="00AB494B" w:rsidRDefault="00AB494B" w:rsidP="00AB494B">
      <w:pPr>
        <w:rPr>
          <w:lang w:val="en-PK"/>
        </w:rPr>
      </w:pPr>
      <w:r w:rsidRPr="00AB494B">
        <w:rPr>
          <w:lang w:val="en-PK"/>
        </w:rPr>
        <w:t xml:space="preserve">                                                          </w:t>
      </w:r>
    </w:p>
    <w:p w14:paraId="21AB91C0" w14:textId="4FC5A22E" w:rsidR="00AB494B" w:rsidRPr="00AB494B" w:rsidRDefault="00AB494B" w:rsidP="00AB494B">
      <w:pPr>
        <w:rPr>
          <w:lang w:val="en-PK"/>
        </w:rPr>
      </w:pPr>
      <w:r>
        <w:rPr>
          <w:b/>
          <w:bCs/>
          <w:lang w:val="en-PK"/>
        </w:rPr>
        <w:t>3.</w:t>
      </w:r>
      <w:r w:rsidRPr="00AB494B">
        <w:rPr>
          <w:b/>
          <w:bCs/>
          <w:lang w:val="en-PK"/>
        </w:rPr>
        <w:t xml:space="preserve"> Data Layer</w:t>
      </w:r>
    </w:p>
    <w:p w14:paraId="4E0339EE" w14:textId="77777777" w:rsidR="00AB494B" w:rsidRPr="00AB494B" w:rsidRDefault="00AB494B" w:rsidP="00AB494B">
      <w:pPr>
        <w:numPr>
          <w:ilvl w:val="0"/>
          <w:numId w:val="1"/>
        </w:numPr>
        <w:rPr>
          <w:lang w:val="en-PK"/>
        </w:rPr>
      </w:pPr>
      <w:r w:rsidRPr="00AB494B">
        <w:rPr>
          <w:b/>
          <w:bCs/>
          <w:lang w:val="en-PK"/>
        </w:rPr>
        <w:t>Source data:</w:t>
      </w:r>
      <w:r w:rsidRPr="00AB494B">
        <w:rPr>
          <w:lang w:val="en-PK"/>
        </w:rPr>
        <w:t xml:space="preserve"> existing historical tickets and documentation, provided as JSON/CSV.</w:t>
      </w:r>
    </w:p>
    <w:p w14:paraId="6CD24EBA" w14:textId="77777777" w:rsidR="00AB494B" w:rsidRPr="00AB494B" w:rsidRDefault="00AB494B" w:rsidP="00AB494B">
      <w:pPr>
        <w:numPr>
          <w:ilvl w:val="0"/>
          <w:numId w:val="1"/>
        </w:numPr>
        <w:rPr>
          <w:lang w:val="en-PK"/>
        </w:rPr>
      </w:pPr>
      <w:r w:rsidRPr="00AB494B">
        <w:rPr>
          <w:b/>
          <w:bCs/>
          <w:lang w:val="en-PK"/>
        </w:rPr>
        <w:t>Ingestion (one-time + ongoing):</w:t>
      </w:r>
      <w:r w:rsidRPr="00AB494B">
        <w:rPr>
          <w:lang w:val="en-PK"/>
        </w:rPr>
        <w:t xml:space="preserve"> </w:t>
      </w:r>
    </w:p>
    <w:p w14:paraId="5B232BA8" w14:textId="77777777" w:rsidR="00AB494B" w:rsidRPr="00AB494B" w:rsidRDefault="00AB494B" w:rsidP="00AB494B">
      <w:pPr>
        <w:numPr>
          <w:ilvl w:val="1"/>
          <w:numId w:val="1"/>
        </w:numPr>
        <w:rPr>
          <w:lang w:val="en-PK"/>
        </w:rPr>
      </w:pPr>
      <w:r w:rsidRPr="00AB494B">
        <w:rPr>
          <w:lang w:val="en-PK"/>
        </w:rPr>
        <w:t>Clean and normalize raw JSON/CSV records (ticket text, resolution text, category, timestamp).</w:t>
      </w:r>
    </w:p>
    <w:p w14:paraId="6F4EB00F" w14:textId="77777777" w:rsidR="00AB494B" w:rsidRPr="00AB494B" w:rsidRDefault="00AB494B" w:rsidP="00AB494B">
      <w:pPr>
        <w:numPr>
          <w:ilvl w:val="1"/>
          <w:numId w:val="1"/>
        </w:numPr>
        <w:rPr>
          <w:lang w:val="en-PK"/>
        </w:rPr>
      </w:pPr>
      <w:r w:rsidRPr="00AB494B">
        <w:rPr>
          <w:lang w:val="en-PK"/>
        </w:rPr>
        <w:t>Generate vector embeddings for each record.</w:t>
      </w:r>
    </w:p>
    <w:p w14:paraId="38C51C19" w14:textId="77777777" w:rsidR="00AB494B" w:rsidRPr="00AB494B" w:rsidRDefault="00AB494B" w:rsidP="00AB494B">
      <w:pPr>
        <w:numPr>
          <w:ilvl w:val="1"/>
          <w:numId w:val="1"/>
        </w:numPr>
        <w:rPr>
          <w:lang w:val="en-PK"/>
        </w:rPr>
      </w:pPr>
      <w:r w:rsidRPr="00AB494B">
        <w:rPr>
          <w:lang w:val="en-PK"/>
        </w:rPr>
        <w:t xml:space="preserve">Store embeddings + metadata (ticket ID, category, resolution, date) in </w:t>
      </w:r>
      <w:proofErr w:type="spellStart"/>
      <w:r w:rsidRPr="00AB494B">
        <w:rPr>
          <w:lang w:val="en-PK"/>
        </w:rPr>
        <w:t>ChromaDB</w:t>
      </w:r>
      <w:proofErr w:type="spellEnd"/>
      <w:r w:rsidRPr="00AB494B">
        <w:rPr>
          <w:lang w:val="en-PK"/>
        </w:rPr>
        <w:t>.</w:t>
      </w:r>
    </w:p>
    <w:p w14:paraId="7CD3AD3E" w14:textId="77777777" w:rsidR="00AB494B" w:rsidRPr="00AB494B" w:rsidRDefault="00AB494B" w:rsidP="00AB494B">
      <w:pPr>
        <w:numPr>
          <w:ilvl w:val="0"/>
          <w:numId w:val="1"/>
        </w:numPr>
        <w:rPr>
          <w:lang w:val="en-PK"/>
        </w:rPr>
      </w:pPr>
      <w:r w:rsidRPr="00AB494B">
        <w:rPr>
          <w:b/>
          <w:bCs/>
          <w:lang w:val="en-PK"/>
        </w:rPr>
        <w:lastRenderedPageBreak/>
        <w:t>Ongoing updates:</w:t>
      </w:r>
      <w:r w:rsidRPr="00AB494B">
        <w:rPr>
          <w:lang w:val="en-PK"/>
        </w:rPr>
        <w:t xml:space="preserve"> every newly resolved ticket (auto-answered or admin-approved) is embedded and added to </w:t>
      </w:r>
      <w:proofErr w:type="spellStart"/>
      <w:r w:rsidRPr="00AB494B">
        <w:rPr>
          <w:lang w:val="en-PK"/>
        </w:rPr>
        <w:t>ChromaDB</w:t>
      </w:r>
      <w:proofErr w:type="spellEnd"/>
      <w:r w:rsidRPr="00AB494B">
        <w:rPr>
          <w:lang w:val="en-PK"/>
        </w:rPr>
        <w:t xml:space="preserve"> the same way — this is the "learning loop." The knowledge base is never static.</w:t>
      </w:r>
    </w:p>
    <w:p w14:paraId="5FAA0C46" w14:textId="77777777" w:rsidR="00AB494B" w:rsidRPr="00AB494B" w:rsidRDefault="00AB494B" w:rsidP="00AB494B">
      <w:pPr>
        <w:numPr>
          <w:ilvl w:val="0"/>
          <w:numId w:val="1"/>
        </w:numPr>
        <w:rPr>
          <w:lang w:val="en-PK"/>
        </w:rPr>
      </w:pPr>
      <w:r w:rsidRPr="00AB494B">
        <w:rPr>
          <w:b/>
          <w:bCs/>
          <w:lang w:val="en-PK"/>
        </w:rPr>
        <w:t>Structured metadata alongside vectors:</w:t>
      </w:r>
      <w:r w:rsidRPr="00AB494B">
        <w:rPr>
          <w:lang w:val="en-PK"/>
        </w:rPr>
        <w:t xml:space="preserve"> category, resolution status, confidence score at time of resolution, whether it was auto-sent or admin-edited — this is what powers the dashboard, not just the vector search itself.</w:t>
      </w:r>
    </w:p>
    <w:p w14:paraId="19A5B0E0" w14:textId="4A649295" w:rsidR="00AB494B" w:rsidRPr="00AB494B" w:rsidRDefault="00AB494B" w:rsidP="00AB494B">
      <w:pPr>
        <w:rPr>
          <w:b/>
          <w:bCs/>
          <w:lang w:val="en-PK"/>
        </w:rPr>
      </w:pPr>
      <w:r>
        <w:rPr>
          <w:b/>
          <w:bCs/>
          <w:lang w:val="en-PK"/>
        </w:rPr>
        <w:t>4</w:t>
      </w:r>
      <w:r w:rsidRPr="00AB494B">
        <w:rPr>
          <w:b/>
          <w:bCs/>
          <w:lang w:val="en-PK"/>
        </w:rPr>
        <w:t>. Retrieval</w:t>
      </w:r>
    </w:p>
    <w:p w14:paraId="047F33E1" w14:textId="77777777" w:rsidR="00AB494B" w:rsidRPr="00AB494B" w:rsidRDefault="00AB494B" w:rsidP="00AB494B">
      <w:pPr>
        <w:numPr>
          <w:ilvl w:val="0"/>
          <w:numId w:val="2"/>
        </w:numPr>
        <w:rPr>
          <w:lang w:val="en-PK"/>
        </w:rPr>
      </w:pPr>
      <w:r w:rsidRPr="00AB494B">
        <w:rPr>
          <w:lang w:val="en-PK"/>
        </w:rPr>
        <w:t>Incoming ticket text is embedded using the same method as the knowledge base.</w:t>
      </w:r>
    </w:p>
    <w:p w14:paraId="1EF6028D" w14:textId="77777777" w:rsidR="00AB494B" w:rsidRPr="00AB494B" w:rsidRDefault="00AB494B" w:rsidP="00AB494B">
      <w:pPr>
        <w:numPr>
          <w:ilvl w:val="0"/>
          <w:numId w:val="2"/>
        </w:numPr>
        <w:rPr>
          <w:lang w:val="en-PK"/>
        </w:rPr>
      </w:pPr>
      <w:proofErr w:type="spellStart"/>
      <w:r w:rsidRPr="00AB494B">
        <w:rPr>
          <w:lang w:val="en-PK"/>
        </w:rPr>
        <w:t>ChromaDB</w:t>
      </w:r>
      <w:proofErr w:type="spellEnd"/>
      <w:r w:rsidRPr="00AB494B">
        <w:rPr>
          <w:lang w:val="en-PK"/>
        </w:rPr>
        <w:t xml:space="preserve"> is queried for the top-k most similar past tickets/KB entries.</w:t>
      </w:r>
    </w:p>
    <w:p w14:paraId="5ECC9D75" w14:textId="77777777" w:rsidR="00AB494B" w:rsidRPr="00AB494B" w:rsidRDefault="00AB494B" w:rsidP="00AB494B">
      <w:pPr>
        <w:numPr>
          <w:ilvl w:val="0"/>
          <w:numId w:val="2"/>
        </w:numPr>
        <w:rPr>
          <w:lang w:val="en-PK"/>
        </w:rPr>
      </w:pPr>
      <w:r w:rsidRPr="00AB494B">
        <w:rPr>
          <w:lang w:val="en-PK"/>
        </w:rPr>
        <w:t xml:space="preserve">Retrieved entries are passed as context for answer generation (retrieval-augmented generation pattern) — the system answers using what it </w:t>
      </w:r>
      <w:proofErr w:type="gramStart"/>
      <w:r w:rsidRPr="00AB494B">
        <w:rPr>
          <w:lang w:val="en-PK"/>
        </w:rPr>
        <w:t>actually finds</w:t>
      </w:r>
      <w:proofErr w:type="gramEnd"/>
      <w:r w:rsidRPr="00AB494B">
        <w:rPr>
          <w:lang w:val="en-PK"/>
        </w:rPr>
        <w:t>, not from unconstrained memory.</w:t>
      </w:r>
    </w:p>
    <w:p w14:paraId="6AC18138" w14:textId="453D0437" w:rsidR="00AB494B" w:rsidRPr="00AB494B" w:rsidRDefault="00AB494B" w:rsidP="00AB494B">
      <w:pPr>
        <w:rPr>
          <w:b/>
          <w:bCs/>
          <w:lang w:val="en-PK"/>
        </w:rPr>
      </w:pPr>
      <w:r>
        <w:rPr>
          <w:b/>
          <w:bCs/>
          <w:lang w:val="en-PK"/>
        </w:rPr>
        <w:t>5</w:t>
      </w:r>
      <w:r w:rsidRPr="00AB494B">
        <w:rPr>
          <w:b/>
          <w:bCs/>
          <w:lang w:val="en-PK"/>
        </w:rPr>
        <w:t>. Confidence Scoring &amp; Routing</w:t>
      </w:r>
    </w:p>
    <w:p w14:paraId="1C873AE1" w14:textId="77777777" w:rsidR="00AB494B" w:rsidRPr="00AB494B" w:rsidRDefault="00AB494B" w:rsidP="00AB494B">
      <w:pPr>
        <w:numPr>
          <w:ilvl w:val="0"/>
          <w:numId w:val="3"/>
        </w:numPr>
        <w:rPr>
          <w:lang w:val="en-PK"/>
        </w:rPr>
      </w:pPr>
      <w:r w:rsidRPr="00AB494B">
        <w:rPr>
          <w:lang w:val="en-PK"/>
        </w:rPr>
        <w:t xml:space="preserve">A confidence score is produced by combining: (a) how close the retrieved matches are to the incoming ticket, and (b) whether the retrieved context is </w:t>
      </w:r>
      <w:proofErr w:type="gramStart"/>
      <w:r w:rsidRPr="00AB494B">
        <w:rPr>
          <w:lang w:val="en-PK"/>
        </w:rPr>
        <w:t>actually sufficient</w:t>
      </w:r>
      <w:proofErr w:type="gramEnd"/>
      <w:r w:rsidRPr="00AB494B">
        <w:rPr>
          <w:lang w:val="en-PK"/>
        </w:rPr>
        <w:t xml:space="preserve"> to answer the specific question asked — not just topically similar.</w:t>
      </w:r>
    </w:p>
    <w:p w14:paraId="0AEA950B" w14:textId="77777777" w:rsidR="00AB494B" w:rsidRPr="00AB494B" w:rsidRDefault="00AB494B" w:rsidP="00AB494B">
      <w:pPr>
        <w:numPr>
          <w:ilvl w:val="0"/>
          <w:numId w:val="3"/>
        </w:numPr>
        <w:rPr>
          <w:lang w:val="en-PK"/>
        </w:rPr>
      </w:pPr>
      <w:r w:rsidRPr="00AB494B">
        <w:rPr>
          <w:lang w:val="en-PK"/>
        </w:rPr>
        <w:t>Threshold is configurable, not hardcoded — the system owner can adjust it based on observed accuracy.</w:t>
      </w:r>
    </w:p>
    <w:p w14:paraId="64648F86" w14:textId="77777777" w:rsidR="00AB494B" w:rsidRPr="00AB494B" w:rsidRDefault="00AB494B" w:rsidP="00AB494B">
      <w:pPr>
        <w:numPr>
          <w:ilvl w:val="0"/>
          <w:numId w:val="3"/>
        </w:numPr>
        <w:rPr>
          <w:lang w:val="en-PK"/>
        </w:rPr>
      </w:pPr>
      <w:r w:rsidRPr="00AB494B">
        <w:rPr>
          <w:b/>
          <w:bCs/>
          <w:lang w:val="en-PK"/>
        </w:rPr>
        <w:t>Above threshold:</w:t>
      </w:r>
      <w:r w:rsidRPr="00AB494B">
        <w:rPr>
          <w:lang w:val="en-PK"/>
        </w:rPr>
        <w:t xml:space="preserve"> system generates a final answer and sends it directly.</w:t>
      </w:r>
    </w:p>
    <w:p w14:paraId="00E3014B" w14:textId="77777777" w:rsidR="00AB494B" w:rsidRPr="00AB494B" w:rsidRDefault="00AB494B" w:rsidP="00AB494B">
      <w:pPr>
        <w:numPr>
          <w:ilvl w:val="0"/>
          <w:numId w:val="3"/>
        </w:numPr>
        <w:rPr>
          <w:lang w:val="en-PK"/>
        </w:rPr>
      </w:pPr>
      <w:r w:rsidRPr="00AB494B">
        <w:rPr>
          <w:b/>
          <w:bCs/>
          <w:lang w:val="en-PK"/>
        </w:rPr>
        <w:t>Below threshold:</w:t>
      </w:r>
      <w:r w:rsidRPr="00AB494B">
        <w:rPr>
          <w:lang w:val="en-PK"/>
        </w:rPr>
        <w:t xml:space="preserve"> system generates a draft, flags the ticket, notifies the admin (email/Slack), and holds it for review — nothing is sent to the customer until a human approves it.</w:t>
      </w:r>
    </w:p>
    <w:p w14:paraId="1FB54628" w14:textId="79077E5A" w:rsidR="00AB494B" w:rsidRPr="00AB494B" w:rsidRDefault="00AB494B" w:rsidP="00AB494B">
      <w:pPr>
        <w:rPr>
          <w:b/>
          <w:bCs/>
          <w:lang w:val="en-PK"/>
        </w:rPr>
      </w:pPr>
      <w:r>
        <w:rPr>
          <w:b/>
          <w:bCs/>
          <w:lang w:val="en-PK"/>
        </w:rPr>
        <w:t>6</w:t>
      </w:r>
      <w:r w:rsidRPr="00AB494B">
        <w:rPr>
          <w:b/>
          <w:bCs/>
          <w:lang w:val="en-PK"/>
        </w:rPr>
        <w:t>. Admin Review Flow</w:t>
      </w:r>
    </w:p>
    <w:p w14:paraId="085130F2" w14:textId="77777777" w:rsidR="00AB494B" w:rsidRPr="00AB494B" w:rsidRDefault="00AB494B" w:rsidP="00AB494B">
      <w:pPr>
        <w:numPr>
          <w:ilvl w:val="0"/>
          <w:numId w:val="4"/>
        </w:numPr>
        <w:rPr>
          <w:lang w:val="en-PK"/>
        </w:rPr>
      </w:pPr>
      <w:r w:rsidRPr="00AB494B">
        <w:rPr>
          <w:lang w:val="en-PK"/>
        </w:rPr>
        <w:t>Admin sees pending tickets in a review queue: original ticket text, retrieved context used, drafted answer, confidence score.</w:t>
      </w:r>
    </w:p>
    <w:p w14:paraId="2DCF6CAC" w14:textId="77777777" w:rsidR="00AB494B" w:rsidRPr="00AB494B" w:rsidRDefault="00AB494B" w:rsidP="00AB494B">
      <w:pPr>
        <w:numPr>
          <w:ilvl w:val="0"/>
          <w:numId w:val="4"/>
        </w:numPr>
        <w:rPr>
          <w:lang w:val="en-PK"/>
        </w:rPr>
      </w:pPr>
      <w:r w:rsidRPr="00AB494B">
        <w:rPr>
          <w:lang w:val="en-PK"/>
        </w:rPr>
        <w:t>Admin can edit the draft freely before sending.</w:t>
      </w:r>
    </w:p>
    <w:p w14:paraId="0988DFE3" w14:textId="77777777" w:rsidR="00AB494B" w:rsidRPr="00AB494B" w:rsidRDefault="00AB494B" w:rsidP="00AB494B">
      <w:pPr>
        <w:numPr>
          <w:ilvl w:val="0"/>
          <w:numId w:val="4"/>
        </w:numPr>
        <w:rPr>
          <w:lang w:val="en-PK"/>
        </w:rPr>
      </w:pPr>
      <w:r w:rsidRPr="00AB494B">
        <w:rPr>
          <w:lang w:val="en-PK"/>
        </w:rPr>
        <w:t xml:space="preserve">On send, the final (possibly edited) version is what gets emailed to the customer and what gets written back into the knowledge base — not the original unedited draft. This </w:t>
      </w:r>
      <w:proofErr w:type="gramStart"/>
      <w:r w:rsidRPr="00AB494B">
        <w:rPr>
          <w:lang w:val="en-PK"/>
        </w:rPr>
        <w:t>matters:</w:t>
      </w:r>
      <w:proofErr w:type="gramEnd"/>
      <w:r w:rsidRPr="00AB494B">
        <w:rPr>
          <w:lang w:val="en-PK"/>
        </w:rPr>
        <w:t xml:space="preserve"> it means the system learns from the </w:t>
      </w:r>
      <w:r w:rsidRPr="00AB494B">
        <w:rPr>
          <w:i/>
          <w:iCs/>
          <w:lang w:val="en-PK"/>
        </w:rPr>
        <w:t>corrected</w:t>
      </w:r>
      <w:r w:rsidRPr="00AB494B">
        <w:rPr>
          <w:lang w:val="en-PK"/>
        </w:rPr>
        <w:t xml:space="preserve"> answer, not its own mistake.</w:t>
      </w:r>
    </w:p>
    <w:p w14:paraId="6301B7AE" w14:textId="7426B767" w:rsidR="00AB494B" w:rsidRPr="00AB494B" w:rsidRDefault="00AB494B" w:rsidP="00AB494B">
      <w:pPr>
        <w:rPr>
          <w:b/>
          <w:bCs/>
          <w:lang w:val="en-PK"/>
        </w:rPr>
      </w:pPr>
      <w:r>
        <w:rPr>
          <w:b/>
          <w:bCs/>
          <w:lang w:val="en-PK"/>
        </w:rPr>
        <w:t>7</w:t>
      </w:r>
      <w:r w:rsidRPr="00AB494B">
        <w:rPr>
          <w:b/>
          <w:bCs/>
          <w:lang w:val="en-PK"/>
        </w:rPr>
        <w:t>. Dashboard</w:t>
      </w:r>
    </w:p>
    <w:p w14:paraId="53F076D9" w14:textId="77777777" w:rsidR="00AB494B" w:rsidRPr="00AB494B" w:rsidRDefault="00AB494B" w:rsidP="00AB494B">
      <w:pPr>
        <w:numPr>
          <w:ilvl w:val="0"/>
          <w:numId w:val="5"/>
        </w:numPr>
        <w:rPr>
          <w:lang w:val="en-PK"/>
        </w:rPr>
      </w:pPr>
      <w:r w:rsidRPr="00AB494B">
        <w:rPr>
          <w:lang w:val="en-PK"/>
        </w:rPr>
        <w:lastRenderedPageBreak/>
        <w:t>Ticket volume over time</w:t>
      </w:r>
    </w:p>
    <w:p w14:paraId="4B0C42E4" w14:textId="77777777" w:rsidR="00AB494B" w:rsidRPr="00AB494B" w:rsidRDefault="00AB494B" w:rsidP="00AB494B">
      <w:pPr>
        <w:numPr>
          <w:ilvl w:val="0"/>
          <w:numId w:val="5"/>
        </w:numPr>
        <w:rPr>
          <w:lang w:val="en-PK"/>
        </w:rPr>
      </w:pPr>
      <w:r w:rsidRPr="00AB494B">
        <w:rPr>
          <w:lang w:val="en-PK"/>
        </w:rPr>
        <w:t>Auto-answered vs. admin-reviewed split</w:t>
      </w:r>
    </w:p>
    <w:p w14:paraId="306EF96C" w14:textId="77777777" w:rsidR="00AB494B" w:rsidRPr="00AB494B" w:rsidRDefault="00AB494B" w:rsidP="00AB494B">
      <w:pPr>
        <w:numPr>
          <w:ilvl w:val="0"/>
          <w:numId w:val="5"/>
        </w:numPr>
        <w:rPr>
          <w:lang w:val="en-PK"/>
        </w:rPr>
      </w:pPr>
      <w:r w:rsidRPr="00AB494B">
        <w:rPr>
          <w:lang w:val="en-PK"/>
        </w:rPr>
        <w:t>Confidence score distribution</w:t>
      </w:r>
    </w:p>
    <w:p w14:paraId="2C6380D9" w14:textId="77777777" w:rsidR="00AB494B" w:rsidRPr="00AB494B" w:rsidRDefault="00AB494B" w:rsidP="00AB494B">
      <w:pPr>
        <w:numPr>
          <w:ilvl w:val="0"/>
          <w:numId w:val="5"/>
        </w:numPr>
        <w:rPr>
          <w:lang w:val="en-PK"/>
        </w:rPr>
      </w:pPr>
      <w:r w:rsidRPr="00AB494B">
        <w:rPr>
          <w:lang w:val="en-PK"/>
        </w:rPr>
        <w:t>Admin edit rate (how often drafts are changed before sending — the clearest signal of real system accuracy)</w:t>
      </w:r>
    </w:p>
    <w:p w14:paraId="0052CBCB" w14:textId="77777777" w:rsidR="00AB494B" w:rsidRPr="00AB494B" w:rsidRDefault="00AB494B" w:rsidP="00AB494B">
      <w:pPr>
        <w:numPr>
          <w:ilvl w:val="0"/>
          <w:numId w:val="5"/>
        </w:numPr>
        <w:rPr>
          <w:lang w:val="en-PK"/>
        </w:rPr>
      </w:pPr>
      <w:r w:rsidRPr="00AB494B">
        <w:rPr>
          <w:lang w:val="en-PK"/>
        </w:rPr>
        <w:t>Recurring categories/topics — the pattern-surfacing layer that's the actual differentiator for the client, not just the automation itself</w:t>
      </w:r>
    </w:p>
    <w:p w14:paraId="0360DEC0" w14:textId="77777777" w:rsidR="00AB494B" w:rsidRPr="00AB494B" w:rsidRDefault="00AB494B" w:rsidP="00AB494B">
      <w:pPr>
        <w:numPr>
          <w:ilvl w:val="0"/>
          <w:numId w:val="5"/>
        </w:numPr>
        <w:rPr>
          <w:lang w:val="en-PK"/>
        </w:rPr>
      </w:pPr>
      <w:r w:rsidRPr="00AB494B">
        <w:rPr>
          <w:lang w:val="en-PK"/>
        </w:rPr>
        <w:t>Pending queue view</w:t>
      </w:r>
    </w:p>
    <w:p w14:paraId="364E217A" w14:textId="795A76C9" w:rsidR="00AB494B" w:rsidRPr="00AB494B" w:rsidRDefault="00AB494B" w:rsidP="00AB494B">
      <w:pPr>
        <w:rPr>
          <w:b/>
          <w:bCs/>
          <w:lang w:val="en-PK"/>
        </w:rPr>
      </w:pPr>
      <w:r>
        <w:rPr>
          <w:b/>
          <w:bCs/>
          <w:lang w:val="en-PK"/>
        </w:rPr>
        <w:t>8</w:t>
      </w:r>
      <w:r w:rsidRPr="00AB494B">
        <w:rPr>
          <w:b/>
          <w:bCs/>
          <w:lang w:val="en-PK"/>
        </w:rPr>
        <w:t>.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609"/>
      </w:tblGrid>
      <w:tr w:rsidR="00AB494B" w:rsidRPr="00AB494B" w14:paraId="65FC070F" w14:textId="77777777">
        <w:trPr>
          <w:tblHeader/>
          <w:tblCellSpacing w:w="15" w:type="dxa"/>
        </w:trPr>
        <w:tc>
          <w:tcPr>
            <w:tcW w:w="0" w:type="auto"/>
            <w:vAlign w:val="center"/>
            <w:hideMark/>
          </w:tcPr>
          <w:p w14:paraId="6E67103B" w14:textId="77777777" w:rsidR="00AB494B" w:rsidRPr="00AB494B" w:rsidRDefault="00AB494B" w:rsidP="00AB494B">
            <w:pPr>
              <w:rPr>
                <w:b/>
                <w:bCs/>
                <w:lang w:val="en-PK"/>
              </w:rPr>
            </w:pPr>
            <w:r w:rsidRPr="00AB494B">
              <w:rPr>
                <w:b/>
                <w:bCs/>
                <w:lang w:val="en-PK"/>
              </w:rPr>
              <w:t>Layer</w:t>
            </w:r>
          </w:p>
        </w:tc>
        <w:tc>
          <w:tcPr>
            <w:tcW w:w="0" w:type="auto"/>
            <w:vAlign w:val="center"/>
            <w:hideMark/>
          </w:tcPr>
          <w:p w14:paraId="02E6A95D" w14:textId="77777777" w:rsidR="00AB494B" w:rsidRPr="00AB494B" w:rsidRDefault="00AB494B" w:rsidP="00AB494B">
            <w:pPr>
              <w:rPr>
                <w:b/>
                <w:bCs/>
                <w:lang w:val="en-PK"/>
              </w:rPr>
            </w:pPr>
            <w:r w:rsidRPr="00AB494B">
              <w:rPr>
                <w:b/>
                <w:bCs/>
                <w:lang w:val="en-PK"/>
              </w:rPr>
              <w:t>Choice</w:t>
            </w:r>
          </w:p>
        </w:tc>
      </w:tr>
      <w:tr w:rsidR="00AB494B" w:rsidRPr="00AB494B" w14:paraId="7C7431F5" w14:textId="77777777">
        <w:trPr>
          <w:tblCellSpacing w:w="15" w:type="dxa"/>
        </w:trPr>
        <w:tc>
          <w:tcPr>
            <w:tcW w:w="0" w:type="auto"/>
            <w:vAlign w:val="center"/>
            <w:hideMark/>
          </w:tcPr>
          <w:p w14:paraId="10A7C616" w14:textId="77777777" w:rsidR="00AB494B" w:rsidRPr="00AB494B" w:rsidRDefault="00AB494B" w:rsidP="00AB494B">
            <w:pPr>
              <w:rPr>
                <w:lang w:val="en-PK"/>
              </w:rPr>
            </w:pPr>
            <w:r w:rsidRPr="00AB494B">
              <w:rPr>
                <w:lang w:val="en-PK"/>
              </w:rPr>
              <w:t>Backend API</w:t>
            </w:r>
          </w:p>
        </w:tc>
        <w:tc>
          <w:tcPr>
            <w:tcW w:w="0" w:type="auto"/>
            <w:vAlign w:val="center"/>
            <w:hideMark/>
          </w:tcPr>
          <w:p w14:paraId="0F66F93C" w14:textId="77777777" w:rsidR="00AB494B" w:rsidRPr="00AB494B" w:rsidRDefault="00AB494B" w:rsidP="00AB494B">
            <w:pPr>
              <w:rPr>
                <w:lang w:val="en-PK"/>
              </w:rPr>
            </w:pPr>
            <w:r w:rsidRPr="00AB494B">
              <w:rPr>
                <w:lang w:val="en-PK"/>
              </w:rPr>
              <w:t>Python (</w:t>
            </w:r>
            <w:proofErr w:type="spellStart"/>
            <w:r w:rsidRPr="00AB494B">
              <w:rPr>
                <w:lang w:val="en-PK"/>
              </w:rPr>
              <w:t>FastAPI</w:t>
            </w:r>
            <w:proofErr w:type="spellEnd"/>
            <w:r w:rsidRPr="00AB494B">
              <w:rPr>
                <w:lang w:val="en-PK"/>
              </w:rPr>
              <w:t>)</w:t>
            </w:r>
          </w:p>
        </w:tc>
      </w:tr>
      <w:tr w:rsidR="00AB494B" w:rsidRPr="00AB494B" w14:paraId="58914A57" w14:textId="77777777">
        <w:trPr>
          <w:tblCellSpacing w:w="15" w:type="dxa"/>
        </w:trPr>
        <w:tc>
          <w:tcPr>
            <w:tcW w:w="0" w:type="auto"/>
            <w:vAlign w:val="center"/>
            <w:hideMark/>
          </w:tcPr>
          <w:p w14:paraId="10AD88EE" w14:textId="77777777" w:rsidR="00AB494B" w:rsidRPr="00AB494B" w:rsidRDefault="00AB494B" w:rsidP="00AB494B">
            <w:pPr>
              <w:rPr>
                <w:lang w:val="en-PK"/>
              </w:rPr>
            </w:pPr>
            <w:r w:rsidRPr="00AB494B">
              <w:rPr>
                <w:lang w:val="en-PK"/>
              </w:rPr>
              <w:t>Vector database</w:t>
            </w:r>
          </w:p>
        </w:tc>
        <w:tc>
          <w:tcPr>
            <w:tcW w:w="0" w:type="auto"/>
            <w:vAlign w:val="center"/>
            <w:hideMark/>
          </w:tcPr>
          <w:p w14:paraId="6C6ACEED" w14:textId="77777777" w:rsidR="00AB494B" w:rsidRPr="00AB494B" w:rsidRDefault="00AB494B" w:rsidP="00AB494B">
            <w:pPr>
              <w:rPr>
                <w:lang w:val="en-PK"/>
              </w:rPr>
            </w:pPr>
            <w:proofErr w:type="spellStart"/>
            <w:r w:rsidRPr="00AB494B">
              <w:rPr>
                <w:lang w:val="en-PK"/>
              </w:rPr>
              <w:t>ChromaDB</w:t>
            </w:r>
            <w:proofErr w:type="spellEnd"/>
          </w:p>
        </w:tc>
      </w:tr>
      <w:tr w:rsidR="00AB494B" w:rsidRPr="00AB494B" w14:paraId="47153FB2" w14:textId="77777777">
        <w:trPr>
          <w:tblCellSpacing w:w="15" w:type="dxa"/>
        </w:trPr>
        <w:tc>
          <w:tcPr>
            <w:tcW w:w="0" w:type="auto"/>
            <w:vAlign w:val="center"/>
            <w:hideMark/>
          </w:tcPr>
          <w:p w14:paraId="58DDC957" w14:textId="77777777" w:rsidR="00AB494B" w:rsidRPr="00AB494B" w:rsidRDefault="00AB494B" w:rsidP="00AB494B">
            <w:pPr>
              <w:rPr>
                <w:lang w:val="en-PK"/>
              </w:rPr>
            </w:pPr>
            <w:r w:rsidRPr="00AB494B">
              <w:rPr>
                <w:lang w:val="en-PK"/>
              </w:rPr>
              <w:t>Relational store</w:t>
            </w:r>
          </w:p>
        </w:tc>
        <w:tc>
          <w:tcPr>
            <w:tcW w:w="0" w:type="auto"/>
            <w:vAlign w:val="center"/>
            <w:hideMark/>
          </w:tcPr>
          <w:p w14:paraId="4F81F15C" w14:textId="77777777" w:rsidR="00AB494B" w:rsidRPr="00AB494B" w:rsidRDefault="00AB494B" w:rsidP="00AB494B">
            <w:pPr>
              <w:rPr>
                <w:lang w:val="en-PK"/>
              </w:rPr>
            </w:pPr>
            <w:r w:rsidRPr="00AB494B">
              <w:rPr>
                <w:lang w:val="en-PK"/>
              </w:rPr>
              <w:t>Postgres (tickets, metadata, audit trail)</w:t>
            </w:r>
          </w:p>
        </w:tc>
      </w:tr>
      <w:tr w:rsidR="00AB494B" w:rsidRPr="00AB494B" w14:paraId="59ED0EAD" w14:textId="77777777">
        <w:trPr>
          <w:tblCellSpacing w:w="15" w:type="dxa"/>
        </w:trPr>
        <w:tc>
          <w:tcPr>
            <w:tcW w:w="0" w:type="auto"/>
            <w:vAlign w:val="center"/>
            <w:hideMark/>
          </w:tcPr>
          <w:p w14:paraId="15397160" w14:textId="77777777" w:rsidR="00AB494B" w:rsidRPr="00AB494B" w:rsidRDefault="00AB494B" w:rsidP="00AB494B">
            <w:pPr>
              <w:rPr>
                <w:lang w:val="en-PK"/>
              </w:rPr>
            </w:pPr>
            <w:r w:rsidRPr="00AB494B">
              <w:rPr>
                <w:lang w:val="en-PK"/>
              </w:rPr>
              <w:t>Embedding + generation</w:t>
            </w:r>
          </w:p>
        </w:tc>
        <w:tc>
          <w:tcPr>
            <w:tcW w:w="0" w:type="auto"/>
            <w:vAlign w:val="center"/>
            <w:hideMark/>
          </w:tcPr>
          <w:p w14:paraId="57BF1DF4" w14:textId="77777777" w:rsidR="00AB494B" w:rsidRPr="00AB494B" w:rsidRDefault="00AB494B" w:rsidP="00AB494B">
            <w:pPr>
              <w:rPr>
                <w:lang w:val="en-PK"/>
              </w:rPr>
            </w:pPr>
            <w:r w:rsidRPr="00AB494B">
              <w:rPr>
                <w:lang w:val="en-PK"/>
              </w:rPr>
              <w:t>LLM API (provider TBD per client constraints/budget)</w:t>
            </w:r>
          </w:p>
        </w:tc>
      </w:tr>
      <w:tr w:rsidR="00AB494B" w:rsidRPr="00AB494B" w14:paraId="559CCE9B" w14:textId="77777777">
        <w:trPr>
          <w:tblCellSpacing w:w="15" w:type="dxa"/>
        </w:trPr>
        <w:tc>
          <w:tcPr>
            <w:tcW w:w="0" w:type="auto"/>
            <w:vAlign w:val="center"/>
            <w:hideMark/>
          </w:tcPr>
          <w:p w14:paraId="7658F868" w14:textId="77777777" w:rsidR="00AB494B" w:rsidRPr="00AB494B" w:rsidRDefault="00AB494B" w:rsidP="00AB494B">
            <w:pPr>
              <w:rPr>
                <w:lang w:val="en-PK"/>
              </w:rPr>
            </w:pPr>
            <w:r w:rsidRPr="00AB494B">
              <w:rPr>
                <w:lang w:val="en-PK"/>
              </w:rPr>
              <w:t>Async processing</w:t>
            </w:r>
          </w:p>
        </w:tc>
        <w:tc>
          <w:tcPr>
            <w:tcW w:w="0" w:type="auto"/>
            <w:vAlign w:val="center"/>
            <w:hideMark/>
          </w:tcPr>
          <w:p w14:paraId="4E3EADC2" w14:textId="77777777" w:rsidR="00AB494B" w:rsidRPr="00AB494B" w:rsidRDefault="00AB494B" w:rsidP="00AB494B">
            <w:pPr>
              <w:rPr>
                <w:lang w:val="en-PK"/>
              </w:rPr>
            </w:pPr>
            <w:r w:rsidRPr="00AB494B">
              <w:rPr>
                <w:lang w:val="en-PK"/>
              </w:rPr>
              <w:t>Task queue (e.g. Celery/RQ) — handles ticket spikes without blocking</w:t>
            </w:r>
          </w:p>
        </w:tc>
      </w:tr>
      <w:tr w:rsidR="00AB494B" w:rsidRPr="00AB494B" w14:paraId="031E3767" w14:textId="77777777">
        <w:trPr>
          <w:tblCellSpacing w:w="15" w:type="dxa"/>
        </w:trPr>
        <w:tc>
          <w:tcPr>
            <w:tcW w:w="0" w:type="auto"/>
            <w:vAlign w:val="center"/>
            <w:hideMark/>
          </w:tcPr>
          <w:p w14:paraId="7BAEF60F" w14:textId="77777777" w:rsidR="00AB494B" w:rsidRPr="00AB494B" w:rsidRDefault="00AB494B" w:rsidP="00AB494B">
            <w:pPr>
              <w:rPr>
                <w:lang w:val="en-PK"/>
              </w:rPr>
            </w:pPr>
            <w:r w:rsidRPr="00AB494B">
              <w:rPr>
                <w:lang w:val="en-PK"/>
              </w:rPr>
              <w:t>Frontend/dashboard</w:t>
            </w:r>
          </w:p>
        </w:tc>
        <w:tc>
          <w:tcPr>
            <w:tcW w:w="0" w:type="auto"/>
            <w:vAlign w:val="center"/>
            <w:hideMark/>
          </w:tcPr>
          <w:p w14:paraId="022290EB" w14:textId="77777777" w:rsidR="00AB494B" w:rsidRPr="00AB494B" w:rsidRDefault="00AB494B" w:rsidP="00AB494B">
            <w:pPr>
              <w:rPr>
                <w:lang w:val="en-PK"/>
              </w:rPr>
            </w:pPr>
            <w:r w:rsidRPr="00AB494B">
              <w:rPr>
                <w:lang w:val="en-PK"/>
              </w:rPr>
              <w:t>React</w:t>
            </w:r>
          </w:p>
        </w:tc>
      </w:tr>
      <w:tr w:rsidR="00AB494B" w:rsidRPr="00AB494B" w14:paraId="1C54CACE" w14:textId="77777777">
        <w:trPr>
          <w:tblCellSpacing w:w="15" w:type="dxa"/>
        </w:trPr>
        <w:tc>
          <w:tcPr>
            <w:tcW w:w="0" w:type="auto"/>
            <w:vAlign w:val="center"/>
            <w:hideMark/>
          </w:tcPr>
          <w:p w14:paraId="39402E75" w14:textId="77777777" w:rsidR="00AB494B" w:rsidRPr="00AB494B" w:rsidRDefault="00AB494B" w:rsidP="00AB494B">
            <w:pPr>
              <w:rPr>
                <w:lang w:val="en-PK"/>
              </w:rPr>
            </w:pPr>
            <w:r w:rsidRPr="00AB494B">
              <w:rPr>
                <w:lang w:val="en-PK"/>
              </w:rPr>
              <w:t>Email integration</w:t>
            </w:r>
          </w:p>
        </w:tc>
        <w:tc>
          <w:tcPr>
            <w:tcW w:w="0" w:type="auto"/>
            <w:vAlign w:val="center"/>
            <w:hideMark/>
          </w:tcPr>
          <w:p w14:paraId="6E430647" w14:textId="77777777" w:rsidR="00AB494B" w:rsidRPr="00AB494B" w:rsidRDefault="00AB494B" w:rsidP="00AB494B">
            <w:pPr>
              <w:rPr>
                <w:lang w:val="en-PK"/>
              </w:rPr>
            </w:pPr>
            <w:r w:rsidRPr="00AB494B">
              <w:rPr>
                <w:lang w:val="en-PK"/>
              </w:rPr>
              <w:t>SMTP or helpdesk provider API (Gmail API / Zendesk / etc., depending on client's existing tools)</w:t>
            </w:r>
          </w:p>
        </w:tc>
      </w:tr>
      <w:tr w:rsidR="00AB494B" w:rsidRPr="00AB494B" w14:paraId="62B9E427" w14:textId="77777777">
        <w:trPr>
          <w:tblCellSpacing w:w="15" w:type="dxa"/>
        </w:trPr>
        <w:tc>
          <w:tcPr>
            <w:tcW w:w="0" w:type="auto"/>
            <w:vAlign w:val="center"/>
            <w:hideMark/>
          </w:tcPr>
          <w:p w14:paraId="7BF501CC" w14:textId="77777777" w:rsidR="00AB494B" w:rsidRPr="00AB494B" w:rsidRDefault="00AB494B" w:rsidP="00AB494B">
            <w:pPr>
              <w:rPr>
                <w:lang w:val="en-PK"/>
              </w:rPr>
            </w:pPr>
            <w:r w:rsidRPr="00AB494B">
              <w:rPr>
                <w:lang w:val="en-PK"/>
              </w:rPr>
              <w:t>Notifications</w:t>
            </w:r>
          </w:p>
        </w:tc>
        <w:tc>
          <w:tcPr>
            <w:tcW w:w="0" w:type="auto"/>
            <w:vAlign w:val="center"/>
            <w:hideMark/>
          </w:tcPr>
          <w:p w14:paraId="0152DB76" w14:textId="77777777" w:rsidR="00AB494B" w:rsidRPr="00AB494B" w:rsidRDefault="00AB494B" w:rsidP="00AB494B">
            <w:pPr>
              <w:rPr>
                <w:lang w:val="en-PK"/>
              </w:rPr>
            </w:pPr>
            <w:r w:rsidRPr="00AB494B">
              <w:rPr>
                <w:lang w:val="en-PK"/>
              </w:rPr>
              <w:t>Email or Slack webhook to admin</w:t>
            </w:r>
          </w:p>
        </w:tc>
      </w:tr>
    </w:tbl>
    <w:p w14:paraId="1072A568" w14:textId="75935D2D" w:rsidR="00AB494B" w:rsidRPr="00AB494B" w:rsidRDefault="00AB494B" w:rsidP="00AB494B">
      <w:pPr>
        <w:rPr>
          <w:b/>
          <w:bCs/>
          <w:lang w:val="en-PK"/>
        </w:rPr>
      </w:pPr>
      <w:r>
        <w:rPr>
          <w:b/>
          <w:bCs/>
          <w:lang w:val="en-PK"/>
        </w:rPr>
        <w:t>9</w:t>
      </w:r>
      <w:r w:rsidRPr="00AB494B">
        <w:rPr>
          <w:b/>
          <w:bCs/>
          <w:lang w:val="en-PK"/>
        </w:rPr>
        <w:t xml:space="preserve">. Non-Functional </w:t>
      </w:r>
      <w:r>
        <w:rPr>
          <w:b/>
          <w:bCs/>
          <w:lang w:val="en-PK"/>
        </w:rPr>
        <w:t>Requirements</w:t>
      </w:r>
    </w:p>
    <w:p w14:paraId="194041AD" w14:textId="77777777" w:rsidR="00AB494B" w:rsidRPr="00AB494B" w:rsidRDefault="00AB494B" w:rsidP="00AB494B">
      <w:pPr>
        <w:numPr>
          <w:ilvl w:val="0"/>
          <w:numId w:val="6"/>
        </w:numPr>
        <w:rPr>
          <w:lang w:val="en-PK"/>
        </w:rPr>
      </w:pPr>
      <w:r w:rsidRPr="00AB494B">
        <w:rPr>
          <w:lang w:val="en-PK"/>
        </w:rPr>
        <w:t xml:space="preserve">Low-confidence tickets must never bypass admin review — this is a hard rule, not a </w:t>
      </w:r>
      <w:proofErr w:type="spellStart"/>
      <w:r w:rsidRPr="00AB494B">
        <w:rPr>
          <w:lang w:val="en-PK"/>
        </w:rPr>
        <w:t>tunable</w:t>
      </w:r>
      <w:proofErr w:type="spellEnd"/>
      <w:r w:rsidRPr="00AB494B">
        <w:rPr>
          <w:lang w:val="en-PK"/>
        </w:rPr>
        <w:t xml:space="preserve"> one.</w:t>
      </w:r>
    </w:p>
    <w:p w14:paraId="51245AD8" w14:textId="77777777" w:rsidR="00AB494B" w:rsidRPr="00AB494B" w:rsidRDefault="00AB494B" w:rsidP="00AB494B">
      <w:pPr>
        <w:numPr>
          <w:ilvl w:val="0"/>
          <w:numId w:val="6"/>
        </w:numPr>
        <w:rPr>
          <w:lang w:val="en-PK"/>
        </w:rPr>
      </w:pPr>
      <w:r w:rsidRPr="00AB494B">
        <w:rPr>
          <w:lang w:val="en-PK"/>
        </w:rPr>
        <w:t>Every send (auto or admin-approved) is logged with the confidence score and, for admin-reviewed ones, the diff between draft and sent version — this is the audit trail.</w:t>
      </w:r>
    </w:p>
    <w:p w14:paraId="7ABDF7DE" w14:textId="77777777" w:rsidR="00AB494B" w:rsidRPr="00AB494B" w:rsidRDefault="00AB494B" w:rsidP="00AB494B">
      <w:pPr>
        <w:numPr>
          <w:ilvl w:val="0"/>
          <w:numId w:val="6"/>
        </w:numPr>
        <w:rPr>
          <w:lang w:val="en-PK"/>
        </w:rPr>
      </w:pPr>
      <w:r w:rsidRPr="00AB494B">
        <w:rPr>
          <w:lang w:val="en-PK"/>
        </w:rPr>
        <w:t>Threshold changes should not require a redeploy — expose it as a config value, not a hardcoded constant.</w:t>
      </w:r>
    </w:p>
    <w:p w14:paraId="64DAF2F6" w14:textId="5AEE0B49" w:rsidR="00AB494B" w:rsidRPr="00AB494B" w:rsidRDefault="00AB494B" w:rsidP="00AB494B">
      <w:pPr>
        <w:rPr>
          <w:b/>
          <w:bCs/>
          <w:lang w:val="en-PK"/>
        </w:rPr>
      </w:pPr>
      <w:r w:rsidRPr="00AB494B">
        <w:rPr>
          <w:b/>
          <w:bCs/>
          <w:lang w:val="en-PK"/>
        </w:rPr>
        <w:t>1</w:t>
      </w:r>
      <w:r>
        <w:rPr>
          <w:b/>
          <w:bCs/>
          <w:lang w:val="en-PK"/>
        </w:rPr>
        <w:t>0</w:t>
      </w:r>
      <w:r w:rsidRPr="00AB494B">
        <w:rPr>
          <w:b/>
          <w:bCs/>
          <w:lang w:val="en-PK"/>
        </w:rPr>
        <w:t>. Future Work</w:t>
      </w:r>
    </w:p>
    <w:p w14:paraId="3EA7B630" w14:textId="77777777" w:rsidR="00AB494B" w:rsidRPr="00AB494B" w:rsidRDefault="00AB494B" w:rsidP="00AB494B">
      <w:pPr>
        <w:numPr>
          <w:ilvl w:val="0"/>
          <w:numId w:val="7"/>
        </w:numPr>
        <w:rPr>
          <w:lang w:val="en-PK"/>
        </w:rPr>
      </w:pPr>
      <w:r w:rsidRPr="00AB494B">
        <w:rPr>
          <w:lang w:val="en-PK"/>
        </w:rPr>
        <w:lastRenderedPageBreak/>
        <w:t>Multi-channel intake (WhatsApp, chat widget) beyond email</w:t>
      </w:r>
    </w:p>
    <w:p w14:paraId="43051BB7" w14:textId="77777777" w:rsidR="00AB494B" w:rsidRPr="00AB494B" w:rsidRDefault="00AB494B" w:rsidP="00AB494B">
      <w:pPr>
        <w:numPr>
          <w:ilvl w:val="0"/>
          <w:numId w:val="7"/>
        </w:numPr>
        <w:rPr>
          <w:lang w:val="en-PK"/>
        </w:rPr>
      </w:pPr>
      <w:r w:rsidRPr="00AB494B">
        <w:rPr>
          <w:lang w:val="en-PK"/>
        </w:rPr>
        <w:t>Multi-language support</w:t>
      </w:r>
    </w:p>
    <w:p w14:paraId="360511E0" w14:textId="77777777" w:rsidR="00AB494B" w:rsidRPr="00AB494B" w:rsidRDefault="00AB494B" w:rsidP="00AB494B">
      <w:pPr>
        <w:numPr>
          <w:ilvl w:val="0"/>
          <w:numId w:val="7"/>
        </w:numPr>
        <w:rPr>
          <w:lang w:val="en-PK"/>
        </w:rPr>
      </w:pPr>
      <w:r w:rsidRPr="00AB494B">
        <w:rPr>
          <w:lang w:val="en-PK"/>
        </w:rPr>
        <w:t>Feedback signal from customers (thumbs up/down on auto-answers) to refine confidence scoring over time, not just admin edit rate</w:t>
      </w:r>
    </w:p>
    <w:p w14:paraId="7B8B8268" w14:textId="77777777" w:rsidR="00AB494B" w:rsidRPr="00AB494B" w:rsidRDefault="00AB494B" w:rsidP="00AB494B">
      <w:pPr>
        <w:numPr>
          <w:ilvl w:val="0"/>
          <w:numId w:val="7"/>
        </w:numPr>
        <w:rPr>
          <w:lang w:val="en-PK"/>
        </w:rPr>
      </w:pPr>
      <w:r w:rsidRPr="00AB494B">
        <w:rPr>
          <w:lang w:val="en-PK"/>
        </w:rPr>
        <w:t>Auto-suggested threshold tuning based on observed admin edit rates</w:t>
      </w:r>
    </w:p>
    <w:p w14:paraId="3216CD4A" w14:textId="77777777" w:rsidR="00AB494B" w:rsidRPr="00AB494B" w:rsidRDefault="00AB494B" w:rsidP="00AB494B">
      <w:pPr>
        <w:numPr>
          <w:ilvl w:val="0"/>
          <w:numId w:val="7"/>
        </w:numPr>
        <w:rPr>
          <w:lang w:val="en-PK"/>
        </w:rPr>
      </w:pPr>
      <w:r w:rsidRPr="00AB494B">
        <w:rPr>
          <w:lang w:val="en-PK"/>
        </w:rPr>
        <w:t>Priority/severity detection on top of category classification (route urgent exceptions faster)</w:t>
      </w:r>
    </w:p>
    <w:p w14:paraId="2FCE4CF3" w14:textId="77777777" w:rsidR="00AB494B" w:rsidRPr="00AB494B" w:rsidRDefault="00AB494B" w:rsidP="00AB494B">
      <w:pPr>
        <w:numPr>
          <w:ilvl w:val="0"/>
          <w:numId w:val="7"/>
        </w:numPr>
        <w:rPr>
          <w:lang w:val="en-PK"/>
        </w:rPr>
      </w:pPr>
      <w:r w:rsidRPr="00AB494B">
        <w:rPr>
          <w:lang w:val="en-PK"/>
        </w:rPr>
        <w:t>Root-cause analytics — not just "what category" but "which carrier/route/vendor is driving this category," closing the loop back to the client's actual operational decisions</w:t>
      </w:r>
    </w:p>
    <w:p w14:paraId="186AE18B" w14:textId="56BD122F" w:rsidR="00AB494B" w:rsidRPr="00AB494B" w:rsidRDefault="00AB494B" w:rsidP="00AB494B">
      <w:pPr>
        <w:rPr>
          <w:b/>
          <w:bCs/>
          <w:lang w:val="en-PK"/>
        </w:rPr>
      </w:pPr>
      <w:r w:rsidRPr="00AB494B">
        <w:rPr>
          <w:b/>
          <w:bCs/>
          <w:lang w:val="en-PK"/>
        </w:rPr>
        <w:t>1</w:t>
      </w:r>
      <w:r>
        <w:rPr>
          <w:b/>
          <w:bCs/>
          <w:lang w:val="en-PK"/>
        </w:rPr>
        <w:t>1</w:t>
      </w:r>
      <w:r w:rsidRPr="00AB494B">
        <w:rPr>
          <w:b/>
          <w:bCs/>
          <w:lang w:val="en-PK"/>
        </w:rPr>
        <w:t>. Scaling Considerations</w:t>
      </w:r>
    </w:p>
    <w:p w14:paraId="575B4E1D" w14:textId="77777777" w:rsidR="00AB494B" w:rsidRPr="00AB494B" w:rsidRDefault="00AB494B" w:rsidP="00AB494B">
      <w:pPr>
        <w:numPr>
          <w:ilvl w:val="0"/>
          <w:numId w:val="8"/>
        </w:numPr>
        <w:rPr>
          <w:lang w:val="en-PK"/>
        </w:rPr>
      </w:pPr>
      <w:r w:rsidRPr="00AB494B">
        <w:rPr>
          <w:b/>
          <w:bCs/>
          <w:lang w:val="en-PK"/>
        </w:rPr>
        <w:t>Vector DB:</w:t>
      </w:r>
      <w:r w:rsidRPr="00AB494B">
        <w:rPr>
          <w:lang w:val="en-PK"/>
        </w:rPr>
        <w:t xml:space="preserve"> </w:t>
      </w:r>
      <w:proofErr w:type="spellStart"/>
      <w:r w:rsidRPr="00AB494B">
        <w:rPr>
          <w:lang w:val="en-PK"/>
        </w:rPr>
        <w:t>ChromaDB</w:t>
      </w:r>
      <w:proofErr w:type="spellEnd"/>
      <w:r w:rsidRPr="00AB494B">
        <w:rPr>
          <w:lang w:val="en-PK"/>
        </w:rPr>
        <w:t xml:space="preserve"> is fine at pilot/single-client scale; if ticket/KB volume grows large or this becomes multi-tenant (multiple clients on one system), plan a migration path to a managed vector DB (e.g. Pinecone/</w:t>
      </w:r>
      <w:proofErr w:type="spellStart"/>
      <w:r w:rsidRPr="00AB494B">
        <w:rPr>
          <w:lang w:val="en-PK"/>
        </w:rPr>
        <w:t>Weaviate</w:t>
      </w:r>
      <w:proofErr w:type="spellEnd"/>
      <w:r w:rsidRPr="00AB494B">
        <w:rPr>
          <w:lang w:val="en-PK"/>
        </w:rPr>
        <w:t>/</w:t>
      </w:r>
      <w:proofErr w:type="spellStart"/>
      <w:r w:rsidRPr="00AB494B">
        <w:rPr>
          <w:lang w:val="en-PK"/>
        </w:rPr>
        <w:t>pgvector</w:t>
      </w:r>
      <w:proofErr w:type="spellEnd"/>
      <w:r w:rsidRPr="00AB494B">
        <w:rPr>
          <w:lang w:val="en-PK"/>
        </w:rPr>
        <w:t>) rather than assuming Chroma indefinitely.</w:t>
      </w:r>
    </w:p>
    <w:p w14:paraId="64D08659" w14:textId="77777777" w:rsidR="00AB494B" w:rsidRPr="00AB494B" w:rsidRDefault="00AB494B" w:rsidP="00AB494B">
      <w:pPr>
        <w:numPr>
          <w:ilvl w:val="0"/>
          <w:numId w:val="8"/>
        </w:numPr>
        <w:rPr>
          <w:lang w:val="en-PK"/>
        </w:rPr>
      </w:pPr>
      <w:r w:rsidRPr="00AB494B">
        <w:rPr>
          <w:b/>
          <w:bCs/>
          <w:lang w:val="en-PK"/>
        </w:rPr>
        <w:t>Processing:</w:t>
      </w:r>
      <w:r w:rsidRPr="00AB494B">
        <w:rPr>
          <w:lang w:val="en-PK"/>
        </w:rPr>
        <w:t xml:space="preserve"> async task queue prevents ticket spikes from blocking intake; can scale worker count horizontally as volume grows.</w:t>
      </w:r>
    </w:p>
    <w:p w14:paraId="2EBF000A" w14:textId="77777777" w:rsidR="00AB494B" w:rsidRPr="00AB494B" w:rsidRDefault="00AB494B" w:rsidP="00AB494B">
      <w:pPr>
        <w:numPr>
          <w:ilvl w:val="0"/>
          <w:numId w:val="8"/>
        </w:numPr>
        <w:rPr>
          <w:lang w:val="en-PK"/>
        </w:rPr>
      </w:pPr>
      <w:r w:rsidRPr="00AB494B">
        <w:rPr>
          <w:b/>
          <w:bCs/>
          <w:lang w:val="en-PK"/>
        </w:rPr>
        <w:t>Multi-tenancy:</w:t>
      </w:r>
      <w:r w:rsidRPr="00AB494B">
        <w:rPr>
          <w:lang w:val="en-PK"/>
        </w:rPr>
        <w:t xml:space="preserve"> if this becomes a reusable product across multiple clients (not just one logistics company), the data layer needs tenant isolation from day one — mixing knowledge bases across clients would be a serious mistake, not just a scaling detail.</w:t>
      </w:r>
    </w:p>
    <w:p w14:paraId="70715533" w14:textId="77777777" w:rsidR="00AB494B" w:rsidRPr="00AB494B" w:rsidRDefault="00AB494B" w:rsidP="00AB494B">
      <w:pPr>
        <w:numPr>
          <w:ilvl w:val="0"/>
          <w:numId w:val="8"/>
        </w:numPr>
        <w:rPr>
          <w:lang w:val="en-PK"/>
        </w:rPr>
      </w:pPr>
      <w:r w:rsidRPr="00AB494B">
        <w:rPr>
          <w:b/>
          <w:bCs/>
          <w:lang w:val="en-PK"/>
        </w:rPr>
        <w:t>Cost control:</w:t>
      </w:r>
      <w:r w:rsidRPr="00AB494B">
        <w:rPr>
          <w:lang w:val="en-PK"/>
        </w:rPr>
        <w:t xml:space="preserve"> LLM calls for generation should be monitored — high ticket volume means embedding + generation costs scale linearly; batch embedding for the initial KB load reduces one-time cost, and caching repeated/near-identical queries reduces ongoing cost.</w:t>
      </w:r>
    </w:p>
    <w:p w14:paraId="4F6214FA" w14:textId="77777777" w:rsidR="009A081D" w:rsidRDefault="009A081D"/>
    <w:sectPr w:rsidR="009A0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FAD"/>
    <w:multiLevelType w:val="multilevel"/>
    <w:tmpl w:val="C5C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4400A"/>
    <w:multiLevelType w:val="multilevel"/>
    <w:tmpl w:val="DC5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A5171"/>
    <w:multiLevelType w:val="multilevel"/>
    <w:tmpl w:val="481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F3A34"/>
    <w:multiLevelType w:val="multilevel"/>
    <w:tmpl w:val="28328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3444C"/>
    <w:multiLevelType w:val="multilevel"/>
    <w:tmpl w:val="91F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3188E"/>
    <w:multiLevelType w:val="multilevel"/>
    <w:tmpl w:val="794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13590"/>
    <w:multiLevelType w:val="multilevel"/>
    <w:tmpl w:val="447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A04BE"/>
    <w:multiLevelType w:val="multilevel"/>
    <w:tmpl w:val="2FD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64D61"/>
    <w:multiLevelType w:val="multilevel"/>
    <w:tmpl w:val="A61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719972">
    <w:abstractNumId w:val="3"/>
  </w:num>
  <w:num w:numId="2" w16cid:durableId="996301110">
    <w:abstractNumId w:val="4"/>
  </w:num>
  <w:num w:numId="3" w16cid:durableId="332491766">
    <w:abstractNumId w:val="5"/>
  </w:num>
  <w:num w:numId="4" w16cid:durableId="9307171">
    <w:abstractNumId w:val="0"/>
  </w:num>
  <w:num w:numId="5" w16cid:durableId="634068568">
    <w:abstractNumId w:val="7"/>
  </w:num>
  <w:num w:numId="6" w16cid:durableId="1954437842">
    <w:abstractNumId w:val="2"/>
  </w:num>
  <w:num w:numId="7" w16cid:durableId="1261138164">
    <w:abstractNumId w:val="8"/>
  </w:num>
  <w:num w:numId="8" w16cid:durableId="1544831428">
    <w:abstractNumId w:val="1"/>
  </w:num>
  <w:num w:numId="9" w16cid:durableId="1609656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4B"/>
    <w:rsid w:val="001845EA"/>
    <w:rsid w:val="003614C7"/>
    <w:rsid w:val="009A081D"/>
    <w:rsid w:val="00AB494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B5F4"/>
  <w15:chartTrackingRefBased/>
  <w15:docId w15:val="{360656BF-0809-4C93-A0C2-E44FBF89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4B"/>
    <w:rPr>
      <w:rFonts w:eastAsiaTheme="majorEastAsia" w:cstheme="majorBidi"/>
      <w:color w:val="272727" w:themeColor="text1" w:themeTint="D8"/>
    </w:rPr>
  </w:style>
  <w:style w:type="paragraph" w:styleId="Title">
    <w:name w:val="Title"/>
    <w:basedOn w:val="Normal"/>
    <w:next w:val="Normal"/>
    <w:link w:val="TitleChar"/>
    <w:uiPriority w:val="10"/>
    <w:qFormat/>
    <w:rsid w:val="00AB4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4B"/>
    <w:pPr>
      <w:spacing w:before="160"/>
      <w:jc w:val="center"/>
    </w:pPr>
    <w:rPr>
      <w:i/>
      <w:iCs/>
      <w:color w:val="404040" w:themeColor="text1" w:themeTint="BF"/>
    </w:rPr>
  </w:style>
  <w:style w:type="character" w:customStyle="1" w:styleId="QuoteChar">
    <w:name w:val="Quote Char"/>
    <w:basedOn w:val="DefaultParagraphFont"/>
    <w:link w:val="Quote"/>
    <w:uiPriority w:val="29"/>
    <w:rsid w:val="00AB494B"/>
    <w:rPr>
      <w:i/>
      <w:iCs/>
      <w:color w:val="404040" w:themeColor="text1" w:themeTint="BF"/>
    </w:rPr>
  </w:style>
  <w:style w:type="paragraph" w:styleId="ListParagraph">
    <w:name w:val="List Paragraph"/>
    <w:basedOn w:val="Normal"/>
    <w:uiPriority w:val="34"/>
    <w:qFormat/>
    <w:rsid w:val="00AB494B"/>
    <w:pPr>
      <w:ind w:left="720"/>
      <w:contextualSpacing/>
    </w:pPr>
  </w:style>
  <w:style w:type="character" w:styleId="IntenseEmphasis">
    <w:name w:val="Intense Emphasis"/>
    <w:basedOn w:val="DefaultParagraphFont"/>
    <w:uiPriority w:val="21"/>
    <w:qFormat/>
    <w:rsid w:val="00AB494B"/>
    <w:rPr>
      <w:i/>
      <w:iCs/>
      <w:color w:val="0F4761" w:themeColor="accent1" w:themeShade="BF"/>
    </w:rPr>
  </w:style>
  <w:style w:type="paragraph" w:styleId="IntenseQuote">
    <w:name w:val="Intense Quote"/>
    <w:basedOn w:val="Normal"/>
    <w:next w:val="Normal"/>
    <w:link w:val="IntenseQuoteChar"/>
    <w:uiPriority w:val="30"/>
    <w:qFormat/>
    <w:rsid w:val="00AB4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94B"/>
    <w:rPr>
      <w:i/>
      <w:iCs/>
      <w:color w:val="0F4761" w:themeColor="accent1" w:themeShade="BF"/>
    </w:rPr>
  </w:style>
  <w:style w:type="character" w:styleId="IntenseReference">
    <w:name w:val="Intense Reference"/>
    <w:basedOn w:val="DefaultParagraphFont"/>
    <w:uiPriority w:val="32"/>
    <w:qFormat/>
    <w:rsid w:val="00AB4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Umer Farooq</dc:creator>
  <cp:keywords/>
  <dc:description/>
  <cp:lastModifiedBy>Muhammad Umer Farooq</cp:lastModifiedBy>
  <cp:revision>1</cp:revision>
  <dcterms:created xsi:type="dcterms:W3CDTF">2026-08-30T19:59:00Z</dcterms:created>
  <dcterms:modified xsi:type="dcterms:W3CDTF">2026-08-30T20:04:00Z</dcterms:modified>
</cp:coreProperties>
</file>