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65A82">
      <w:r>
        <w:br w:type="textWrapping"/>
      </w:r>
      <w:r>
        <w:br w:type="textWrapping"/>
      </w:r>
      <w:r>
        <w:br w:type="textWrapping"/>
      </w:r>
      <w:r>
        <w:br w:type="textWrapping"/>
      </w:r>
      <w:r>
        <w:br w:type="textWrapping"/>
      </w:r>
    </w:p>
    <w:p w14:paraId="7C351FB9">
      <w:pPr>
        <w:spacing w:before="0" w:after="120"/>
        <w:jc w:val="center"/>
      </w:pPr>
      <w:r>
        <w:rPr>
          <w:rFonts w:ascii="Calibri" w:hAnsi="Calibri" w:eastAsia="Calibri" w:cs="Calibri"/>
          <w:b/>
          <w:bCs/>
          <w:color w:val="1D4ED8"/>
          <w:sz w:val="56"/>
          <w:szCs w:val="56"/>
        </w:rPr>
        <w:t>ENTERPRISE ERP SYSTEM</w:t>
      </w:r>
    </w:p>
    <w:p w14:paraId="6063146F">
      <w:pPr>
        <w:spacing w:before="0" w:after="400"/>
        <w:jc w:val="center"/>
      </w:pPr>
      <w:r>
        <w:rPr>
          <w:rFonts w:ascii="Calibri" w:hAnsi="Calibri" w:eastAsia="Calibri" w:cs="Calibri"/>
          <w:color w:val="475569"/>
          <w:sz w:val="36"/>
          <w:szCs w:val="36"/>
        </w:rPr>
        <w:t>Complete System Documentation</w:t>
      </w:r>
    </w:p>
    <w:p w14:paraId="2955D1C5">
      <w:pPr>
        <w:spacing w:before="0" w:after="400"/>
        <w:jc w:val="center"/>
      </w:pPr>
      <w:r>
        <w:rPr>
          <w:rFonts w:ascii="Calibri" w:hAnsi="Calibri" w:eastAsia="Calibri" w:cs="Calibri"/>
          <w:color w:val="3B82F6"/>
          <w:sz w:val="24"/>
          <w:szCs w:val="24"/>
        </w:rPr>
        <w:t>─────────────────────────────────────</w:t>
      </w:r>
    </w:p>
    <w:p w14:paraId="49FFED6B">
      <w:pPr>
        <w:spacing w:after="80"/>
        <w:jc w:val="center"/>
      </w:pPr>
      <w:r>
        <w:rPr>
          <w:rFonts w:ascii="Calibri" w:hAnsi="Calibri" w:eastAsia="Calibri" w:cs="Calibri"/>
          <w:color w:val="64748B"/>
          <w:sz w:val="24"/>
          <w:szCs w:val="24"/>
        </w:rPr>
        <w:t>Date: June 26, 2026</w:t>
      </w:r>
    </w:p>
    <w:p w14:paraId="6F6D1640">
      <w:pPr>
        <w:spacing w:after="80"/>
        <w:jc w:val="center"/>
      </w:pPr>
      <w:r>
        <w:rPr>
          <w:rFonts w:ascii="Calibri" w:hAnsi="Calibri" w:eastAsia="Calibri" w:cs="Calibri"/>
          <w:color w:val="64748B"/>
          <w:sz w:val="24"/>
          <w:szCs w:val="24"/>
        </w:rPr>
        <w:t>Version: 2.0 Enterprise Edition</w:t>
      </w:r>
    </w:p>
    <w:p w14:paraId="14930170">
      <w:bookmarkStart w:id="0" w:name="_GoBack"/>
      <w:bookmarkEnd w:id="0"/>
      <w:r>
        <w:br w:type="textWrapping"/>
      </w:r>
      <w:r>
        <w:br w:type="page"/>
      </w:r>
    </w:p>
    <w:p w14:paraId="1C8735DD">
      <w:pPr>
        <w:pStyle w:val="2"/>
        <w:spacing w:before="480" w:after="120"/>
      </w:pPr>
      <w:r>
        <w:t>Overview</w:t>
      </w:r>
    </w:p>
    <w:p w14:paraId="3F8833A6">
      <w:pPr>
        <w:spacing w:before="60" w:after="60"/>
      </w:pPr>
      <w:r>
        <w:rPr>
          <w:rFonts w:ascii="Calibri" w:hAnsi="Calibri" w:eastAsia="Calibri" w:cs="Calibri"/>
          <w:sz w:val="22"/>
          <w:szCs w:val="22"/>
        </w:rPr>
        <w:t>This document provides a comprehensive technical and functional description of the Enterprise ERP platform. All screenshots were captured live from the running application using an automated browser tool, authenticated as an Administrator for full system visibility.</w:t>
      </w:r>
    </w:p>
    <w:p w14:paraId="0C129F39">
      <w:pPr>
        <w:spacing w:before="60" w:after="60"/>
      </w:pPr>
      <w:r>
        <w:rPr>
          <w:rFonts w:ascii="Calibri" w:hAnsi="Calibri" w:eastAsia="Calibri" w:cs="Calibri"/>
          <w:sz w:val="22"/>
          <w:szCs w:val="22"/>
        </w:rPr>
        <w:t>The system is built on a React (Vite) frontend with a Node.js/Express/MySQL backend, featuring real-time updates via Socket.IO, role-based access control, and a modular design supporting multiple business verticals.</w:t>
      </w:r>
    </w:p>
    <w:p w14:paraId="6D9D7B92">
      <w:pPr>
        <w:pBdr>
          <w:bottom w:val="single" w:color="3B82F6" w:sz="6" w:space="1"/>
        </w:pBdr>
        <w:spacing w:before="200" w:after="200"/>
      </w:pPr>
      <w:r>
        <w:br w:type="textWrapping"/>
      </w:r>
    </w:p>
    <w:p w14:paraId="78EA4EC1">
      <w:pPr>
        <w:pStyle w:val="2"/>
        <w:spacing w:before="480" w:after="120"/>
      </w:pPr>
      <w:r>
        <w:t>Module Summary</w:t>
      </w:r>
    </w:p>
    <w:p w14:paraId="69161D2F">
      <w:pPr>
        <w:spacing w:after="20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5"/>
        <w:gridCol w:w="3434"/>
        <w:gridCol w:w="2497"/>
        <w:gridCol w:w="3290"/>
      </w:tblGrid>
      <w:tr w14:paraId="7EAA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solid" w:color="1D4ED8" w:fill="1D4ED8"/>
            <w:tcMar>
              <w:top w:w="80" w:type="dxa"/>
              <w:left w:w="120" w:type="dxa"/>
              <w:bottom w:w="80" w:type="dxa"/>
              <w:right w:w="120" w:type="dxa"/>
            </w:tcMar>
          </w:tcPr>
          <w:p w14:paraId="0FBA1B24">
            <w:pPr>
              <w:jc w:val="center"/>
            </w:pPr>
            <w:r>
              <w:rPr>
                <w:rFonts w:ascii="Calibri" w:hAnsi="Calibri" w:eastAsia="Calibri" w:cs="Calibri"/>
                <w:b/>
                <w:bCs/>
                <w:color w:val="FFFFFF"/>
                <w:sz w:val="22"/>
                <w:szCs w:val="22"/>
              </w:rPr>
              <w:t>#</w:t>
            </w:r>
          </w:p>
        </w:tc>
        <w:tc>
          <w:tcPr>
            <w:shd w:val="solid" w:color="1D4ED8" w:fill="1D4ED8"/>
            <w:tcMar>
              <w:top w:w="80" w:type="dxa"/>
              <w:left w:w="120" w:type="dxa"/>
              <w:bottom w:w="80" w:type="dxa"/>
              <w:right w:w="120" w:type="dxa"/>
            </w:tcMar>
          </w:tcPr>
          <w:p w14:paraId="2525C429">
            <w:pPr>
              <w:jc w:val="center"/>
            </w:pPr>
            <w:r>
              <w:rPr>
                <w:rFonts w:ascii="Calibri" w:hAnsi="Calibri" w:eastAsia="Calibri" w:cs="Calibri"/>
                <w:b/>
                <w:bCs/>
                <w:color w:val="FFFFFF"/>
                <w:sz w:val="22"/>
                <w:szCs w:val="22"/>
              </w:rPr>
              <w:t>Module</w:t>
            </w:r>
          </w:p>
        </w:tc>
        <w:tc>
          <w:tcPr>
            <w:shd w:val="solid" w:color="1D4ED8" w:fill="1D4ED8"/>
            <w:tcMar>
              <w:top w:w="80" w:type="dxa"/>
              <w:left w:w="120" w:type="dxa"/>
              <w:bottom w:w="80" w:type="dxa"/>
              <w:right w:w="120" w:type="dxa"/>
            </w:tcMar>
          </w:tcPr>
          <w:p w14:paraId="42C72F72">
            <w:pPr>
              <w:jc w:val="center"/>
            </w:pPr>
            <w:r>
              <w:rPr>
                <w:rFonts w:ascii="Calibri" w:hAnsi="Calibri" w:eastAsia="Calibri" w:cs="Calibri"/>
                <w:b/>
                <w:bCs/>
                <w:color w:val="FFFFFF"/>
                <w:sz w:val="22"/>
                <w:szCs w:val="22"/>
              </w:rPr>
              <w:t>Route</w:t>
            </w:r>
          </w:p>
        </w:tc>
        <w:tc>
          <w:tcPr>
            <w:shd w:val="solid" w:color="1D4ED8" w:fill="1D4ED8"/>
            <w:tcMar>
              <w:top w:w="80" w:type="dxa"/>
              <w:left w:w="120" w:type="dxa"/>
              <w:bottom w:w="80" w:type="dxa"/>
              <w:right w:w="120" w:type="dxa"/>
            </w:tcMar>
          </w:tcPr>
          <w:p w14:paraId="62AC83FF">
            <w:pPr>
              <w:jc w:val="center"/>
            </w:pPr>
            <w:r>
              <w:rPr>
                <w:rFonts w:ascii="Calibri" w:hAnsi="Calibri" w:eastAsia="Calibri" w:cs="Calibri"/>
                <w:b/>
                <w:bCs/>
                <w:color w:val="FFFFFF"/>
                <w:sz w:val="22"/>
                <w:szCs w:val="22"/>
              </w:rPr>
              <w:t>Primary Role</w:t>
            </w:r>
          </w:p>
        </w:tc>
      </w:tr>
      <w:tr w14:paraId="2332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35A2F0CA">
            <w:pPr>
              <w:jc w:val="center"/>
            </w:pPr>
            <w:r>
              <w:rPr>
                <w:rFonts w:ascii="Calibri" w:hAnsi="Calibri" w:eastAsia="Calibri" w:cs="Calibri"/>
                <w:sz w:val="20"/>
                <w:szCs w:val="20"/>
              </w:rPr>
              <w:t>1</w:t>
            </w:r>
          </w:p>
        </w:tc>
        <w:tc>
          <w:tcPr>
            <w:shd w:val="solid" w:color="EFF6FF" w:fill="EFF6FF"/>
            <w:tcMar>
              <w:top w:w="60" w:type="dxa"/>
              <w:left w:w="100" w:type="dxa"/>
              <w:bottom w:w="60" w:type="dxa"/>
              <w:right w:w="100" w:type="dxa"/>
            </w:tcMar>
          </w:tcPr>
          <w:p w14:paraId="425F566E">
            <w:pPr>
              <w:jc w:val="center"/>
            </w:pPr>
            <w:r>
              <w:rPr>
                <w:rFonts w:ascii="Calibri" w:hAnsi="Calibri" w:eastAsia="Calibri" w:cs="Calibri"/>
                <w:sz w:val="20"/>
                <w:szCs w:val="20"/>
              </w:rPr>
              <w:t>Dashboard</w:t>
            </w:r>
          </w:p>
        </w:tc>
        <w:tc>
          <w:tcPr>
            <w:shd w:val="solid" w:color="EFF6FF" w:fill="EFF6FF"/>
            <w:tcMar>
              <w:top w:w="60" w:type="dxa"/>
              <w:left w:w="100" w:type="dxa"/>
              <w:bottom w:w="60" w:type="dxa"/>
              <w:right w:w="100" w:type="dxa"/>
            </w:tcMar>
          </w:tcPr>
          <w:p w14:paraId="50F249C9">
            <w:pPr>
              <w:jc w:val="center"/>
            </w:pPr>
            <w:r>
              <w:rPr>
                <w:rFonts w:ascii="Calibri" w:hAnsi="Calibri" w:eastAsia="Calibri" w:cs="Calibri"/>
                <w:sz w:val="20"/>
                <w:szCs w:val="20"/>
              </w:rPr>
              <w:t>/</w:t>
            </w:r>
          </w:p>
        </w:tc>
        <w:tc>
          <w:tcPr>
            <w:shd w:val="solid" w:color="EFF6FF" w:fill="EFF6FF"/>
            <w:tcMar>
              <w:top w:w="60" w:type="dxa"/>
              <w:left w:w="100" w:type="dxa"/>
              <w:bottom w:w="60" w:type="dxa"/>
              <w:right w:w="100" w:type="dxa"/>
            </w:tcMar>
          </w:tcPr>
          <w:p w14:paraId="364B0DC0">
            <w:pPr>
              <w:jc w:val="center"/>
            </w:pPr>
            <w:r>
              <w:rPr>
                <w:rFonts w:ascii="Calibri" w:hAnsi="Calibri" w:eastAsia="Calibri" w:cs="Calibri"/>
                <w:sz w:val="20"/>
                <w:szCs w:val="20"/>
              </w:rPr>
              <w:t>Admin</w:t>
            </w:r>
          </w:p>
        </w:tc>
      </w:tr>
      <w:tr w14:paraId="025C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1B3B1A05">
            <w:pPr>
              <w:jc w:val="center"/>
            </w:pPr>
            <w:r>
              <w:rPr>
                <w:rFonts w:ascii="Calibri" w:hAnsi="Calibri" w:eastAsia="Calibri" w:cs="Calibri"/>
                <w:sz w:val="20"/>
                <w:szCs w:val="20"/>
              </w:rPr>
              <w:t>2</w:t>
            </w:r>
          </w:p>
        </w:tc>
        <w:tc>
          <w:tcPr>
            <w:shd w:val="solid" w:color="FFFFFF" w:fill="FFFFFF"/>
            <w:tcMar>
              <w:top w:w="60" w:type="dxa"/>
              <w:left w:w="100" w:type="dxa"/>
              <w:bottom w:w="60" w:type="dxa"/>
              <w:right w:w="100" w:type="dxa"/>
            </w:tcMar>
          </w:tcPr>
          <w:p w14:paraId="6FC71577">
            <w:pPr>
              <w:jc w:val="center"/>
            </w:pPr>
            <w:r>
              <w:rPr>
                <w:rFonts w:ascii="Calibri" w:hAnsi="Calibri" w:eastAsia="Calibri" w:cs="Calibri"/>
                <w:sz w:val="20"/>
                <w:szCs w:val="20"/>
              </w:rPr>
              <w:t>Manager Portal</w:t>
            </w:r>
          </w:p>
        </w:tc>
        <w:tc>
          <w:tcPr>
            <w:shd w:val="solid" w:color="FFFFFF" w:fill="FFFFFF"/>
            <w:tcMar>
              <w:top w:w="60" w:type="dxa"/>
              <w:left w:w="100" w:type="dxa"/>
              <w:bottom w:w="60" w:type="dxa"/>
              <w:right w:w="100" w:type="dxa"/>
            </w:tcMar>
          </w:tcPr>
          <w:p w14:paraId="136F28F5">
            <w:pPr>
              <w:jc w:val="center"/>
            </w:pPr>
            <w:r>
              <w:rPr>
                <w:rFonts w:ascii="Calibri" w:hAnsi="Calibri" w:eastAsia="Calibri" w:cs="Calibri"/>
                <w:sz w:val="20"/>
                <w:szCs w:val="20"/>
              </w:rPr>
              <w:t>/manager</w:t>
            </w:r>
          </w:p>
        </w:tc>
        <w:tc>
          <w:tcPr>
            <w:shd w:val="solid" w:color="FFFFFF" w:fill="FFFFFF"/>
            <w:tcMar>
              <w:top w:w="60" w:type="dxa"/>
              <w:left w:w="100" w:type="dxa"/>
              <w:bottom w:w="60" w:type="dxa"/>
              <w:right w:w="100" w:type="dxa"/>
            </w:tcMar>
          </w:tcPr>
          <w:p w14:paraId="45B4DB74">
            <w:pPr>
              <w:jc w:val="center"/>
            </w:pPr>
            <w:r>
              <w:rPr>
                <w:rFonts w:ascii="Calibri" w:hAnsi="Calibri" w:eastAsia="Calibri" w:cs="Calibri"/>
                <w:sz w:val="20"/>
                <w:szCs w:val="20"/>
              </w:rPr>
              <w:t>Manager</w:t>
            </w:r>
          </w:p>
        </w:tc>
      </w:tr>
      <w:tr w14:paraId="23D1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05768C58">
            <w:pPr>
              <w:jc w:val="center"/>
            </w:pPr>
            <w:r>
              <w:rPr>
                <w:rFonts w:ascii="Calibri" w:hAnsi="Calibri" w:eastAsia="Calibri" w:cs="Calibri"/>
                <w:sz w:val="20"/>
                <w:szCs w:val="20"/>
              </w:rPr>
              <w:t>3</w:t>
            </w:r>
          </w:p>
        </w:tc>
        <w:tc>
          <w:tcPr>
            <w:shd w:val="solid" w:color="EFF6FF" w:fill="EFF6FF"/>
            <w:tcMar>
              <w:top w:w="60" w:type="dxa"/>
              <w:left w:w="100" w:type="dxa"/>
              <w:bottom w:w="60" w:type="dxa"/>
              <w:right w:w="100" w:type="dxa"/>
            </w:tcMar>
          </w:tcPr>
          <w:p w14:paraId="3DCFD577">
            <w:pPr>
              <w:jc w:val="center"/>
            </w:pPr>
            <w:r>
              <w:rPr>
                <w:rFonts w:ascii="Calibri" w:hAnsi="Calibri" w:eastAsia="Calibri" w:cs="Calibri"/>
                <w:sz w:val="20"/>
                <w:szCs w:val="20"/>
              </w:rPr>
              <w:t>Inventory</w:t>
            </w:r>
          </w:p>
        </w:tc>
        <w:tc>
          <w:tcPr>
            <w:shd w:val="solid" w:color="EFF6FF" w:fill="EFF6FF"/>
            <w:tcMar>
              <w:top w:w="60" w:type="dxa"/>
              <w:left w:w="100" w:type="dxa"/>
              <w:bottom w:w="60" w:type="dxa"/>
              <w:right w:w="100" w:type="dxa"/>
            </w:tcMar>
          </w:tcPr>
          <w:p w14:paraId="4575E4FA">
            <w:pPr>
              <w:jc w:val="center"/>
            </w:pPr>
            <w:r>
              <w:rPr>
                <w:rFonts w:ascii="Calibri" w:hAnsi="Calibri" w:eastAsia="Calibri" w:cs="Calibri"/>
                <w:sz w:val="20"/>
                <w:szCs w:val="20"/>
              </w:rPr>
              <w:t>/inventory</w:t>
            </w:r>
          </w:p>
        </w:tc>
        <w:tc>
          <w:tcPr>
            <w:shd w:val="solid" w:color="EFF6FF" w:fill="EFF6FF"/>
            <w:tcMar>
              <w:top w:w="60" w:type="dxa"/>
              <w:left w:w="100" w:type="dxa"/>
              <w:bottom w:w="60" w:type="dxa"/>
              <w:right w:w="100" w:type="dxa"/>
            </w:tcMar>
          </w:tcPr>
          <w:p w14:paraId="67F8A8A6">
            <w:pPr>
              <w:jc w:val="center"/>
            </w:pPr>
            <w:r>
              <w:rPr>
                <w:rFonts w:ascii="Calibri" w:hAnsi="Calibri" w:eastAsia="Calibri" w:cs="Calibri"/>
                <w:sz w:val="20"/>
                <w:szCs w:val="20"/>
              </w:rPr>
              <w:t>Inventory, Admin</w:t>
            </w:r>
          </w:p>
        </w:tc>
      </w:tr>
      <w:tr w14:paraId="03F0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1F24CA43">
            <w:pPr>
              <w:jc w:val="center"/>
            </w:pPr>
            <w:r>
              <w:rPr>
                <w:rFonts w:ascii="Calibri" w:hAnsi="Calibri" w:eastAsia="Calibri" w:cs="Calibri"/>
                <w:sz w:val="20"/>
                <w:szCs w:val="20"/>
              </w:rPr>
              <w:t>4</w:t>
            </w:r>
          </w:p>
        </w:tc>
        <w:tc>
          <w:tcPr>
            <w:shd w:val="solid" w:color="FFFFFF" w:fill="FFFFFF"/>
            <w:tcMar>
              <w:top w:w="60" w:type="dxa"/>
              <w:left w:w="100" w:type="dxa"/>
              <w:bottom w:w="60" w:type="dxa"/>
              <w:right w:w="100" w:type="dxa"/>
            </w:tcMar>
          </w:tcPr>
          <w:p w14:paraId="29EF6DB3">
            <w:pPr>
              <w:jc w:val="center"/>
            </w:pPr>
            <w:r>
              <w:rPr>
                <w:rFonts w:ascii="Calibri" w:hAnsi="Calibri" w:eastAsia="Calibri" w:cs="Calibri"/>
                <w:sz w:val="20"/>
                <w:szCs w:val="20"/>
              </w:rPr>
              <w:t>Sales POS</w:t>
            </w:r>
          </w:p>
        </w:tc>
        <w:tc>
          <w:tcPr>
            <w:shd w:val="solid" w:color="FFFFFF" w:fill="FFFFFF"/>
            <w:tcMar>
              <w:top w:w="60" w:type="dxa"/>
              <w:left w:w="100" w:type="dxa"/>
              <w:bottom w:w="60" w:type="dxa"/>
              <w:right w:w="100" w:type="dxa"/>
            </w:tcMar>
          </w:tcPr>
          <w:p w14:paraId="2CE33066">
            <w:pPr>
              <w:jc w:val="center"/>
            </w:pPr>
            <w:r>
              <w:rPr>
                <w:rFonts w:ascii="Calibri" w:hAnsi="Calibri" w:eastAsia="Calibri" w:cs="Calibri"/>
                <w:sz w:val="20"/>
                <w:szCs w:val="20"/>
              </w:rPr>
              <w:t>/sales</w:t>
            </w:r>
          </w:p>
        </w:tc>
        <w:tc>
          <w:tcPr>
            <w:shd w:val="solid" w:color="FFFFFF" w:fill="FFFFFF"/>
            <w:tcMar>
              <w:top w:w="60" w:type="dxa"/>
              <w:left w:w="100" w:type="dxa"/>
              <w:bottom w:w="60" w:type="dxa"/>
              <w:right w:w="100" w:type="dxa"/>
            </w:tcMar>
          </w:tcPr>
          <w:p w14:paraId="5415ABB2">
            <w:pPr>
              <w:jc w:val="center"/>
            </w:pPr>
            <w:r>
              <w:rPr>
                <w:rFonts w:ascii="Calibri" w:hAnsi="Calibri" w:eastAsia="Calibri" w:cs="Calibri"/>
                <w:sz w:val="20"/>
                <w:szCs w:val="20"/>
              </w:rPr>
              <w:t>Cashier, Sales</w:t>
            </w:r>
          </w:p>
        </w:tc>
      </w:tr>
      <w:tr w14:paraId="1B79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5B27F6B7">
            <w:pPr>
              <w:jc w:val="center"/>
            </w:pPr>
            <w:r>
              <w:rPr>
                <w:rFonts w:ascii="Calibri" w:hAnsi="Calibri" w:eastAsia="Calibri" w:cs="Calibri"/>
                <w:sz w:val="20"/>
                <w:szCs w:val="20"/>
              </w:rPr>
              <w:t>5</w:t>
            </w:r>
          </w:p>
        </w:tc>
        <w:tc>
          <w:tcPr>
            <w:shd w:val="solid" w:color="EFF6FF" w:fill="EFF6FF"/>
            <w:tcMar>
              <w:top w:w="60" w:type="dxa"/>
              <w:left w:w="100" w:type="dxa"/>
              <w:bottom w:w="60" w:type="dxa"/>
              <w:right w:w="100" w:type="dxa"/>
            </w:tcMar>
          </w:tcPr>
          <w:p w14:paraId="009CBBAC">
            <w:pPr>
              <w:jc w:val="center"/>
            </w:pPr>
            <w:r>
              <w:rPr>
                <w:rFonts w:ascii="Calibri" w:hAnsi="Calibri" w:eastAsia="Calibri" w:cs="Calibri"/>
                <w:sz w:val="20"/>
                <w:szCs w:val="20"/>
              </w:rPr>
              <w:t>Sales History</w:t>
            </w:r>
          </w:p>
        </w:tc>
        <w:tc>
          <w:tcPr>
            <w:shd w:val="solid" w:color="EFF6FF" w:fill="EFF6FF"/>
            <w:tcMar>
              <w:top w:w="60" w:type="dxa"/>
              <w:left w:w="100" w:type="dxa"/>
              <w:bottom w:w="60" w:type="dxa"/>
              <w:right w:w="100" w:type="dxa"/>
            </w:tcMar>
          </w:tcPr>
          <w:p w14:paraId="3D812003">
            <w:pPr>
              <w:jc w:val="center"/>
            </w:pPr>
            <w:r>
              <w:rPr>
                <w:rFonts w:ascii="Calibri" w:hAnsi="Calibri" w:eastAsia="Calibri" w:cs="Calibri"/>
                <w:sz w:val="20"/>
                <w:szCs w:val="20"/>
              </w:rPr>
              <w:t>/sales/history</w:t>
            </w:r>
          </w:p>
        </w:tc>
        <w:tc>
          <w:tcPr>
            <w:shd w:val="solid" w:color="EFF6FF" w:fill="EFF6FF"/>
            <w:tcMar>
              <w:top w:w="60" w:type="dxa"/>
              <w:left w:w="100" w:type="dxa"/>
              <w:bottom w:w="60" w:type="dxa"/>
              <w:right w:w="100" w:type="dxa"/>
            </w:tcMar>
          </w:tcPr>
          <w:p w14:paraId="137B97D8">
            <w:pPr>
              <w:jc w:val="center"/>
            </w:pPr>
            <w:r>
              <w:rPr>
                <w:rFonts w:ascii="Calibri" w:hAnsi="Calibri" w:eastAsia="Calibri" w:cs="Calibri"/>
                <w:sz w:val="20"/>
                <w:szCs w:val="20"/>
              </w:rPr>
              <w:t>Admin, Manager</w:t>
            </w:r>
          </w:p>
        </w:tc>
      </w:tr>
      <w:tr w14:paraId="665F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2B9CC272">
            <w:pPr>
              <w:jc w:val="center"/>
            </w:pPr>
            <w:r>
              <w:rPr>
                <w:rFonts w:ascii="Calibri" w:hAnsi="Calibri" w:eastAsia="Calibri" w:cs="Calibri"/>
                <w:sz w:val="20"/>
                <w:szCs w:val="20"/>
              </w:rPr>
              <w:t>6</w:t>
            </w:r>
          </w:p>
        </w:tc>
        <w:tc>
          <w:tcPr>
            <w:shd w:val="solid" w:color="FFFFFF" w:fill="FFFFFF"/>
            <w:tcMar>
              <w:top w:w="60" w:type="dxa"/>
              <w:left w:w="100" w:type="dxa"/>
              <w:bottom w:w="60" w:type="dxa"/>
              <w:right w:w="100" w:type="dxa"/>
            </w:tcMar>
          </w:tcPr>
          <w:p w14:paraId="749F348D">
            <w:pPr>
              <w:jc w:val="center"/>
            </w:pPr>
            <w:r>
              <w:rPr>
                <w:rFonts w:ascii="Calibri" w:hAnsi="Calibri" w:eastAsia="Calibri" w:cs="Calibri"/>
                <w:sz w:val="20"/>
                <w:szCs w:val="20"/>
              </w:rPr>
              <w:t>Revenue Analytics</w:t>
            </w:r>
          </w:p>
        </w:tc>
        <w:tc>
          <w:tcPr>
            <w:shd w:val="solid" w:color="FFFFFF" w:fill="FFFFFF"/>
            <w:tcMar>
              <w:top w:w="60" w:type="dxa"/>
              <w:left w:w="100" w:type="dxa"/>
              <w:bottom w:w="60" w:type="dxa"/>
              <w:right w:w="100" w:type="dxa"/>
            </w:tcMar>
          </w:tcPr>
          <w:p w14:paraId="244C1C1D">
            <w:pPr>
              <w:jc w:val="center"/>
            </w:pPr>
            <w:r>
              <w:rPr>
                <w:rFonts w:ascii="Calibri" w:hAnsi="Calibri" w:eastAsia="Calibri" w:cs="Calibri"/>
                <w:sz w:val="20"/>
                <w:szCs w:val="20"/>
              </w:rPr>
              <w:t>/revenue</w:t>
            </w:r>
          </w:p>
        </w:tc>
        <w:tc>
          <w:tcPr>
            <w:shd w:val="solid" w:color="FFFFFF" w:fill="FFFFFF"/>
            <w:tcMar>
              <w:top w:w="60" w:type="dxa"/>
              <w:left w:w="100" w:type="dxa"/>
              <w:bottom w:w="60" w:type="dxa"/>
              <w:right w:w="100" w:type="dxa"/>
            </w:tcMar>
          </w:tcPr>
          <w:p w14:paraId="3D165686">
            <w:pPr>
              <w:jc w:val="center"/>
            </w:pPr>
            <w:r>
              <w:rPr>
                <w:rFonts w:ascii="Calibri" w:hAnsi="Calibri" w:eastAsia="Calibri" w:cs="Calibri"/>
                <w:sz w:val="20"/>
                <w:szCs w:val="20"/>
              </w:rPr>
              <w:t>Admin, Manager</w:t>
            </w:r>
          </w:p>
        </w:tc>
      </w:tr>
      <w:tr w14:paraId="66E9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7365F4CC">
            <w:pPr>
              <w:jc w:val="center"/>
            </w:pPr>
            <w:r>
              <w:rPr>
                <w:rFonts w:ascii="Calibri" w:hAnsi="Calibri" w:eastAsia="Calibri" w:cs="Calibri"/>
                <w:sz w:val="20"/>
                <w:szCs w:val="20"/>
              </w:rPr>
              <w:t>7</w:t>
            </w:r>
          </w:p>
        </w:tc>
        <w:tc>
          <w:tcPr>
            <w:shd w:val="solid" w:color="EFF6FF" w:fill="EFF6FF"/>
            <w:tcMar>
              <w:top w:w="60" w:type="dxa"/>
              <w:left w:w="100" w:type="dxa"/>
              <w:bottom w:w="60" w:type="dxa"/>
              <w:right w:w="100" w:type="dxa"/>
            </w:tcMar>
          </w:tcPr>
          <w:p w14:paraId="400EB410">
            <w:pPr>
              <w:jc w:val="center"/>
            </w:pPr>
            <w:r>
              <w:rPr>
                <w:rFonts w:ascii="Calibri" w:hAnsi="Calibri" w:eastAsia="Calibri" w:cs="Calibri"/>
                <w:sz w:val="20"/>
                <w:szCs w:val="20"/>
              </w:rPr>
              <w:t>HR Module</w:t>
            </w:r>
          </w:p>
        </w:tc>
        <w:tc>
          <w:tcPr>
            <w:shd w:val="solid" w:color="EFF6FF" w:fill="EFF6FF"/>
            <w:tcMar>
              <w:top w:w="60" w:type="dxa"/>
              <w:left w:w="100" w:type="dxa"/>
              <w:bottom w:w="60" w:type="dxa"/>
              <w:right w:w="100" w:type="dxa"/>
            </w:tcMar>
          </w:tcPr>
          <w:p w14:paraId="48357831">
            <w:pPr>
              <w:jc w:val="center"/>
            </w:pPr>
            <w:r>
              <w:rPr>
                <w:rFonts w:ascii="Calibri" w:hAnsi="Calibri" w:eastAsia="Calibri" w:cs="Calibri"/>
                <w:sz w:val="20"/>
                <w:szCs w:val="20"/>
              </w:rPr>
              <w:t>/hr</w:t>
            </w:r>
          </w:p>
        </w:tc>
        <w:tc>
          <w:tcPr>
            <w:shd w:val="solid" w:color="EFF6FF" w:fill="EFF6FF"/>
            <w:tcMar>
              <w:top w:w="60" w:type="dxa"/>
              <w:left w:w="100" w:type="dxa"/>
              <w:bottom w:w="60" w:type="dxa"/>
              <w:right w:w="100" w:type="dxa"/>
            </w:tcMar>
          </w:tcPr>
          <w:p w14:paraId="5BA0624E">
            <w:pPr>
              <w:jc w:val="center"/>
            </w:pPr>
            <w:r>
              <w:rPr>
                <w:rFonts w:ascii="Calibri" w:hAnsi="Calibri" w:eastAsia="Calibri" w:cs="Calibri"/>
                <w:sz w:val="20"/>
                <w:szCs w:val="20"/>
              </w:rPr>
              <w:t>HR, Admin</w:t>
            </w:r>
          </w:p>
        </w:tc>
      </w:tr>
      <w:tr w14:paraId="0008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4E8843ED">
            <w:pPr>
              <w:jc w:val="center"/>
            </w:pPr>
            <w:r>
              <w:rPr>
                <w:rFonts w:ascii="Calibri" w:hAnsi="Calibri" w:eastAsia="Calibri" w:cs="Calibri"/>
                <w:sz w:val="20"/>
                <w:szCs w:val="20"/>
              </w:rPr>
              <w:t>8</w:t>
            </w:r>
          </w:p>
        </w:tc>
        <w:tc>
          <w:tcPr>
            <w:shd w:val="solid" w:color="FFFFFF" w:fill="FFFFFF"/>
            <w:tcMar>
              <w:top w:w="60" w:type="dxa"/>
              <w:left w:w="100" w:type="dxa"/>
              <w:bottom w:w="60" w:type="dxa"/>
              <w:right w:w="100" w:type="dxa"/>
            </w:tcMar>
          </w:tcPr>
          <w:p w14:paraId="23AACE6E">
            <w:pPr>
              <w:jc w:val="center"/>
            </w:pPr>
            <w:r>
              <w:rPr>
                <w:rFonts w:ascii="Calibri" w:hAnsi="Calibri" w:eastAsia="Calibri" w:cs="Calibri"/>
                <w:sz w:val="20"/>
                <w:szCs w:val="20"/>
              </w:rPr>
              <w:t>Employees</w:t>
            </w:r>
          </w:p>
        </w:tc>
        <w:tc>
          <w:tcPr>
            <w:shd w:val="solid" w:color="FFFFFF" w:fill="FFFFFF"/>
            <w:tcMar>
              <w:top w:w="60" w:type="dxa"/>
              <w:left w:w="100" w:type="dxa"/>
              <w:bottom w:w="60" w:type="dxa"/>
              <w:right w:w="100" w:type="dxa"/>
            </w:tcMar>
          </w:tcPr>
          <w:p w14:paraId="24F96B2B">
            <w:pPr>
              <w:jc w:val="center"/>
            </w:pPr>
            <w:r>
              <w:rPr>
                <w:rFonts w:ascii="Calibri" w:hAnsi="Calibri" w:eastAsia="Calibri" w:cs="Calibri"/>
                <w:sz w:val="20"/>
                <w:szCs w:val="20"/>
              </w:rPr>
              <w:t>/employees</w:t>
            </w:r>
          </w:p>
        </w:tc>
        <w:tc>
          <w:tcPr>
            <w:shd w:val="solid" w:color="FFFFFF" w:fill="FFFFFF"/>
            <w:tcMar>
              <w:top w:w="60" w:type="dxa"/>
              <w:left w:w="100" w:type="dxa"/>
              <w:bottom w:w="60" w:type="dxa"/>
              <w:right w:w="100" w:type="dxa"/>
            </w:tcMar>
          </w:tcPr>
          <w:p w14:paraId="0760E2D9">
            <w:pPr>
              <w:jc w:val="center"/>
            </w:pPr>
            <w:r>
              <w:rPr>
                <w:rFonts w:ascii="Calibri" w:hAnsi="Calibri" w:eastAsia="Calibri" w:cs="Calibri"/>
                <w:sz w:val="20"/>
                <w:szCs w:val="20"/>
              </w:rPr>
              <w:t>HR, Admin</w:t>
            </w:r>
          </w:p>
        </w:tc>
      </w:tr>
      <w:tr w14:paraId="2E9E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699DCB6B">
            <w:pPr>
              <w:jc w:val="center"/>
            </w:pPr>
            <w:r>
              <w:rPr>
                <w:rFonts w:ascii="Calibri" w:hAnsi="Calibri" w:eastAsia="Calibri" w:cs="Calibri"/>
                <w:sz w:val="20"/>
                <w:szCs w:val="20"/>
              </w:rPr>
              <w:t>9</w:t>
            </w:r>
          </w:p>
        </w:tc>
        <w:tc>
          <w:tcPr>
            <w:shd w:val="solid" w:color="EFF6FF" w:fill="EFF6FF"/>
            <w:tcMar>
              <w:top w:w="60" w:type="dxa"/>
              <w:left w:w="100" w:type="dxa"/>
              <w:bottom w:w="60" w:type="dxa"/>
              <w:right w:w="100" w:type="dxa"/>
            </w:tcMar>
          </w:tcPr>
          <w:p w14:paraId="529B8E72">
            <w:pPr>
              <w:jc w:val="center"/>
            </w:pPr>
            <w:r>
              <w:rPr>
                <w:rFonts w:ascii="Calibri" w:hAnsi="Calibri" w:eastAsia="Calibri" w:cs="Calibri"/>
                <w:sz w:val="20"/>
                <w:szCs w:val="20"/>
              </w:rPr>
              <w:t>Attendance</w:t>
            </w:r>
          </w:p>
        </w:tc>
        <w:tc>
          <w:tcPr>
            <w:shd w:val="solid" w:color="EFF6FF" w:fill="EFF6FF"/>
            <w:tcMar>
              <w:top w:w="60" w:type="dxa"/>
              <w:left w:w="100" w:type="dxa"/>
              <w:bottom w:w="60" w:type="dxa"/>
              <w:right w:w="100" w:type="dxa"/>
            </w:tcMar>
          </w:tcPr>
          <w:p w14:paraId="588003DF">
            <w:pPr>
              <w:jc w:val="center"/>
            </w:pPr>
            <w:r>
              <w:rPr>
                <w:rFonts w:ascii="Calibri" w:hAnsi="Calibri" w:eastAsia="Calibri" w:cs="Calibri"/>
                <w:sz w:val="20"/>
                <w:szCs w:val="20"/>
              </w:rPr>
              <w:t>/attendance</w:t>
            </w:r>
          </w:p>
        </w:tc>
        <w:tc>
          <w:tcPr>
            <w:shd w:val="solid" w:color="EFF6FF" w:fill="EFF6FF"/>
            <w:tcMar>
              <w:top w:w="60" w:type="dxa"/>
              <w:left w:w="100" w:type="dxa"/>
              <w:bottom w:w="60" w:type="dxa"/>
              <w:right w:w="100" w:type="dxa"/>
            </w:tcMar>
          </w:tcPr>
          <w:p w14:paraId="11DFC8B9">
            <w:pPr>
              <w:jc w:val="center"/>
            </w:pPr>
            <w:r>
              <w:rPr>
                <w:rFonts w:ascii="Calibri" w:hAnsi="Calibri" w:eastAsia="Calibri" w:cs="Calibri"/>
                <w:sz w:val="20"/>
                <w:szCs w:val="20"/>
              </w:rPr>
              <w:t>HR, Admin</w:t>
            </w:r>
          </w:p>
        </w:tc>
      </w:tr>
      <w:tr w14:paraId="3B94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38195F9B">
            <w:pPr>
              <w:jc w:val="center"/>
            </w:pPr>
            <w:r>
              <w:rPr>
                <w:rFonts w:ascii="Calibri" w:hAnsi="Calibri" w:eastAsia="Calibri" w:cs="Calibri"/>
                <w:sz w:val="20"/>
                <w:szCs w:val="20"/>
              </w:rPr>
              <w:t>10</w:t>
            </w:r>
          </w:p>
        </w:tc>
        <w:tc>
          <w:tcPr>
            <w:shd w:val="solid" w:color="FFFFFF" w:fill="FFFFFF"/>
            <w:tcMar>
              <w:top w:w="60" w:type="dxa"/>
              <w:left w:w="100" w:type="dxa"/>
              <w:bottom w:w="60" w:type="dxa"/>
              <w:right w:w="100" w:type="dxa"/>
            </w:tcMar>
          </w:tcPr>
          <w:p w14:paraId="5975554B">
            <w:pPr>
              <w:jc w:val="center"/>
            </w:pPr>
            <w:r>
              <w:rPr>
                <w:rFonts w:ascii="Calibri" w:hAnsi="Calibri" w:eastAsia="Calibri" w:cs="Calibri"/>
                <w:sz w:val="20"/>
                <w:szCs w:val="20"/>
              </w:rPr>
              <w:t>Shift Audit</w:t>
            </w:r>
          </w:p>
        </w:tc>
        <w:tc>
          <w:tcPr>
            <w:shd w:val="solid" w:color="FFFFFF" w:fill="FFFFFF"/>
            <w:tcMar>
              <w:top w:w="60" w:type="dxa"/>
              <w:left w:w="100" w:type="dxa"/>
              <w:bottom w:w="60" w:type="dxa"/>
              <w:right w:w="100" w:type="dxa"/>
            </w:tcMar>
          </w:tcPr>
          <w:p w14:paraId="0CB1B89B">
            <w:pPr>
              <w:jc w:val="center"/>
            </w:pPr>
            <w:r>
              <w:rPr>
                <w:rFonts w:ascii="Calibri" w:hAnsi="Calibri" w:eastAsia="Calibri" w:cs="Calibri"/>
                <w:sz w:val="20"/>
                <w:szCs w:val="20"/>
              </w:rPr>
              <w:t>/shift-audit</w:t>
            </w:r>
          </w:p>
        </w:tc>
        <w:tc>
          <w:tcPr>
            <w:shd w:val="solid" w:color="FFFFFF" w:fill="FFFFFF"/>
            <w:tcMar>
              <w:top w:w="60" w:type="dxa"/>
              <w:left w:w="100" w:type="dxa"/>
              <w:bottom w:w="60" w:type="dxa"/>
              <w:right w:w="100" w:type="dxa"/>
            </w:tcMar>
          </w:tcPr>
          <w:p w14:paraId="12E1AB9C">
            <w:pPr>
              <w:jc w:val="center"/>
            </w:pPr>
            <w:r>
              <w:rPr>
                <w:rFonts w:ascii="Calibri" w:hAnsi="Calibri" w:eastAsia="Calibri" w:cs="Calibri"/>
                <w:sz w:val="20"/>
                <w:szCs w:val="20"/>
              </w:rPr>
              <w:t>Manager, Admin</w:t>
            </w:r>
          </w:p>
        </w:tc>
      </w:tr>
      <w:tr w14:paraId="6805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68C377F0">
            <w:pPr>
              <w:jc w:val="center"/>
            </w:pPr>
            <w:r>
              <w:rPr>
                <w:rFonts w:ascii="Calibri" w:hAnsi="Calibri" w:eastAsia="Calibri" w:cs="Calibri"/>
                <w:sz w:val="20"/>
                <w:szCs w:val="20"/>
              </w:rPr>
              <w:t>11</w:t>
            </w:r>
          </w:p>
        </w:tc>
        <w:tc>
          <w:tcPr>
            <w:shd w:val="solid" w:color="EFF6FF" w:fill="EFF6FF"/>
            <w:tcMar>
              <w:top w:w="60" w:type="dxa"/>
              <w:left w:w="100" w:type="dxa"/>
              <w:bottom w:w="60" w:type="dxa"/>
              <w:right w:w="100" w:type="dxa"/>
            </w:tcMar>
          </w:tcPr>
          <w:p w14:paraId="2F933F83">
            <w:pPr>
              <w:jc w:val="center"/>
            </w:pPr>
            <w:r>
              <w:rPr>
                <w:rFonts w:ascii="Calibri" w:hAnsi="Calibri" w:eastAsia="Calibri" w:cs="Calibri"/>
                <w:sz w:val="20"/>
                <w:szCs w:val="20"/>
              </w:rPr>
              <w:t>Leave Management</w:t>
            </w:r>
          </w:p>
        </w:tc>
        <w:tc>
          <w:tcPr>
            <w:shd w:val="solid" w:color="EFF6FF" w:fill="EFF6FF"/>
            <w:tcMar>
              <w:top w:w="60" w:type="dxa"/>
              <w:left w:w="100" w:type="dxa"/>
              <w:bottom w:w="60" w:type="dxa"/>
              <w:right w:w="100" w:type="dxa"/>
            </w:tcMar>
          </w:tcPr>
          <w:p w14:paraId="08FE55ED">
            <w:pPr>
              <w:jc w:val="center"/>
            </w:pPr>
            <w:r>
              <w:rPr>
                <w:rFonts w:ascii="Calibri" w:hAnsi="Calibri" w:eastAsia="Calibri" w:cs="Calibri"/>
                <w:sz w:val="20"/>
                <w:szCs w:val="20"/>
              </w:rPr>
              <w:t>/leaves</w:t>
            </w:r>
          </w:p>
        </w:tc>
        <w:tc>
          <w:tcPr>
            <w:shd w:val="solid" w:color="EFF6FF" w:fill="EFF6FF"/>
            <w:tcMar>
              <w:top w:w="60" w:type="dxa"/>
              <w:left w:w="100" w:type="dxa"/>
              <w:bottom w:w="60" w:type="dxa"/>
              <w:right w:w="100" w:type="dxa"/>
            </w:tcMar>
          </w:tcPr>
          <w:p w14:paraId="47FD2729">
            <w:pPr>
              <w:jc w:val="center"/>
            </w:pPr>
            <w:r>
              <w:rPr>
                <w:rFonts w:ascii="Calibri" w:hAnsi="Calibri" w:eastAsia="Calibri" w:cs="Calibri"/>
                <w:sz w:val="20"/>
                <w:szCs w:val="20"/>
              </w:rPr>
              <w:t>HR, Admin, All</w:t>
            </w:r>
          </w:p>
        </w:tc>
      </w:tr>
      <w:tr w14:paraId="5CB2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4D00D32A">
            <w:pPr>
              <w:jc w:val="center"/>
            </w:pPr>
            <w:r>
              <w:rPr>
                <w:rFonts w:ascii="Calibri" w:hAnsi="Calibri" w:eastAsia="Calibri" w:cs="Calibri"/>
                <w:sz w:val="20"/>
                <w:szCs w:val="20"/>
              </w:rPr>
              <w:t>12</w:t>
            </w:r>
          </w:p>
        </w:tc>
        <w:tc>
          <w:tcPr>
            <w:shd w:val="solid" w:color="FFFFFF" w:fill="FFFFFF"/>
            <w:tcMar>
              <w:top w:w="60" w:type="dxa"/>
              <w:left w:w="100" w:type="dxa"/>
              <w:bottom w:w="60" w:type="dxa"/>
              <w:right w:w="100" w:type="dxa"/>
            </w:tcMar>
          </w:tcPr>
          <w:p w14:paraId="1C05BFB6">
            <w:pPr>
              <w:jc w:val="center"/>
            </w:pPr>
            <w:r>
              <w:rPr>
                <w:rFonts w:ascii="Calibri" w:hAnsi="Calibri" w:eastAsia="Calibri" w:cs="Calibri"/>
                <w:sz w:val="20"/>
                <w:szCs w:val="20"/>
              </w:rPr>
              <w:t>Payroll</w:t>
            </w:r>
          </w:p>
        </w:tc>
        <w:tc>
          <w:tcPr>
            <w:shd w:val="solid" w:color="FFFFFF" w:fill="FFFFFF"/>
            <w:tcMar>
              <w:top w:w="60" w:type="dxa"/>
              <w:left w:w="100" w:type="dxa"/>
              <w:bottom w:w="60" w:type="dxa"/>
              <w:right w:w="100" w:type="dxa"/>
            </w:tcMar>
          </w:tcPr>
          <w:p w14:paraId="0229B066">
            <w:pPr>
              <w:jc w:val="center"/>
            </w:pPr>
            <w:r>
              <w:rPr>
                <w:rFonts w:ascii="Calibri" w:hAnsi="Calibri" w:eastAsia="Calibri" w:cs="Calibri"/>
                <w:sz w:val="20"/>
                <w:szCs w:val="20"/>
              </w:rPr>
              <w:t>/payroll</w:t>
            </w:r>
          </w:p>
        </w:tc>
        <w:tc>
          <w:tcPr>
            <w:shd w:val="solid" w:color="FFFFFF" w:fill="FFFFFF"/>
            <w:tcMar>
              <w:top w:w="60" w:type="dxa"/>
              <w:left w:w="100" w:type="dxa"/>
              <w:bottom w:w="60" w:type="dxa"/>
              <w:right w:w="100" w:type="dxa"/>
            </w:tcMar>
          </w:tcPr>
          <w:p w14:paraId="76630B68">
            <w:pPr>
              <w:jc w:val="center"/>
            </w:pPr>
            <w:r>
              <w:rPr>
                <w:rFonts w:ascii="Calibri" w:hAnsi="Calibri" w:eastAsia="Calibri" w:cs="Calibri"/>
                <w:sz w:val="20"/>
                <w:szCs w:val="20"/>
              </w:rPr>
              <w:t>HR, Admin</w:t>
            </w:r>
          </w:p>
        </w:tc>
      </w:tr>
      <w:tr w14:paraId="72C9B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01F7076C">
            <w:pPr>
              <w:jc w:val="center"/>
            </w:pPr>
            <w:r>
              <w:rPr>
                <w:rFonts w:ascii="Calibri" w:hAnsi="Calibri" w:eastAsia="Calibri" w:cs="Calibri"/>
                <w:sz w:val="20"/>
                <w:szCs w:val="20"/>
              </w:rPr>
              <w:t>13</w:t>
            </w:r>
          </w:p>
        </w:tc>
        <w:tc>
          <w:tcPr>
            <w:shd w:val="solid" w:color="EFF6FF" w:fill="EFF6FF"/>
            <w:tcMar>
              <w:top w:w="60" w:type="dxa"/>
              <w:left w:w="100" w:type="dxa"/>
              <w:bottom w:w="60" w:type="dxa"/>
              <w:right w:w="100" w:type="dxa"/>
            </w:tcMar>
          </w:tcPr>
          <w:p w14:paraId="72418593">
            <w:pPr>
              <w:jc w:val="center"/>
            </w:pPr>
            <w:r>
              <w:rPr>
                <w:rFonts w:ascii="Calibri" w:hAnsi="Calibri" w:eastAsia="Calibri" w:cs="Calibri"/>
                <w:sz w:val="20"/>
                <w:szCs w:val="20"/>
              </w:rPr>
              <w:t>Pharmacy</w:t>
            </w:r>
          </w:p>
        </w:tc>
        <w:tc>
          <w:tcPr>
            <w:shd w:val="solid" w:color="EFF6FF" w:fill="EFF6FF"/>
            <w:tcMar>
              <w:top w:w="60" w:type="dxa"/>
              <w:left w:w="100" w:type="dxa"/>
              <w:bottom w:w="60" w:type="dxa"/>
              <w:right w:w="100" w:type="dxa"/>
            </w:tcMar>
          </w:tcPr>
          <w:p w14:paraId="21F68B51">
            <w:pPr>
              <w:jc w:val="center"/>
            </w:pPr>
            <w:r>
              <w:rPr>
                <w:rFonts w:ascii="Calibri" w:hAnsi="Calibri" w:eastAsia="Calibri" w:cs="Calibri"/>
                <w:sz w:val="20"/>
                <w:szCs w:val="20"/>
              </w:rPr>
              <w:t>/pharmacy</w:t>
            </w:r>
          </w:p>
        </w:tc>
        <w:tc>
          <w:tcPr>
            <w:shd w:val="solid" w:color="EFF6FF" w:fill="EFF6FF"/>
            <w:tcMar>
              <w:top w:w="60" w:type="dxa"/>
              <w:left w:w="100" w:type="dxa"/>
              <w:bottom w:w="60" w:type="dxa"/>
              <w:right w:w="100" w:type="dxa"/>
            </w:tcMar>
          </w:tcPr>
          <w:p w14:paraId="01FCFCCC">
            <w:pPr>
              <w:jc w:val="center"/>
            </w:pPr>
            <w:r>
              <w:rPr>
                <w:rFonts w:ascii="Calibri" w:hAnsi="Calibri" w:eastAsia="Calibri" w:cs="Calibri"/>
                <w:sz w:val="20"/>
                <w:szCs w:val="20"/>
              </w:rPr>
              <w:t>Pharmacist, Admin</w:t>
            </w:r>
          </w:p>
        </w:tc>
      </w:tr>
      <w:tr w14:paraId="2CE7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1E533542">
            <w:pPr>
              <w:jc w:val="center"/>
            </w:pPr>
            <w:r>
              <w:rPr>
                <w:rFonts w:ascii="Calibri" w:hAnsi="Calibri" w:eastAsia="Calibri" w:cs="Calibri"/>
                <w:sz w:val="20"/>
                <w:szCs w:val="20"/>
              </w:rPr>
              <w:t>14</w:t>
            </w:r>
          </w:p>
        </w:tc>
        <w:tc>
          <w:tcPr>
            <w:shd w:val="solid" w:color="FFFFFF" w:fill="FFFFFF"/>
            <w:tcMar>
              <w:top w:w="60" w:type="dxa"/>
              <w:left w:w="100" w:type="dxa"/>
              <w:bottom w:w="60" w:type="dxa"/>
              <w:right w:w="100" w:type="dxa"/>
            </w:tcMar>
          </w:tcPr>
          <w:p w14:paraId="0CF7AB30">
            <w:pPr>
              <w:jc w:val="center"/>
            </w:pPr>
            <w:r>
              <w:rPr>
                <w:rFonts w:ascii="Calibri" w:hAnsi="Calibri" w:eastAsia="Calibri" w:cs="Calibri"/>
                <w:sz w:val="20"/>
                <w:szCs w:val="20"/>
              </w:rPr>
              <w:t>Suppliers</w:t>
            </w:r>
          </w:p>
        </w:tc>
        <w:tc>
          <w:tcPr>
            <w:shd w:val="solid" w:color="FFFFFF" w:fill="FFFFFF"/>
            <w:tcMar>
              <w:top w:w="60" w:type="dxa"/>
              <w:left w:w="100" w:type="dxa"/>
              <w:bottom w:w="60" w:type="dxa"/>
              <w:right w:w="100" w:type="dxa"/>
            </w:tcMar>
          </w:tcPr>
          <w:p w14:paraId="51884F96">
            <w:pPr>
              <w:jc w:val="center"/>
            </w:pPr>
            <w:r>
              <w:rPr>
                <w:rFonts w:ascii="Calibri" w:hAnsi="Calibri" w:eastAsia="Calibri" w:cs="Calibri"/>
                <w:sz w:val="20"/>
                <w:szCs w:val="20"/>
              </w:rPr>
              <w:t>/suppliers</w:t>
            </w:r>
          </w:p>
        </w:tc>
        <w:tc>
          <w:tcPr>
            <w:shd w:val="solid" w:color="FFFFFF" w:fill="FFFFFF"/>
            <w:tcMar>
              <w:top w:w="60" w:type="dxa"/>
              <w:left w:w="100" w:type="dxa"/>
              <w:bottom w:w="60" w:type="dxa"/>
              <w:right w:w="100" w:type="dxa"/>
            </w:tcMar>
          </w:tcPr>
          <w:p w14:paraId="372DA7AC">
            <w:pPr>
              <w:jc w:val="center"/>
            </w:pPr>
            <w:r>
              <w:rPr>
                <w:rFonts w:ascii="Calibri" w:hAnsi="Calibri" w:eastAsia="Calibri" w:cs="Calibri"/>
                <w:sz w:val="20"/>
                <w:szCs w:val="20"/>
              </w:rPr>
              <w:t>Admin, Manager</w:t>
            </w:r>
          </w:p>
        </w:tc>
      </w:tr>
      <w:tr w14:paraId="7FEC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59AD99B9">
            <w:pPr>
              <w:jc w:val="center"/>
            </w:pPr>
            <w:r>
              <w:rPr>
                <w:rFonts w:ascii="Calibri" w:hAnsi="Calibri" w:eastAsia="Calibri" w:cs="Calibri"/>
                <w:sz w:val="20"/>
                <w:szCs w:val="20"/>
              </w:rPr>
              <w:t>15</w:t>
            </w:r>
          </w:p>
        </w:tc>
        <w:tc>
          <w:tcPr>
            <w:shd w:val="solid" w:color="EFF6FF" w:fill="EFF6FF"/>
            <w:tcMar>
              <w:top w:w="60" w:type="dxa"/>
              <w:left w:w="100" w:type="dxa"/>
              <w:bottom w:w="60" w:type="dxa"/>
              <w:right w:w="100" w:type="dxa"/>
            </w:tcMar>
          </w:tcPr>
          <w:p w14:paraId="10D93A70">
            <w:pPr>
              <w:jc w:val="center"/>
            </w:pPr>
            <w:r>
              <w:rPr>
                <w:rFonts w:ascii="Calibri" w:hAnsi="Calibri" w:eastAsia="Calibri" w:cs="Calibri"/>
                <w:sz w:val="20"/>
                <w:szCs w:val="20"/>
              </w:rPr>
              <w:t>Customers CRM</w:t>
            </w:r>
          </w:p>
        </w:tc>
        <w:tc>
          <w:tcPr>
            <w:shd w:val="solid" w:color="EFF6FF" w:fill="EFF6FF"/>
            <w:tcMar>
              <w:top w:w="60" w:type="dxa"/>
              <w:left w:w="100" w:type="dxa"/>
              <w:bottom w:w="60" w:type="dxa"/>
              <w:right w:w="100" w:type="dxa"/>
            </w:tcMar>
          </w:tcPr>
          <w:p w14:paraId="4C3E12C3">
            <w:pPr>
              <w:jc w:val="center"/>
            </w:pPr>
            <w:r>
              <w:rPr>
                <w:rFonts w:ascii="Calibri" w:hAnsi="Calibri" w:eastAsia="Calibri" w:cs="Calibri"/>
                <w:sz w:val="20"/>
                <w:szCs w:val="20"/>
              </w:rPr>
              <w:t>/customers</w:t>
            </w:r>
          </w:p>
        </w:tc>
        <w:tc>
          <w:tcPr>
            <w:shd w:val="solid" w:color="EFF6FF" w:fill="EFF6FF"/>
            <w:tcMar>
              <w:top w:w="60" w:type="dxa"/>
              <w:left w:w="100" w:type="dxa"/>
              <w:bottom w:w="60" w:type="dxa"/>
              <w:right w:w="100" w:type="dxa"/>
            </w:tcMar>
          </w:tcPr>
          <w:p w14:paraId="04ABC8A2">
            <w:pPr>
              <w:jc w:val="center"/>
            </w:pPr>
            <w:r>
              <w:rPr>
                <w:rFonts w:ascii="Calibri" w:hAnsi="Calibri" w:eastAsia="Calibri" w:cs="Calibri"/>
                <w:sz w:val="20"/>
                <w:szCs w:val="20"/>
              </w:rPr>
              <w:t>Sales, Admin</w:t>
            </w:r>
          </w:p>
        </w:tc>
      </w:tr>
      <w:tr w14:paraId="2A28B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2C35B38E">
            <w:pPr>
              <w:jc w:val="center"/>
            </w:pPr>
            <w:r>
              <w:rPr>
                <w:rFonts w:ascii="Calibri" w:hAnsi="Calibri" w:eastAsia="Calibri" w:cs="Calibri"/>
                <w:sz w:val="20"/>
                <w:szCs w:val="20"/>
              </w:rPr>
              <w:t>16</w:t>
            </w:r>
          </w:p>
        </w:tc>
        <w:tc>
          <w:tcPr>
            <w:shd w:val="solid" w:color="FFFFFF" w:fill="FFFFFF"/>
            <w:tcMar>
              <w:top w:w="60" w:type="dxa"/>
              <w:left w:w="100" w:type="dxa"/>
              <w:bottom w:w="60" w:type="dxa"/>
              <w:right w:w="100" w:type="dxa"/>
            </w:tcMar>
          </w:tcPr>
          <w:p w14:paraId="1432B370">
            <w:pPr>
              <w:jc w:val="center"/>
            </w:pPr>
            <w:r>
              <w:rPr>
                <w:rFonts w:ascii="Calibri" w:hAnsi="Calibri" w:eastAsia="Calibri" w:cs="Calibri"/>
                <w:sz w:val="20"/>
                <w:szCs w:val="20"/>
              </w:rPr>
              <w:t>Expenses</w:t>
            </w:r>
          </w:p>
        </w:tc>
        <w:tc>
          <w:tcPr>
            <w:shd w:val="solid" w:color="FFFFFF" w:fill="FFFFFF"/>
            <w:tcMar>
              <w:top w:w="60" w:type="dxa"/>
              <w:left w:w="100" w:type="dxa"/>
              <w:bottom w:w="60" w:type="dxa"/>
              <w:right w:w="100" w:type="dxa"/>
            </w:tcMar>
          </w:tcPr>
          <w:p w14:paraId="252B970E">
            <w:pPr>
              <w:jc w:val="center"/>
            </w:pPr>
            <w:r>
              <w:rPr>
                <w:rFonts w:ascii="Calibri" w:hAnsi="Calibri" w:eastAsia="Calibri" w:cs="Calibri"/>
                <w:sz w:val="20"/>
                <w:szCs w:val="20"/>
              </w:rPr>
              <w:t>/expenses</w:t>
            </w:r>
          </w:p>
        </w:tc>
        <w:tc>
          <w:tcPr>
            <w:shd w:val="solid" w:color="FFFFFF" w:fill="FFFFFF"/>
            <w:tcMar>
              <w:top w:w="60" w:type="dxa"/>
              <w:left w:w="100" w:type="dxa"/>
              <w:bottom w:w="60" w:type="dxa"/>
              <w:right w:w="100" w:type="dxa"/>
            </w:tcMar>
          </w:tcPr>
          <w:p w14:paraId="75DF6F9C">
            <w:pPr>
              <w:jc w:val="center"/>
            </w:pPr>
            <w:r>
              <w:rPr>
                <w:rFonts w:ascii="Calibri" w:hAnsi="Calibri" w:eastAsia="Calibri" w:cs="Calibri"/>
                <w:sz w:val="20"/>
                <w:szCs w:val="20"/>
              </w:rPr>
              <w:t>Admin, Manager</w:t>
            </w:r>
          </w:p>
        </w:tc>
      </w:tr>
      <w:tr w14:paraId="530E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7CD92C5E">
            <w:pPr>
              <w:jc w:val="center"/>
            </w:pPr>
            <w:r>
              <w:rPr>
                <w:rFonts w:ascii="Calibri" w:hAnsi="Calibri" w:eastAsia="Calibri" w:cs="Calibri"/>
                <w:sz w:val="20"/>
                <w:szCs w:val="20"/>
              </w:rPr>
              <w:t>17</w:t>
            </w:r>
          </w:p>
        </w:tc>
        <w:tc>
          <w:tcPr>
            <w:shd w:val="solid" w:color="EFF6FF" w:fill="EFF6FF"/>
            <w:tcMar>
              <w:top w:w="60" w:type="dxa"/>
              <w:left w:w="100" w:type="dxa"/>
              <w:bottom w:w="60" w:type="dxa"/>
              <w:right w:w="100" w:type="dxa"/>
            </w:tcMar>
          </w:tcPr>
          <w:p w14:paraId="1B59F067">
            <w:pPr>
              <w:jc w:val="center"/>
            </w:pPr>
            <w:r>
              <w:rPr>
                <w:rFonts w:ascii="Calibri" w:hAnsi="Calibri" w:eastAsia="Calibri" w:cs="Calibri"/>
                <w:sz w:val="20"/>
                <w:szCs w:val="20"/>
              </w:rPr>
              <w:t>Users &amp; Access</w:t>
            </w:r>
          </w:p>
        </w:tc>
        <w:tc>
          <w:tcPr>
            <w:shd w:val="solid" w:color="EFF6FF" w:fill="EFF6FF"/>
            <w:tcMar>
              <w:top w:w="60" w:type="dxa"/>
              <w:left w:w="100" w:type="dxa"/>
              <w:bottom w:w="60" w:type="dxa"/>
              <w:right w:w="100" w:type="dxa"/>
            </w:tcMar>
          </w:tcPr>
          <w:p w14:paraId="17D12A98">
            <w:pPr>
              <w:jc w:val="center"/>
            </w:pPr>
            <w:r>
              <w:rPr>
                <w:rFonts w:ascii="Calibri" w:hAnsi="Calibri" w:eastAsia="Calibri" w:cs="Calibri"/>
                <w:sz w:val="20"/>
                <w:szCs w:val="20"/>
              </w:rPr>
              <w:t>/users</w:t>
            </w:r>
          </w:p>
        </w:tc>
        <w:tc>
          <w:tcPr>
            <w:shd w:val="solid" w:color="EFF6FF" w:fill="EFF6FF"/>
            <w:tcMar>
              <w:top w:w="60" w:type="dxa"/>
              <w:left w:w="100" w:type="dxa"/>
              <w:bottom w:w="60" w:type="dxa"/>
              <w:right w:w="100" w:type="dxa"/>
            </w:tcMar>
          </w:tcPr>
          <w:p w14:paraId="632F6EDF">
            <w:pPr>
              <w:jc w:val="center"/>
            </w:pPr>
            <w:r>
              <w:rPr>
                <w:rFonts w:ascii="Calibri" w:hAnsi="Calibri" w:eastAsia="Calibri" w:cs="Calibri"/>
                <w:sz w:val="20"/>
                <w:szCs w:val="20"/>
              </w:rPr>
              <w:t>Admin only</w:t>
            </w:r>
          </w:p>
        </w:tc>
      </w:tr>
      <w:tr w14:paraId="4AE67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FFFFFF" w:fill="FFFFFF"/>
            <w:tcMar>
              <w:top w:w="60" w:type="dxa"/>
              <w:left w:w="100" w:type="dxa"/>
              <w:bottom w:w="60" w:type="dxa"/>
              <w:right w:w="100" w:type="dxa"/>
            </w:tcMar>
          </w:tcPr>
          <w:p w14:paraId="7DFE4F6C">
            <w:pPr>
              <w:jc w:val="center"/>
            </w:pPr>
            <w:r>
              <w:rPr>
                <w:rFonts w:ascii="Calibri" w:hAnsi="Calibri" w:eastAsia="Calibri" w:cs="Calibri"/>
                <w:sz w:val="20"/>
                <w:szCs w:val="20"/>
              </w:rPr>
              <w:t>18</w:t>
            </w:r>
          </w:p>
        </w:tc>
        <w:tc>
          <w:tcPr>
            <w:shd w:val="solid" w:color="FFFFFF" w:fill="FFFFFF"/>
            <w:tcMar>
              <w:top w:w="60" w:type="dxa"/>
              <w:left w:w="100" w:type="dxa"/>
              <w:bottom w:w="60" w:type="dxa"/>
              <w:right w:w="100" w:type="dxa"/>
            </w:tcMar>
          </w:tcPr>
          <w:p w14:paraId="2D04C649">
            <w:pPr>
              <w:jc w:val="center"/>
            </w:pPr>
            <w:r>
              <w:rPr>
                <w:rFonts w:ascii="Calibri" w:hAnsi="Calibri" w:eastAsia="Calibri" w:cs="Calibri"/>
                <w:sz w:val="20"/>
                <w:szCs w:val="20"/>
              </w:rPr>
              <w:t>EOD Report</w:t>
            </w:r>
          </w:p>
        </w:tc>
        <w:tc>
          <w:tcPr>
            <w:shd w:val="solid" w:color="FFFFFF" w:fill="FFFFFF"/>
            <w:tcMar>
              <w:top w:w="60" w:type="dxa"/>
              <w:left w:w="100" w:type="dxa"/>
              <w:bottom w:w="60" w:type="dxa"/>
              <w:right w:w="100" w:type="dxa"/>
            </w:tcMar>
          </w:tcPr>
          <w:p w14:paraId="638FE26B">
            <w:pPr>
              <w:jc w:val="center"/>
            </w:pPr>
            <w:r>
              <w:rPr>
                <w:rFonts w:ascii="Calibri" w:hAnsi="Calibri" w:eastAsia="Calibri" w:cs="Calibri"/>
                <w:sz w:val="20"/>
                <w:szCs w:val="20"/>
              </w:rPr>
              <w:t>/eod</w:t>
            </w:r>
          </w:p>
        </w:tc>
        <w:tc>
          <w:tcPr>
            <w:shd w:val="solid" w:color="FFFFFF" w:fill="FFFFFF"/>
            <w:tcMar>
              <w:top w:w="60" w:type="dxa"/>
              <w:left w:w="100" w:type="dxa"/>
              <w:bottom w:w="60" w:type="dxa"/>
              <w:right w:w="100" w:type="dxa"/>
            </w:tcMar>
          </w:tcPr>
          <w:p w14:paraId="7C3BEF51">
            <w:pPr>
              <w:jc w:val="center"/>
            </w:pPr>
            <w:r>
              <w:rPr>
                <w:rFonts w:ascii="Calibri" w:hAnsi="Calibri" w:eastAsia="Calibri" w:cs="Calibri"/>
                <w:sz w:val="20"/>
                <w:szCs w:val="20"/>
              </w:rPr>
              <w:t>Admin, Manager</w:t>
            </w:r>
          </w:p>
        </w:tc>
      </w:tr>
      <w:tr w14:paraId="534C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EFF6FF" w:fill="EFF6FF"/>
            <w:tcMar>
              <w:top w:w="60" w:type="dxa"/>
              <w:left w:w="100" w:type="dxa"/>
              <w:bottom w:w="60" w:type="dxa"/>
              <w:right w:w="100" w:type="dxa"/>
            </w:tcMar>
          </w:tcPr>
          <w:p w14:paraId="366FA369">
            <w:pPr>
              <w:jc w:val="center"/>
            </w:pPr>
            <w:r>
              <w:rPr>
                <w:rFonts w:ascii="Calibri" w:hAnsi="Calibri" w:eastAsia="Calibri" w:cs="Calibri"/>
                <w:sz w:val="20"/>
                <w:szCs w:val="20"/>
              </w:rPr>
              <w:t>19</w:t>
            </w:r>
          </w:p>
        </w:tc>
        <w:tc>
          <w:tcPr>
            <w:shd w:val="solid" w:color="EFF6FF" w:fill="EFF6FF"/>
            <w:tcMar>
              <w:top w:w="60" w:type="dxa"/>
              <w:left w:w="100" w:type="dxa"/>
              <w:bottom w:w="60" w:type="dxa"/>
              <w:right w:w="100" w:type="dxa"/>
            </w:tcMar>
          </w:tcPr>
          <w:p w14:paraId="308664E2">
            <w:pPr>
              <w:jc w:val="center"/>
            </w:pPr>
            <w:r>
              <w:rPr>
                <w:rFonts w:ascii="Calibri" w:hAnsi="Calibri" w:eastAsia="Calibri" w:cs="Calibri"/>
                <w:sz w:val="20"/>
                <w:szCs w:val="20"/>
              </w:rPr>
              <w:t>Delivery Dispatch</w:t>
            </w:r>
          </w:p>
        </w:tc>
        <w:tc>
          <w:tcPr>
            <w:shd w:val="solid" w:color="EFF6FF" w:fill="EFF6FF"/>
            <w:tcMar>
              <w:top w:w="60" w:type="dxa"/>
              <w:left w:w="100" w:type="dxa"/>
              <w:bottom w:w="60" w:type="dxa"/>
              <w:right w:w="100" w:type="dxa"/>
            </w:tcMar>
          </w:tcPr>
          <w:p w14:paraId="3972ABED">
            <w:pPr>
              <w:jc w:val="center"/>
            </w:pPr>
            <w:r>
              <w:rPr>
                <w:rFonts w:ascii="Calibri" w:hAnsi="Calibri" w:eastAsia="Calibri" w:cs="Calibri"/>
                <w:sz w:val="20"/>
                <w:szCs w:val="20"/>
              </w:rPr>
              <w:t>/delivery</w:t>
            </w:r>
          </w:p>
        </w:tc>
        <w:tc>
          <w:tcPr>
            <w:shd w:val="solid" w:color="EFF6FF" w:fill="EFF6FF"/>
            <w:tcMar>
              <w:top w:w="60" w:type="dxa"/>
              <w:left w:w="100" w:type="dxa"/>
              <w:bottom w:w="60" w:type="dxa"/>
              <w:right w:w="100" w:type="dxa"/>
            </w:tcMar>
          </w:tcPr>
          <w:p w14:paraId="3FEBE2ED">
            <w:pPr>
              <w:jc w:val="center"/>
            </w:pPr>
            <w:r>
              <w:rPr>
                <w:rFonts w:ascii="Calibri" w:hAnsi="Calibri" w:eastAsia="Calibri" w:cs="Calibri"/>
                <w:sz w:val="20"/>
                <w:szCs w:val="20"/>
              </w:rPr>
              <w:t>Admin, Manager</w:t>
            </w:r>
          </w:p>
        </w:tc>
      </w:tr>
    </w:tbl>
    <w:p w14:paraId="766CD4DA">
      <w:r>
        <w:br w:type="page"/>
      </w:r>
    </w:p>
    <w:p w14:paraId="21CFD047">
      <w:pPr>
        <w:pStyle w:val="2"/>
        <w:spacing w:before="480" w:after="120"/>
      </w:pPr>
      <w:r>
        <w:t>1. Dashboard</w:t>
      </w:r>
    </w:p>
    <w:p w14:paraId="4864C8A5">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w:t>
      </w:r>
    </w:p>
    <w:p w14:paraId="12CE0ECF">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w:t>
      </w:r>
    </w:p>
    <w:p w14:paraId="09EF7AC5">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Central command center providing live KPIs and system-wide visibility</w:t>
      </w:r>
    </w:p>
    <w:p w14:paraId="48C3B1FF">
      <w:pPr>
        <w:spacing w:before="60" w:after="60"/>
      </w:pPr>
      <w:r>
        <w:rPr>
          <w:rFonts w:ascii="Calibri" w:hAnsi="Calibri" w:eastAsia="Calibri" w:cs="Calibri"/>
          <w:sz w:val="22"/>
          <w:szCs w:val="22"/>
        </w:rPr>
        <w:t>The Dashboard is the first screen presented to administrators after login. It aggregates data from across all modules into a single, at-a-glance view.</w:t>
      </w:r>
    </w:p>
    <w:p w14:paraId="43553003">
      <w:pPr>
        <w:pStyle w:val="3"/>
        <w:spacing w:before="300" w:after="80"/>
      </w:pPr>
      <w:r>
        <w:t>Key Features</w:t>
      </w:r>
    </w:p>
    <w:p w14:paraId="0B0E8070">
      <w:pPr>
        <w:spacing w:before="40" w:after="40"/>
        <w:ind w:left="576"/>
      </w:pPr>
      <w:r>
        <w:rPr>
          <w:rFonts w:ascii="Calibri" w:hAnsi="Calibri" w:eastAsia="Calibri" w:cs="Calibri"/>
          <w:sz w:val="22"/>
          <w:szCs w:val="22"/>
        </w:rPr>
        <w:t>• Live KPI tiles: Today's revenue, transactions, and active staff count</w:t>
      </w:r>
    </w:p>
    <w:p w14:paraId="630EECF3">
      <w:pPr>
        <w:spacing w:before="40" w:after="40"/>
        <w:ind w:left="576"/>
      </w:pPr>
      <w:r>
        <w:rPr>
          <w:rFonts w:ascii="Calibri" w:hAnsi="Calibri" w:eastAsia="Calibri" w:cs="Calibri"/>
          <w:sz w:val="22"/>
          <w:szCs w:val="22"/>
        </w:rPr>
        <w:t>• Quick-access navigation shortcuts to all major ERP modules</w:t>
      </w:r>
    </w:p>
    <w:p w14:paraId="5019589F">
      <w:pPr>
        <w:spacing w:before="40" w:after="40"/>
        <w:ind w:left="576"/>
      </w:pPr>
      <w:r>
        <w:rPr>
          <w:rFonts w:ascii="Calibri" w:hAnsi="Calibri" w:eastAsia="Calibri" w:cs="Calibri"/>
          <w:sz w:val="22"/>
          <w:szCs w:val="22"/>
        </w:rPr>
        <w:t>• Recent activity feed showing the latest system events</w:t>
      </w:r>
    </w:p>
    <w:p w14:paraId="6F590188">
      <w:pPr>
        <w:spacing w:before="40" w:after="40"/>
        <w:ind w:left="576"/>
      </w:pPr>
      <w:r>
        <w:rPr>
          <w:rFonts w:ascii="Calibri" w:hAnsi="Calibri" w:eastAsia="Calibri" w:cs="Calibri"/>
          <w:sz w:val="22"/>
          <w:szCs w:val="22"/>
        </w:rPr>
        <w:t>• System-wide alerts and low-stock / expiry notifications</w:t>
      </w:r>
    </w:p>
    <w:p w14:paraId="6B2B31C1">
      <w:pPr>
        <w:spacing w:before="40" w:after="40"/>
        <w:ind w:left="576"/>
      </w:pPr>
      <w:r>
        <w:rPr>
          <w:rFonts w:ascii="Calibri" w:hAnsi="Calibri" w:eastAsia="Calibri" w:cs="Calibri"/>
          <w:sz w:val="22"/>
          <w:szCs w:val="22"/>
        </w:rPr>
        <w:t>• Role-aware layout — content adapts based on logged-in user's role</w:t>
      </w:r>
    </w:p>
    <w:p w14:paraId="367D3B5C">
      <w:pPr>
        <w:spacing w:before="120" w:after="240"/>
        <w:jc w:val="center"/>
      </w:pPr>
      <w:r>
        <w:drawing>
          <wp:inline distT="0" distB="0" distL="0" distR="0">
            <wp:extent cx="5905500" cy="3324225"/>
            <wp:effectExtent l="0" t="0" r="0" b="0"/>
            <wp:docPr id="1" name="Dashboard Overview" descr="Dashboard Overview" title="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Overview" descr="Dashboard Overview" title="Dashboard Overview"/>
                    <pic:cNvPicPr>
                      <a:picLocks noChangeAspect="1" noChangeArrowheads="1"/>
                    </pic:cNvPicPr>
                  </pic:nvPicPr>
                  <pic:blipFill>
                    <a:blip r:embed="rId4"/>
                    <a:srcRect/>
                    <a:stretch>
                      <a:fillRect/>
                    </a:stretch>
                  </pic:blipFill>
                  <pic:spPr>
                    <a:xfrm>
                      <a:off x="0" y="0"/>
                      <a:ext cx="5905500" cy="3324225"/>
                    </a:xfrm>
                    <a:prstGeom prst="rect">
                      <a:avLst/>
                    </a:prstGeom>
                  </pic:spPr>
                </pic:pic>
              </a:graphicData>
            </a:graphic>
          </wp:inline>
        </w:drawing>
      </w:r>
    </w:p>
    <w:p w14:paraId="5589DBEE">
      <w:pPr>
        <w:pStyle w:val="2"/>
        <w:spacing w:before="480" w:after="120"/>
      </w:pPr>
      <w:r>
        <w:t>2. Manager Portal</w:t>
      </w:r>
    </w:p>
    <w:p w14:paraId="3922490C">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/manager</w:t>
      </w:r>
    </w:p>
    <w:p w14:paraId="6965496B">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Manager, Admin</w:t>
      </w:r>
    </w:p>
    <w:p w14:paraId="624D134D">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Operational control center for middle management oversight</w:t>
      </w:r>
    </w:p>
    <w:p w14:paraId="22BD58CF">
      <w:pPr>
        <w:pStyle w:val="3"/>
        <w:spacing w:before="300" w:after="80"/>
      </w:pPr>
      <w:r>
        <w:t>Key Features</w:t>
      </w:r>
    </w:p>
    <w:p w14:paraId="6DC89064">
      <w:pPr>
        <w:spacing w:before="40" w:after="40"/>
        <w:ind w:left="576"/>
      </w:pPr>
      <w:r>
        <w:rPr>
          <w:rFonts w:ascii="Calibri" w:hAnsi="Calibri" w:eastAsia="Calibri" w:cs="Calibri"/>
          <w:sz w:val="22"/>
          <w:szCs w:val="22"/>
        </w:rPr>
        <w:t>• Approve or reject employee leave requests with comments</w:t>
      </w:r>
    </w:p>
    <w:p w14:paraId="338204C3">
      <w:pPr>
        <w:spacing w:before="40" w:after="40"/>
        <w:ind w:left="576"/>
      </w:pPr>
      <w:r>
        <w:rPr>
          <w:rFonts w:ascii="Calibri" w:hAnsi="Calibri" w:eastAsia="Calibri" w:cs="Calibri"/>
          <w:sz w:val="22"/>
          <w:szCs w:val="22"/>
        </w:rPr>
        <w:t>• Review and sign off on shift handover reports</w:t>
      </w:r>
    </w:p>
    <w:p w14:paraId="3FCBACD2">
      <w:pPr>
        <w:spacing w:before="40" w:after="40"/>
        <w:ind w:left="576"/>
      </w:pPr>
      <w:r>
        <w:rPr>
          <w:rFonts w:ascii="Calibri" w:hAnsi="Calibri" w:eastAsia="Calibri" w:cs="Calibri"/>
          <w:sz w:val="22"/>
          <w:szCs w:val="22"/>
        </w:rPr>
        <w:t>• Monitor real-time floor activity and operational status</w:t>
      </w:r>
    </w:p>
    <w:p w14:paraId="55D0AD69">
      <w:pPr>
        <w:spacing w:before="40" w:after="40"/>
        <w:ind w:left="576"/>
      </w:pPr>
      <w:r>
        <w:rPr>
          <w:rFonts w:ascii="Calibri" w:hAnsi="Calibri" w:eastAsia="Calibri" w:cs="Calibri"/>
          <w:sz w:val="22"/>
          <w:szCs w:val="22"/>
        </w:rPr>
        <w:t>• View departmental performance summaries and alerts</w:t>
      </w:r>
    </w:p>
    <w:p w14:paraId="42A6791B">
      <w:pPr>
        <w:spacing w:before="40" w:after="40"/>
        <w:ind w:left="576"/>
      </w:pPr>
      <w:r>
        <w:rPr>
          <w:rFonts w:ascii="Calibri" w:hAnsi="Calibri" w:eastAsia="Calibri" w:cs="Calibri"/>
          <w:sz w:val="22"/>
          <w:szCs w:val="22"/>
        </w:rPr>
        <w:t>• Access to critical operational metrics without full admin rights</w:t>
      </w:r>
    </w:p>
    <w:p w14:paraId="14C1E5C7">
      <w:pPr>
        <w:spacing w:before="120" w:after="240"/>
        <w:jc w:val="center"/>
      </w:pPr>
      <w:r>
        <w:drawing>
          <wp:inline distT="0" distB="0" distL="114300" distR="114300">
            <wp:extent cx="6187440" cy="3058160"/>
            <wp:effectExtent l="0" t="0" r="0" b="508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5"/>
                    <a:stretch>
                      <a:fillRect/>
                    </a:stretch>
                  </pic:blipFill>
                  <pic:spPr>
                    <a:xfrm>
                      <a:off x="0" y="0"/>
                      <a:ext cx="6187440" cy="3058160"/>
                    </a:xfrm>
                    <a:prstGeom prst="rect">
                      <a:avLst/>
                    </a:prstGeom>
                    <a:noFill/>
                    <a:ln>
                      <a:noFill/>
                    </a:ln>
                  </pic:spPr>
                </pic:pic>
              </a:graphicData>
            </a:graphic>
          </wp:inline>
        </w:drawing>
      </w:r>
    </w:p>
    <w:p w14:paraId="336D6D07">
      <w:pPr>
        <w:pStyle w:val="2"/>
        <w:spacing w:before="480" w:after="120"/>
      </w:pPr>
      <w:r>
        <w:t>3. Inventory Management</w:t>
      </w:r>
    </w:p>
    <w:p w14:paraId="28A7E49E">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/inventory</w:t>
      </w:r>
    </w:p>
    <w:p w14:paraId="6D9F08AF">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Inventory Manager, Admin</w:t>
      </w:r>
    </w:p>
    <w:p w14:paraId="03CE46A6">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Full product and stock lifecycle management</w:t>
      </w:r>
    </w:p>
    <w:p w14:paraId="0D5FF6B9">
      <w:pPr>
        <w:pStyle w:val="3"/>
        <w:spacing w:before="300" w:after="80"/>
      </w:pPr>
      <w:r>
        <w:t>Key Features</w:t>
      </w:r>
    </w:p>
    <w:p w14:paraId="619D57C3">
      <w:pPr>
        <w:spacing w:before="40" w:after="40"/>
        <w:ind w:left="576"/>
      </w:pPr>
      <w:r>
        <w:rPr>
          <w:rFonts w:ascii="Calibri" w:hAnsi="Calibri" w:eastAsia="Calibri" w:cs="Calibri"/>
          <w:sz w:val="22"/>
          <w:szCs w:val="22"/>
        </w:rPr>
        <w:t>• Add, edit, and delete products with SKU, price, category, and stock levels</w:t>
      </w:r>
    </w:p>
    <w:p w14:paraId="67F90B34">
      <w:pPr>
        <w:spacing w:before="40" w:after="40"/>
        <w:ind w:left="576"/>
      </w:pPr>
      <w:r>
        <w:rPr>
          <w:rFonts w:ascii="Calibri" w:hAnsi="Calibri" w:eastAsia="Calibri" w:cs="Calibri"/>
          <w:sz w:val="22"/>
          <w:szCs w:val="22"/>
        </w:rPr>
        <w:t>• Low-stock alerts with configurable reorder threshold</w:t>
      </w:r>
    </w:p>
    <w:p w14:paraId="509D1512">
      <w:pPr>
        <w:spacing w:before="40" w:after="40"/>
        <w:ind w:left="576"/>
      </w:pPr>
      <w:r>
        <w:rPr>
          <w:rFonts w:ascii="Calibri" w:hAnsi="Calibri" w:eastAsia="Calibri" w:cs="Calibri"/>
          <w:sz w:val="22"/>
          <w:szCs w:val="22"/>
        </w:rPr>
        <w:t>• Stock adjustment history tracking purchases, sales, and write-offs</w:t>
      </w:r>
    </w:p>
    <w:p w14:paraId="42C98613">
      <w:pPr>
        <w:spacing w:before="40" w:after="40"/>
        <w:ind w:left="576"/>
      </w:pPr>
      <w:r>
        <w:rPr>
          <w:rFonts w:ascii="Calibri" w:hAnsi="Calibri" w:eastAsia="Calibri" w:cs="Calibri"/>
          <w:sz w:val="22"/>
          <w:szCs w:val="22"/>
        </w:rPr>
        <w:t>• Category-based filtering (Construction, Pharmacy, General, etc.)</w:t>
      </w:r>
    </w:p>
    <w:p w14:paraId="61CE794B">
      <w:pPr>
        <w:spacing w:before="40" w:after="40"/>
        <w:ind w:left="576"/>
      </w:pPr>
      <w:r>
        <w:rPr>
          <w:rFonts w:ascii="Calibri" w:hAnsi="Calibri" w:eastAsia="Calibri" w:cs="Calibri"/>
          <w:sz w:val="22"/>
          <w:szCs w:val="22"/>
        </w:rPr>
        <w:t>• Supplier linkage per product for quick reordering</w:t>
      </w:r>
    </w:p>
    <w:p w14:paraId="03B661CA">
      <w:pPr>
        <w:spacing w:before="40" w:after="40"/>
        <w:ind w:left="576"/>
      </w:pPr>
      <w:r>
        <w:rPr>
          <w:rFonts w:ascii="Calibri" w:hAnsi="Calibri" w:eastAsia="Calibri" w:cs="Calibri"/>
          <w:sz w:val="22"/>
          <w:szCs w:val="22"/>
        </w:rPr>
        <w:t>• Barcode-ready product codes for POS integration</w:t>
      </w:r>
    </w:p>
    <w:p w14:paraId="38B7ACA6">
      <w:pPr>
        <w:spacing w:before="120" w:after="240"/>
        <w:jc w:val="center"/>
      </w:pPr>
    </w:p>
    <w:p w14:paraId="7694CA38">
      <w:pPr>
        <w:pStyle w:val="2"/>
        <w:spacing w:before="480" w:after="120"/>
      </w:pPr>
      <w:r>
        <w:t>4. Sales POS Terminal</w:t>
      </w:r>
    </w:p>
    <w:p w14:paraId="28CE26BE">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/sales</w:t>
      </w:r>
    </w:p>
    <w:p w14:paraId="390FF247">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Cashier, Sales</w:t>
      </w:r>
    </w:p>
    <w:p w14:paraId="3C90BC37">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Fast, intuitive Point-of-Sale terminal for processing transactions</w:t>
      </w:r>
    </w:p>
    <w:p w14:paraId="7F695D5F">
      <w:pPr>
        <w:pStyle w:val="3"/>
        <w:spacing w:before="300" w:after="80"/>
      </w:pPr>
      <w:r>
        <w:t>Key Features</w:t>
      </w:r>
    </w:p>
    <w:p w14:paraId="75095D96">
      <w:pPr>
        <w:spacing w:before="40" w:after="40"/>
        <w:ind w:left="576"/>
      </w:pPr>
      <w:r>
        <w:rPr>
          <w:rFonts w:ascii="Calibri" w:hAnsi="Calibri" w:eastAsia="Calibri" w:cs="Calibri"/>
          <w:sz w:val="22"/>
          <w:szCs w:val="22"/>
        </w:rPr>
        <w:t>• Product search and barcode-ready item lookup</w:t>
      </w:r>
    </w:p>
    <w:p w14:paraId="0118BB1A">
      <w:pPr>
        <w:spacing w:before="40" w:after="40"/>
        <w:ind w:left="576"/>
      </w:pPr>
      <w:r>
        <w:rPr>
          <w:rFonts w:ascii="Calibri" w:hAnsi="Calibri" w:eastAsia="Calibri" w:cs="Calibri"/>
          <w:sz w:val="22"/>
          <w:szCs w:val="22"/>
        </w:rPr>
        <w:t>• Live shopping cart with real-time quantity and price updates</w:t>
      </w:r>
    </w:p>
    <w:p w14:paraId="4D516D87">
      <w:pPr>
        <w:spacing w:before="40" w:after="40"/>
        <w:ind w:left="576"/>
      </w:pPr>
      <w:r>
        <w:rPr>
          <w:rFonts w:ascii="Calibri" w:hAnsi="Calibri" w:eastAsia="Calibri" w:cs="Calibri"/>
          <w:sz w:val="22"/>
          <w:szCs w:val="22"/>
        </w:rPr>
        <w:t>• Customer selection and linking for loyalty point tracking</w:t>
      </w:r>
    </w:p>
    <w:p w14:paraId="1A7EE2F6">
      <w:pPr>
        <w:spacing w:before="40" w:after="40"/>
        <w:ind w:left="576"/>
      </w:pPr>
      <w:r>
        <w:rPr>
          <w:rFonts w:ascii="Calibri" w:hAnsi="Calibri" w:eastAsia="Calibri" w:cs="Calibri"/>
          <w:sz w:val="22"/>
          <w:szCs w:val="22"/>
        </w:rPr>
        <w:t>• Apply percentage or fixed-amount discounts</w:t>
      </w:r>
    </w:p>
    <w:p w14:paraId="14D114A3">
      <w:pPr>
        <w:spacing w:before="40" w:after="40"/>
        <w:ind w:left="576"/>
      </w:pPr>
      <w:r>
        <w:rPr>
          <w:rFonts w:ascii="Calibri" w:hAnsi="Calibri" w:eastAsia="Calibri" w:cs="Calibri"/>
          <w:sz w:val="22"/>
          <w:szCs w:val="22"/>
        </w:rPr>
        <w:t>• Multiple payment methods: Cash and Card</w:t>
      </w:r>
    </w:p>
    <w:p w14:paraId="43E1ACE2">
      <w:pPr>
        <w:spacing w:before="40" w:after="40"/>
        <w:ind w:left="576"/>
        <w:rPr>
          <w:rFonts w:ascii="Calibri" w:hAnsi="Calibri" w:eastAsia="Calibri" w:cs="Calibri"/>
          <w:sz w:val="22"/>
          <w:szCs w:val="22"/>
        </w:rPr>
      </w:pPr>
      <w:r>
        <w:rPr>
          <w:rFonts w:ascii="Calibri" w:hAnsi="Calibri" w:eastAsia="Calibri" w:cs="Calibri"/>
          <w:sz w:val="22"/>
          <w:szCs w:val="22"/>
        </w:rPr>
        <w:t>• Auto-generated receipts with invoice printing support</w:t>
      </w:r>
    </w:p>
    <w:p w14:paraId="7D772980">
      <w:pPr>
        <w:spacing w:before="40" w:after="40"/>
        <w:ind w:left="576"/>
        <w:rPr>
          <w:rFonts w:ascii="Calibri" w:hAnsi="Calibri" w:eastAsia="Calibri" w:cs="Calibri"/>
          <w:sz w:val="22"/>
          <w:szCs w:val="22"/>
        </w:rPr>
      </w:pPr>
      <w:r>
        <w:drawing>
          <wp:inline distT="0" distB="0" distL="114300" distR="114300">
            <wp:extent cx="6180455" cy="3054985"/>
            <wp:effectExtent l="0" t="0" r="6985" b="825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6"/>
                    <a:stretch>
                      <a:fillRect/>
                    </a:stretch>
                  </pic:blipFill>
                  <pic:spPr>
                    <a:xfrm>
                      <a:off x="0" y="0"/>
                      <a:ext cx="6180455" cy="3054985"/>
                    </a:xfrm>
                    <a:prstGeom prst="rect">
                      <a:avLst/>
                    </a:prstGeom>
                    <a:noFill/>
                    <a:ln>
                      <a:noFill/>
                    </a:ln>
                  </pic:spPr>
                </pic:pic>
              </a:graphicData>
            </a:graphic>
          </wp:inline>
        </w:drawing>
      </w:r>
    </w:p>
    <w:p w14:paraId="3653C136">
      <w:pPr>
        <w:spacing w:before="40" w:after="40"/>
        <w:ind w:left="576"/>
      </w:pPr>
      <w:r>
        <w:rPr>
          <w:rFonts w:ascii="Calibri" w:hAnsi="Calibri" w:eastAsia="Calibri" w:cs="Calibri"/>
          <w:sz w:val="22"/>
          <w:szCs w:val="22"/>
        </w:rPr>
        <w:t>• Inventory stock auto-decremented on successful sale</w:t>
      </w:r>
    </w:p>
    <w:p w14:paraId="045210F1">
      <w:pPr>
        <w:spacing w:before="120" w:after="240"/>
        <w:jc w:val="center"/>
      </w:pPr>
      <w:r>
        <w:drawing>
          <wp:inline distT="0" distB="0" distL="0" distR="0">
            <wp:extent cx="5905500" cy="3324225"/>
            <wp:effectExtent l="0" t="0" r="0" b="0"/>
            <wp:docPr id="4" name="Sales POS Terminal" descr="Sales POS Terminal" title="Sales POS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les POS Terminal" descr="Sales POS Terminal" title="Sales POS Terminal"/>
                    <pic:cNvPicPr>
                      <a:picLocks noChangeAspect="1" noChangeArrowheads="1"/>
                    </pic:cNvPicPr>
                  </pic:nvPicPr>
                  <pic:blipFill>
                    <a:blip r:embed="rId7"/>
                    <a:srcRect/>
                    <a:stretch>
                      <a:fillRect/>
                    </a:stretch>
                  </pic:blipFill>
                  <pic:spPr>
                    <a:xfrm>
                      <a:off x="0" y="0"/>
                      <a:ext cx="5905500" cy="3324225"/>
                    </a:xfrm>
                    <a:prstGeom prst="rect">
                      <a:avLst/>
                    </a:prstGeom>
                  </pic:spPr>
                </pic:pic>
              </a:graphicData>
            </a:graphic>
          </wp:inline>
        </w:drawing>
      </w:r>
    </w:p>
    <w:p w14:paraId="4C891170">
      <w:pPr>
        <w:pStyle w:val="2"/>
        <w:spacing w:before="480" w:after="120"/>
      </w:pPr>
      <w:r>
        <w:t>5. Sales History</w:t>
      </w:r>
    </w:p>
    <w:p w14:paraId="6B6D4C5D">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/sales/history</w:t>
      </w:r>
    </w:p>
    <w:p w14:paraId="4C87587C">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 Manager</w:t>
      </w:r>
    </w:p>
    <w:p w14:paraId="75034760">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Complete transactional audit trail for all processed sales</w:t>
      </w:r>
    </w:p>
    <w:p w14:paraId="1F077C77">
      <w:pPr>
        <w:pStyle w:val="3"/>
        <w:spacing w:before="300" w:after="80"/>
      </w:pPr>
      <w:r>
        <w:t>Key Features</w:t>
      </w:r>
    </w:p>
    <w:p w14:paraId="0BA2D164">
      <w:pPr>
        <w:spacing w:before="40" w:after="40"/>
        <w:ind w:left="576"/>
      </w:pPr>
      <w:r>
        <w:rPr>
          <w:rFonts w:ascii="Calibri" w:hAnsi="Calibri" w:eastAsia="Calibri" w:cs="Calibri"/>
          <w:sz w:val="22"/>
          <w:szCs w:val="22"/>
        </w:rPr>
        <w:t>• Browse all past sales with timestamps, amounts, and cashier information</w:t>
      </w:r>
    </w:p>
    <w:p w14:paraId="40EC1266">
      <w:pPr>
        <w:spacing w:before="40" w:after="40"/>
        <w:ind w:left="576"/>
      </w:pPr>
      <w:r>
        <w:rPr>
          <w:rFonts w:ascii="Calibri" w:hAnsi="Calibri" w:eastAsia="Calibri" w:cs="Calibri"/>
          <w:sz w:val="22"/>
          <w:szCs w:val="22"/>
        </w:rPr>
        <w:t>• View full receipt breakdown for any historical transaction</w:t>
      </w:r>
    </w:p>
    <w:p w14:paraId="6C547098">
      <w:pPr>
        <w:spacing w:before="40" w:after="40"/>
        <w:ind w:left="576"/>
      </w:pPr>
      <w:r>
        <w:rPr>
          <w:rFonts w:ascii="Calibri" w:hAnsi="Calibri" w:eastAsia="Calibri" w:cs="Calibri"/>
          <w:sz w:val="22"/>
          <w:szCs w:val="22"/>
        </w:rPr>
        <w:t>• Process refunds and returns with reason logging</w:t>
      </w:r>
    </w:p>
    <w:p w14:paraId="4436670F">
      <w:pPr>
        <w:spacing w:before="40" w:after="40"/>
        <w:ind w:left="576"/>
      </w:pPr>
      <w:r>
        <w:rPr>
          <w:rFonts w:ascii="Calibri" w:hAnsi="Calibri" w:eastAsia="Calibri" w:cs="Calibri"/>
          <w:sz w:val="22"/>
          <w:szCs w:val="22"/>
        </w:rPr>
        <w:t>• Filter by date range, cashier, payment type, or amount</w:t>
      </w:r>
    </w:p>
    <w:p w14:paraId="56BA2B99">
      <w:pPr>
        <w:spacing w:before="40" w:after="40"/>
        <w:ind w:left="576"/>
      </w:pPr>
      <w:r>
        <w:rPr>
          <w:rFonts w:ascii="Calibri" w:hAnsi="Calibri" w:eastAsia="Calibri" w:cs="Calibri"/>
          <w:sz w:val="22"/>
          <w:szCs w:val="22"/>
        </w:rPr>
        <w:t>• Export transaction data to CSV for accounting purposes</w:t>
      </w:r>
    </w:p>
    <w:p w14:paraId="0B817F8D">
      <w:pPr>
        <w:spacing w:before="120" w:after="240"/>
        <w:jc w:val="center"/>
      </w:pPr>
      <w:r>
        <w:drawing>
          <wp:inline distT="0" distB="0" distL="0" distR="0">
            <wp:extent cx="5905500" cy="3324225"/>
            <wp:effectExtent l="0" t="0" r="0" b="0"/>
            <wp:docPr id="5" name="Sales History" descr="Sales History" title="Sale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les History" descr="Sales History" title="Sales History"/>
                    <pic:cNvPicPr>
                      <a:picLocks noChangeAspect="1" noChangeArrowheads="1"/>
                    </pic:cNvPicPr>
                  </pic:nvPicPr>
                  <pic:blipFill>
                    <a:blip r:embed="rId8"/>
                    <a:srcRect/>
                    <a:stretch>
                      <a:fillRect/>
                    </a:stretch>
                  </pic:blipFill>
                  <pic:spPr>
                    <a:xfrm>
                      <a:off x="0" y="0"/>
                      <a:ext cx="5905500" cy="3324225"/>
                    </a:xfrm>
                    <a:prstGeom prst="rect">
                      <a:avLst/>
                    </a:prstGeom>
                  </pic:spPr>
                </pic:pic>
              </a:graphicData>
            </a:graphic>
          </wp:inline>
        </w:drawing>
      </w:r>
    </w:p>
    <w:p w14:paraId="09EADD46">
      <w:pPr>
        <w:pStyle w:val="2"/>
        <w:spacing w:before="480" w:after="120"/>
      </w:pPr>
      <w:r>
        <w:t>6. Revenue Analytics</w:t>
      </w:r>
    </w:p>
    <w:p w14:paraId="534198FE">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/revenue</w:t>
      </w:r>
    </w:p>
    <w:p w14:paraId="79DF499D">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 Manager</w:t>
      </w:r>
    </w:p>
    <w:p w14:paraId="0179636B">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Financial intelligence and income trend analysis</w:t>
      </w:r>
    </w:p>
    <w:p w14:paraId="577D44D5">
      <w:pPr>
        <w:pStyle w:val="3"/>
        <w:spacing w:before="300" w:after="80"/>
      </w:pPr>
      <w:r>
        <w:t>Key Features</w:t>
      </w:r>
    </w:p>
    <w:p w14:paraId="6244E4D1">
      <w:pPr>
        <w:spacing w:before="40" w:after="40"/>
        <w:ind w:left="576"/>
      </w:pPr>
      <w:r>
        <w:rPr>
          <w:rFonts w:ascii="Calibri" w:hAnsi="Calibri" w:eastAsia="Calibri" w:cs="Calibri"/>
          <w:sz w:val="22"/>
          <w:szCs w:val="22"/>
        </w:rPr>
        <w:t>• Gross revenue vs. net profit trend charts with daily/weekly/monthly views</w:t>
      </w:r>
    </w:p>
    <w:p w14:paraId="6FBC1427">
      <w:pPr>
        <w:spacing w:before="40" w:after="40"/>
        <w:ind w:left="576"/>
      </w:pPr>
      <w:r>
        <w:rPr>
          <w:rFonts w:ascii="Calibri" w:hAnsi="Calibri" w:eastAsia="Calibri" w:cs="Calibri"/>
          <w:sz w:val="22"/>
          <w:szCs w:val="22"/>
        </w:rPr>
        <w:t>• Top-selling products and categories ranked by revenue contribution</w:t>
      </w:r>
    </w:p>
    <w:p w14:paraId="6C61C1E3">
      <w:pPr>
        <w:spacing w:before="40" w:after="40"/>
        <w:ind w:left="576"/>
      </w:pPr>
      <w:r>
        <w:rPr>
          <w:rFonts w:ascii="Calibri" w:hAnsi="Calibri" w:eastAsia="Calibri" w:cs="Calibri"/>
          <w:sz w:val="22"/>
          <w:szCs w:val="22"/>
        </w:rPr>
        <w:t>• Revenue breakdown by cashier, terminal, or time period</w:t>
      </w:r>
    </w:p>
    <w:p w14:paraId="27E01C3A">
      <w:pPr>
        <w:spacing w:before="40" w:after="40"/>
        <w:ind w:left="576"/>
      </w:pPr>
      <w:r>
        <w:rPr>
          <w:rFonts w:ascii="Calibri" w:hAnsi="Calibri" w:eastAsia="Calibri" w:cs="Calibri"/>
          <w:sz w:val="22"/>
          <w:szCs w:val="22"/>
        </w:rPr>
        <w:t>• Expense deduction summary for accurate Profit &amp; Loss calculation</w:t>
      </w:r>
    </w:p>
    <w:p w14:paraId="7AE729AD">
      <w:pPr>
        <w:spacing w:before="40" w:after="40"/>
        <w:ind w:left="576"/>
      </w:pPr>
      <w:r>
        <w:rPr>
          <w:rFonts w:ascii="Calibri" w:hAnsi="Calibri" w:eastAsia="Calibri" w:cs="Calibri"/>
          <w:sz w:val="22"/>
          <w:szCs w:val="22"/>
        </w:rPr>
        <w:t>• Visual charts for quick identification of performance patterns</w:t>
      </w:r>
    </w:p>
    <w:p w14:paraId="0DE5BB6F">
      <w:pPr>
        <w:spacing w:before="120" w:after="240"/>
        <w:jc w:val="center"/>
      </w:pPr>
      <w:r>
        <w:drawing>
          <wp:inline distT="0" distB="0" distL="0" distR="0">
            <wp:extent cx="5905500" cy="3324225"/>
            <wp:effectExtent l="0" t="0" r="0" b="0"/>
            <wp:docPr id="6" name="Revenue Analytics" descr="Revenue Analytics" title="Revenu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venue Analytics" descr="Revenue Analytics" title="Revenue Analytics"/>
                    <pic:cNvPicPr>
                      <a:picLocks noChangeAspect="1" noChangeArrowheads="1"/>
                    </pic:cNvPicPr>
                  </pic:nvPicPr>
                  <pic:blipFill>
                    <a:blip r:embed="rId9"/>
                    <a:srcRect/>
                    <a:stretch>
                      <a:fillRect/>
                    </a:stretch>
                  </pic:blipFill>
                  <pic:spPr>
                    <a:xfrm>
                      <a:off x="0" y="0"/>
                      <a:ext cx="5905500" cy="3324225"/>
                    </a:xfrm>
                    <a:prstGeom prst="rect">
                      <a:avLst/>
                    </a:prstGeom>
                  </pic:spPr>
                </pic:pic>
              </a:graphicData>
            </a:graphic>
          </wp:inline>
        </w:drawing>
      </w:r>
    </w:p>
    <w:p w14:paraId="57925F31">
      <w:pPr>
        <w:pStyle w:val="2"/>
        <w:spacing w:before="480" w:after="120"/>
      </w:pPr>
      <w:r>
        <w:t>7. HR Module</w:t>
      </w:r>
    </w:p>
    <w:p w14:paraId="55D69D4E">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/hr</w:t>
      </w:r>
    </w:p>
    <w:p w14:paraId="7D571E05">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HR, Admin</w:t>
      </w:r>
    </w:p>
    <w:p w14:paraId="60F106B6">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Human resources administration and workforce policy management</w:t>
      </w:r>
    </w:p>
    <w:p w14:paraId="76CC70E3">
      <w:pPr>
        <w:pStyle w:val="3"/>
        <w:spacing w:before="300" w:after="80"/>
      </w:pPr>
      <w:r>
        <w:t>Key Features</w:t>
      </w:r>
    </w:p>
    <w:p w14:paraId="720950AC">
      <w:pPr>
        <w:spacing w:before="40" w:after="40"/>
        <w:ind w:left="576"/>
      </w:pPr>
      <w:r>
        <w:rPr>
          <w:rFonts w:ascii="Calibri" w:hAnsi="Calibri" w:eastAsia="Calibri" w:cs="Calibri"/>
          <w:sz w:val="22"/>
          <w:szCs w:val="22"/>
        </w:rPr>
        <w:t>• Headcount overview by department and role</w:t>
      </w:r>
    </w:p>
    <w:p w14:paraId="4BC29274">
      <w:pPr>
        <w:spacing w:before="40" w:after="40"/>
        <w:ind w:left="576"/>
      </w:pPr>
      <w:r>
        <w:rPr>
          <w:rFonts w:ascii="Calibri" w:hAnsi="Calibri" w:eastAsia="Calibri" w:cs="Calibri"/>
          <w:sz w:val="22"/>
          <w:szCs w:val="22"/>
        </w:rPr>
        <w:t>• Onboarding checklists and document tracking per new hire</w:t>
      </w:r>
    </w:p>
    <w:p w14:paraId="54651564">
      <w:pPr>
        <w:spacing w:before="40" w:after="40"/>
        <w:ind w:left="576"/>
      </w:pPr>
      <w:r>
        <w:rPr>
          <w:rFonts w:ascii="Calibri" w:hAnsi="Calibri" w:eastAsia="Calibri" w:cs="Calibri"/>
          <w:sz w:val="22"/>
          <w:szCs w:val="22"/>
        </w:rPr>
        <w:t>• Leave policy configuration and enforcement</w:t>
      </w:r>
    </w:p>
    <w:p w14:paraId="4E7438BD">
      <w:pPr>
        <w:spacing w:before="40" w:after="40"/>
        <w:ind w:left="576"/>
      </w:pPr>
      <w:r>
        <w:rPr>
          <w:rFonts w:ascii="Calibri" w:hAnsi="Calibri" w:eastAsia="Calibri" w:cs="Calibri"/>
          <w:sz w:val="22"/>
          <w:szCs w:val="22"/>
        </w:rPr>
        <w:t>• Staff performance and contract status overview</w:t>
      </w:r>
    </w:p>
    <w:p w14:paraId="014D4F9A">
      <w:pPr>
        <w:spacing w:before="40" w:after="40"/>
        <w:ind w:left="576"/>
      </w:pPr>
      <w:r>
        <w:rPr>
          <w:rFonts w:ascii="Calibri" w:hAnsi="Calibri" w:eastAsia="Calibri" w:cs="Calibri"/>
          <w:sz w:val="22"/>
          <w:szCs w:val="22"/>
        </w:rPr>
        <w:t>• Centralized HR communications and announcements</w:t>
      </w:r>
    </w:p>
    <w:p w14:paraId="063AD376">
      <w:pPr>
        <w:spacing w:before="120" w:after="240"/>
        <w:jc w:val="center"/>
      </w:pPr>
      <w:r>
        <w:drawing>
          <wp:inline distT="0" distB="0" distL="0" distR="0">
            <wp:extent cx="5905500" cy="3324225"/>
            <wp:effectExtent l="0" t="0" r="0" b="0"/>
            <wp:docPr id="7" name="HR Module" descr="HR Module" title="H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R Module" descr="HR Module" title="HR Module"/>
                    <pic:cNvPicPr>
                      <a:picLocks noChangeAspect="1" noChangeArrowheads="1"/>
                    </pic:cNvPicPr>
                  </pic:nvPicPr>
                  <pic:blipFill>
                    <a:blip r:embed="rId10"/>
                    <a:srcRect/>
                    <a:stretch>
                      <a:fillRect/>
                    </a:stretch>
                  </pic:blipFill>
                  <pic:spPr>
                    <a:xfrm>
                      <a:off x="0" y="0"/>
                      <a:ext cx="5905500" cy="3324225"/>
                    </a:xfrm>
                    <a:prstGeom prst="rect">
                      <a:avLst/>
                    </a:prstGeom>
                  </pic:spPr>
                </pic:pic>
              </a:graphicData>
            </a:graphic>
          </wp:inline>
        </w:drawing>
      </w:r>
    </w:p>
    <w:p w14:paraId="3EEB21B3">
      <w:pPr>
        <w:pStyle w:val="2"/>
        <w:spacing w:before="480" w:after="120"/>
      </w:pPr>
      <w:r>
        <w:t>8. Employees Directory</w:t>
      </w:r>
    </w:p>
    <w:p w14:paraId="1FE68030">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/employees</w:t>
      </w:r>
    </w:p>
    <w:p w14:paraId="721803D9">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HR, Admin</w:t>
      </w:r>
    </w:p>
    <w:p w14:paraId="3E0828C1">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Centralized database of all staff members and their profiles</w:t>
      </w:r>
    </w:p>
    <w:p w14:paraId="604FE512">
      <w:pPr>
        <w:pStyle w:val="3"/>
        <w:spacing w:before="300" w:after="80"/>
      </w:pPr>
      <w:r>
        <w:t>Key Features</w:t>
      </w:r>
    </w:p>
    <w:p w14:paraId="08E3A7CC">
      <w:pPr>
        <w:spacing w:before="40" w:after="40"/>
        <w:ind w:left="576"/>
      </w:pPr>
      <w:r>
        <w:rPr>
          <w:rFonts w:ascii="Calibri" w:hAnsi="Calibri" w:eastAsia="Calibri" w:cs="Calibri"/>
          <w:sz w:val="22"/>
          <w:szCs w:val="22"/>
        </w:rPr>
        <w:t>• Full employee profiles: name, role, department, join date, salary, contact</w:t>
      </w:r>
    </w:p>
    <w:p w14:paraId="24186072">
      <w:pPr>
        <w:spacing w:before="40" w:after="40"/>
        <w:ind w:left="576"/>
      </w:pPr>
      <w:r>
        <w:rPr>
          <w:rFonts w:ascii="Calibri" w:hAnsi="Calibri" w:eastAsia="Calibri" w:cs="Calibri"/>
          <w:sz w:val="22"/>
          <w:szCs w:val="22"/>
        </w:rPr>
        <w:t>• Search and filter by role, department, or employment status</w:t>
      </w:r>
    </w:p>
    <w:p w14:paraId="4CA92FD6">
      <w:pPr>
        <w:spacing w:before="40" w:after="40"/>
        <w:ind w:left="576"/>
      </w:pPr>
      <w:r>
        <w:rPr>
          <w:rFonts w:ascii="Calibri" w:hAnsi="Calibri" w:eastAsia="Calibri" w:cs="Calibri"/>
          <w:sz w:val="22"/>
          <w:szCs w:val="22"/>
        </w:rPr>
        <w:t>• Edit employee details including salary, designation, and contact info</w:t>
      </w:r>
    </w:p>
    <w:p w14:paraId="46AAF10A">
      <w:pPr>
        <w:spacing w:before="40" w:after="40"/>
        <w:ind w:left="576"/>
      </w:pPr>
      <w:r>
        <w:rPr>
          <w:rFonts w:ascii="Calibri" w:hAnsi="Calibri" w:eastAsia="Calibri" w:cs="Calibri"/>
          <w:sz w:val="22"/>
          <w:szCs w:val="22"/>
        </w:rPr>
        <w:t>• View attendance and leave history directly from employee profile</w:t>
      </w:r>
    </w:p>
    <w:p w14:paraId="56E36E93">
      <w:pPr>
        <w:spacing w:before="40" w:after="40"/>
        <w:ind w:left="576"/>
      </w:pPr>
      <w:r>
        <w:rPr>
          <w:rFonts w:ascii="Calibri" w:hAnsi="Calibri" w:eastAsia="Calibri" w:cs="Calibri"/>
          <w:sz w:val="22"/>
          <w:szCs w:val="22"/>
        </w:rPr>
        <w:t>• Activate or deactivate staff accounts for system access</w:t>
      </w:r>
    </w:p>
    <w:p w14:paraId="37C8ED0D">
      <w:pPr>
        <w:spacing w:before="120" w:after="240"/>
        <w:jc w:val="center"/>
      </w:pPr>
      <w:r>
        <w:drawing>
          <wp:inline distT="0" distB="0" distL="114300" distR="114300">
            <wp:extent cx="6186805" cy="3048000"/>
            <wp:effectExtent l="0" t="0" r="635"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1"/>
                    <a:stretch>
                      <a:fillRect/>
                    </a:stretch>
                  </pic:blipFill>
                  <pic:spPr>
                    <a:xfrm>
                      <a:off x="0" y="0"/>
                      <a:ext cx="6186805" cy="3048000"/>
                    </a:xfrm>
                    <a:prstGeom prst="rect">
                      <a:avLst/>
                    </a:prstGeom>
                    <a:noFill/>
                    <a:ln>
                      <a:noFill/>
                    </a:ln>
                  </pic:spPr>
                </pic:pic>
              </a:graphicData>
            </a:graphic>
          </wp:inline>
        </w:drawing>
      </w:r>
    </w:p>
    <w:p w14:paraId="5C5F27D9">
      <w:pPr>
        <w:pStyle w:val="2"/>
        <w:spacing w:before="480" w:after="120"/>
      </w:pPr>
      <w:r>
        <w:t>9. Attendance Tracking</w:t>
      </w:r>
    </w:p>
    <w:p w14:paraId="2C7E074C">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/attendance</w:t>
      </w:r>
    </w:p>
    <w:p w14:paraId="2FC38990">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HR, Admin</w:t>
      </w:r>
    </w:p>
    <w:p w14:paraId="150A096A">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Daily presence monitoring and timesheet management</w:t>
      </w:r>
    </w:p>
    <w:p w14:paraId="367B2F67">
      <w:pPr>
        <w:pStyle w:val="3"/>
        <w:spacing w:before="300" w:after="80"/>
      </w:pPr>
      <w:r>
        <w:t>Key Features</w:t>
      </w:r>
    </w:p>
    <w:p w14:paraId="52B491D8">
      <w:pPr>
        <w:spacing w:before="40" w:after="40"/>
        <w:ind w:left="576"/>
      </w:pPr>
      <w:r>
        <w:rPr>
          <w:rFonts w:ascii="Calibri" w:hAnsi="Calibri" w:eastAsia="Calibri" w:cs="Calibri"/>
          <w:sz w:val="22"/>
          <w:szCs w:val="22"/>
        </w:rPr>
        <w:t>• Real-time clock-in and clock-out log entries</w:t>
      </w:r>
    </w:p>
    <w:p w14:paraId="7FFE1969">
      <w:pPr>
        <w:spacing w:before="40" w:after="40"/>
        <w:ind w:left="576"/>
      </w:pPr>
      <w:r>
        <w:rPr>
          <w:rFonts w:ascii="Calibri" w:hAnsi="Calibri" w:eastAsia="Calibri" w:cs="Calibri"/>
          <w:sz w:val="22"/>
          <w:szCs w:val="22"/>
        </w:rPr>
        <w:t>• Late arrival, early departure, and absence tracking</w:t>
      </w:r>
    </w:p>
    <w:p w14:paraId="610FE53F">
      <w:pPr>
        <w:spacing w:before="40" w:after="40"/>
        <w:ind w:left="576"/>
      </w:pPr>
      <w:r>
        <w:rPr>
          <w:rFonts w:ascii="Calibri" w:hAnsi="Calibri" w:eastAsia="Calibri" w:cs="Calibri"/>
          <w:sz w:val="22"/>
          <w:szCs w:val="22"/>
        </w:rPr>
        <w:t>• Automatic calculation of worked hours per shift</w:t>
      </w:r>
    </w:p>
    <w:p w14:paraId="17CD68BF">
      <w:pPr>
        <w:spacing w:before="40" w:after="40"/>
        <w:ind w:left="576"/>
      </w:pPr>
      <w:r>
        <w:rPr>
          <w:rFonts w:ascii="Calibri" w:hAnsi="Calibri" w:eastAsia="Calibri" w:cs="Calibri"/>
          <w:sz w:val="22"/>
          <w:szCs w:val="22"/>
        </w:rPr>
        <w:t>• Overtime detection and automatic flagging</w:t>
      </w:r>
    </w:p>
    <w:p w14:paraId="0FF0DFCA">
      <w:pPr>
        <w:spacing w:before="40" w:after="40"/>
        <w:ind w:left="576"/>
      </w:pPr>
      <w:r>
        <w:rPr>
          <w:rFonts w:ascii="Calibri" w:hAnsi="Calibri" w:eastAsia="Calibri" w:cs="Calibri"/>
          <w:sz w:val="22"/>
          <w:szCs w:val="22"/>
        </w:rPr>
        <w:t>• Monthly attendance summary reports per employee</w:t>
      </w:r>
    </w:p>
    <w:p w14:paraId="6CBE65CA">
      <w:pPr>
        <w:spacing w:before="120" w:after="240"/>
        <w:jc w:val="center"/>
      </w:pPr>
      <w:r>
        <w:drawing>
          <wp:inline distT="0" distB="0" distL="0" distR="0">
            <wp:extent cx="5905500" cy="3324225"/>
            <wp:effectExtent l="0" t="0" r="0" b="0"/>
            <wp:docPr id="9" name="Attendance Tracking" descr="Attendance Tracking" title="Attendance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ttendance Tracking" descr="Attendance Tracking" title="Attendance Tracking"/>
                    <pic:cNvPicPr>
                      <a:picLocks noChangeAspect="1" noChangeArrowheads="1"/>
                    </pic:cNvPicPr>
                  </pic:nvPicPr>
                  <pic:blipFill>
                    <a:blip r:embed="rId12"/>
                    <a:srcRect/>
                    <a:stretch>
                      <a:fillRect/>
                    </a:stretch>
                  </pic:blipFill>
                  <pic:spPr>
                    <a:xfrm>
                      <a:off x="0" y="0"/>
                      <a:ext cx="5905500" cy="3324225"/>
                    </a:xfrm>
                    <a:prstGeom prst="rect">
                      <a:avLst/>
                    </a:prstGeom>
                  </pic:spPr>
                </pic:pic>
              </a:graphicData>
            </a:graphic>
          </wp:inline>
        </w:drawing>
      </w:r>
    </w:p>
    <w:p w14:paraId="4283C58A">
      <w:pPr>
        <w:pStyle w:val="2"/>
        <w:spacing w:before="480" w:after="120"/>
      </w:pPr>
      <w:r>
        <w:t>10. Shift Audit</w:t>
      </w:r>
    </w:p>
    <w:p w14:paraId="4E65D26E">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/shift-audit</w:t>
      </w:r>
    </w:p>
    <w:p w14:paraId="42D364F0">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Manager, Admin</w:t>
      </w:r>
    </w:p>
    <w:p w14:paraId="15E8E2D9">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Cash drawer reconciliation and shift handover verification</w:t>
      </w:r>
    </w:p>
    <w:p w14:paraId="446BF497">
      <w:pPr>
        <w:pStyle w:val="3"/>
        <w:spacing w:before="300" w:after="80"/>
      </w:pPr>
      <w:r>
        <w:t>Key Features</w:t>
      </w:r>
    </w:p>
    <w:p w14:paraId="1F083FFB">
      <w:pPr>
        <w:spacing w:before="40" w:after="40"/>
        <w:ind w:left="576"/>
      </w:pPr>
      <w:r>
        <w:rPr>
          <w:rFonts w:ascii="Calibri" w:hAnsi="Calibri" w:eastAsia="Calibri" w:cs="Calibri"/>
          <w:sz w:val="22"/>
          <w:szCs w:val="22"/>
        </w:rPr>
        <w:t>• Opening and closing cash balance logging at the start/end of each shift</w:t>
      </w:r>
    </w:p>
    <w:p w14:paraId="02D8A21F">
      <w:pPr>
        <w:spacing w:before="40" w:after="40"/>
        <w:ind w:left="576"/>
      </w:pPr>
      <w:r>
        <w:rPr>
          <w:rFonts w:ascii="Calibri" w:hAnsi="Calibri" w:eastAsia="Calibri" w:cs="Calibri"/>
          <w:sz w:val="22"/>
          <w:szCs w:val="22"/>
        </w:rPr>
        <w:t>• Variance detection comparing actual vs. expected cash in drawer</w:t>
      </w:r>
    </w:p>
    <w:p w14:paraId="5DC92589">
      <w:pPr>
        <w:spacing w:before="40" w:after="40"/>
        <w:ind w:left="576"/>
      </w:pPr>
      <w:r>
        <w:rPr>
          <w:rFonts w:ascii="Calibri" w:hAnsi="Calibri" w:eastAsia="Calibri" w:cs="Calibri"/>
          <w:sz w:val="22"/>
          <w:szCs w:val="22"/>
        </w:rPr>
        <w:t>• Complete sales summary per shift for accountability</w:t>
      </w:r>
    </w:p>
    <w:p w14:paraId="0AD3AC25">
      <w:pPr>
        <w:spacing w:before="40" w:after="40"/>
        <w:ind w:left="576"/>
      </w:pPr>
      <w:r>
        <w:rPr>
          <w:rFonts w:ascii="Calibri" w:hAnsi="Calibri" w:eastAsia="Calibri" w:cs="Calibri"/>
          <w:sz w:val="22"/>
          <w:szCs w:val="22"/>
        </w:rPr>
        <w:t>• Supervisor digital sign-off workflow</w:t>
      </w:r>
    </w:p>
    <w:p w14:paraId="7A86F787">
      <w:pPr>
        <w:spacing w:before="40" w:after="40"/>
        <w:ind w:left="576"/>
      </w:pPr>
      <w:r>
        <w:rPr>
          <w:rFonts w:ascii="Calibri" w:hAnsi="Calibri" w:eastAsia="Calibri" w:cs="Calibri"/>
          <w:sz w:val="22"/>
          <w:szCs w:val="22"/>
        </w:rPr>
        <w:t>• Discrepancy investigation notes and resolution tracking</w:t>
      </w:r>
    </w:p>
    <w:p w14:paraId="035F236D">
      <w:pPr>
        <w:spacing w:before="120" w:after="240"/>
        <w:jc w:val="center"/>
      </w:pPr>
      <w:r>
        <w:drawing>
          <wp:inline distT="0" distB="0" distL="0" distR="0">
            <wp:extent cx="5905500" cy="3324225"/>
            <wp:effectExtent l="0" t="0" r="0" b="0"/>
            <wp:docPr id="10" name="Shift Audit" descr="Shift Audit" title="Shif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ift Audit" descr="Shift Audit" title="Shift Audit"/>
                    <pic:cNvPicPr>
                      <a:picLocks noChangeAspect="1" noChangeArrowheads="1"/>
                    </pic:cNvPicPr>
                  </pic:nvPicPr>
                  <pic:blipFill>
                    <a:blip r:embed="rId13"/>
                    <a:srcRect/>
                    <a:stretch>
                      <a:fillRect/>
                    </a:stretch>
                  </pic:blipFill>
                  <pic:spPr>
                    <a:xfrm>
                      <a:off x="0" y="0"/>
                      <a:ext cx="5905500" cy="3324225"/>
                    </a:xfrm>
                    <a:prstGeom prst="rect">
                      <a:avLst/>
                    </a:prstGeom>
                  </pic:spPr>
                </pic:pic>
              </a:graphicData>
            </a:graphic>
          </wp:inline>
        </w:drawing>
      </w:r>
    </w:p>
    <w:p w14:paraId="4BBE9E8C">
      <w:pPr>
        <w:pStyle w:val="2"/>
        <w:spacing w:before="480" w:after="120"/>
      </w:pPr>
      <w:r>
        <w:t>11. Leave Management</w:t>
      </w:r>
    </w:p>
    <w:p w14:paraId="74863861">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/leaves</w:t>
      </w:r>
    </w:p>
    <w:p w14:paraId="63B87289">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All employees (request), HR/Admin (approve)</w:t>
      </w:r>
    </w:p>
    <w:p w14:paraId="4E03BB23">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Structured leave request and approval workflow</w:t>
      </w:r>
    </w:p>
    <w:p w14:paraId="0CE74F9D">
      <w:pPr>
        <w:pStyle w:val="3"/>
        <w:spacing w:before="300" w:after="80"/>
      </w:pPr>
      <w:r>
        <w:t>Key Features</w:t>
      </w:r>
    </w:p>
    <w:p w14:paraId="7CAE9589">
      <w:pPr>
        <w:spacing w:before="40" w:after="40"/>
        <w:ind w:left="576"/>
      </w:pPr>
      <w:r>
        <w:rPr>
          <w:rFonts w:ascii="Calibri" w:hAnsi="Calibri" w:eastAsia="Calibri" w:cs="Calibri"/>
          <w:sz w:val="22"/>
          <w:szCs w:val="22"/>
        </w:rPr>
        <w:t>• Employees submit leave requests specifying type (Annual, Sick, Casual) and dates</w:t>
      </w:r>
    </w:p>
    <w:p w14:paraId="604A32AB">
      <w:pPr>
        <w:spacing w:before="40" w:after="40"/>
        <w:ind w:left="576"/>
      </w:pPr>
      <w:r>
        <w:rPr>
          <w:rFonts w:ascii="Calibri" w:hAnsi="Calibri" w:eastAsia="Calibri" w:cs="Calibri"/>
          <w:sz w:val="22"/>
          <w:szCs w:val="22"/>
        </w:rPr>
        <w:t>• Manager/HR approval or rejection with optional comments</w:t>
      </w:r>
    </w:p>
    <w:p w14:paraId="739F07DA">
      <w:pPr>
        <w:spacing w:before="40" w:after="40"/>
        <w:ind w:left="576"/>
      </w:pPr>
      <w:r>
        <w:rPr>
          <w:rFonts w:ascii="Calibri" w:hAnsi="Calibri" w:eastAsia="Calibri" w:cs="Calibri"/>
          <w:sz w:val="22"/>
          <w:szCs w:val="22"/>
        </w:rPr>
        <w:t>• Leave balance tracking per employee updated in real-time</w:t>
      </w:r>
    </w:p>
    <w:p w14:paraId="1AEA2E62">
      <w:pPr>
        <w:spacing w:before="40" w:after="40"/>
        <w:ind w:left="576"/>
      </w:pPr>
      <w:r>
        <w:rPr>
          <w:rFonts w:ascii="Calibri" w:hAnsi="Calibri" w:eastAsia="Calibri" w:cs="Calibri"/>
          <w:sz w:val="22"/>
          <w:szCs w:val="22"/>
        </w:rPr>
        <w:t>• Calendar view of approved leaves for scheduling and capacity planning</w:t>
      </w:r>
    </w:p>
    <w:p w14:paraId="34FD7777">
      <w:pPr>
        <w:spacing w:before="40" w:after="40"/>
        <w:ind w:left="576"/>
      </w:pPr>
      <w:r>
        <w:rPr>
          <w:rFonts w:ascii="Calibri" w:hAnsi="Calibri" w:eastAsia="Calibri" w:cs="Calibri"/>
          <w:sz w:val="22"/>
          <w:szCs w:val="22"/>
        </w:rPr>
        <w:t>• Automatic payroll impact: approved leaves deducted or marked accordingly</w:t>
      </w:r>
    </w:p>
    <w:p w14:paraId="2C16845B">
      <w:pPr>
        <w:spacing w:before="120" w:after="240"/>
        <w:jc w:val="center"/>
      </w:pPr>
      <w:r>
        <w:drawing>
          <wp:inline distT="0" distB="0" distL="0" distR="0">
            <wp:extent cx="5905500" cy="3324225"/>
            <wp:effectExtent l="0" t="0" r="0" b="0"/>
            <wp:docPr id="11" name="Leave Management" descr="Leave Management" title="Leav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eave Management" descr="Leave Management" title="Leave Management"/>
                    <pic:cNvPicPr>
                      <a:picLocks noChangeAspect="1" noChangeArrowheads="1"/>
                    </pic:cNvPicPr>
                  </pic:nvPicPr>
                  <pic:blipFill>
                    <a:blip r:embed="rId14"/>
                    <a:srcRect/>
                    <a:stretch>
                      <a:fillRect/>
                    </a:stretch>
                  </pic:blipFill>
                  <pic:spPr>
                    <a:xfrm>
                      <a:off x="0" y="0"/>
                      <a:ext cx="5905500" cy="3324225"/>
                    </a:xfrm>
                    <a:prstGeom prst="rect">
                      <a:avLst/>
                    </a:prstGeom>
                  </pic:spPr>
                </pic:pic>
              </a:graphicData>
            </a:graphic>
          </wp:inline>
        </w:drawing>
      </w:r>
    </w:p>
    <w:p w14:paraId="7A418D06">
      <w:pPr>
        <w:pStyle w:val="2"/>
        <w:spacing w:before="480" w:after="120"/>
      </w:pPr>
      <w:r>
        <w:t>12. Payroll System</w:t>
      </w:r>
    </w:p>
    <w:p w14:paraId="19FEC086">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/payroll</w:t>
      </w:r>
    </w:p>
    <w:p w14:paraId="603BDB23">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HR, Admin</w:t>
      </w:r>
    </w:p>
    <w:p w14:paraId="101CD976">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Automated salary computation and payslip generation</w:t>
      </w:r>
    </w:p>
    <w:p w14:paraId="312F9820">
      <w:pPr>
        <w:pStyle w:val="3"/>
        <w:spacing w:before="300" w:after="80"/>
      </w:pPr>
      <w:r>
        <w:t>Key Features</w:t>
      </w:r>
    </w:p>
    <w:p w14:paraId="6D8BB9B1">
      <w:pPr>
        <w:spacing w:before="40" w:after="40"/>
        <w:ind w:left="576"/>
      </w:pPr>
      <w:r>
        <w:rPr>
          <w:rFonts w:ascii="Calibri" w:hAnsi="Calibri" w:eastAsia="Calibri" w:cs="Calibri"/>
          <w:sz w:val="22"/>
          <w:szCs w:val="22"/>
        </w:rPr>
        <w:t>• Salary calculation automatically based on attendance and leave records</w:t>
      </w:r>
    </w:p>
    <w:p w14:paraId="23B69DBD">
      <w:pPr>
        <w:spacing w:before="40" w:after="40"/>
        <w:ind w:left="576"/>
      </w:pPr>
      <w:r>
        <w:rPr>
          <w:rFonts w:ascii="Calibri" w:hAnsi="Calibri" w:eastAsia="Calibri" w:cs="Calibri"/>
          <w:sz w:val="22"/>
          <w:szCs w:val="22"/>
        </w:rPr>
        <w:t>• Deductions: Absences, salary advances, and performance penalties</w:t>
      </w:r>
    </w:p>
    <w:p w14:paraId="577643BB">
      <w:pPr>
        <w:spacing w:before="40" w:after="40"/>
        <w:ind w:left="576"/>
      </w:pPr>
      <w:r>
        <w:rPr>
          <w:rFonts w:ascii="Calibri" w:hAnsi="Calibri" w:eastAsia="Calibri" w:cs="Calibri"/>
          <w:sz w:val="22"/>
          <w:szCs w:val="22"/>
        </w:rPr>
        <w:t>• Additions: Overtime pay, performance bonuses, and allowances</w:t>
      </w:r>
    </w:p>
    <w:p w14:paraId="270C76D8">
      <w:pPr>
        <w:spacing w:before="40" w:after="40"/>
        <w:ind w:left="576"/>
      </w:pPr>
      <w:r>
        <w:rPr>
          <w:rFonts w:ascii="Calibri" w:hAnsi="Calibri" w:eastAsia="Calibri" w:cs="Calibri"/>
          <w:sz w:val="22"/>
          <w:szCs w:val="22"/>
        </w:rPr>
        <w:t>• Payslip generation and PDF download per employee per month</w:t>
      </w:r>
    </w:p>
    <w:p w14:paraId="698260C4">
      <w:pPr>
        <w:spacing w:before="40" w:after="40"/>
        <w:ind w:left="576"/>
      </w:pPr>
      <w:r>
        <w:rPr>
          <w:rFonts w:ascii="Calibri" w:hAnsi="Calibri" w:eastAsia="Calibri" w:cs="Calibri"/>
          <w:sz w:val="22"/>
          <w:szCs w:val="22"/>
        </w:rPr>
        <w:t>• Payroll run history with approval workflow</w:t>
      </w:r>
    </w:p>
    <w:p w14:paraId="7602B5E5">
      <w:pPr>
        <w:spacing w:before="40" w:after="40"/>
        <w:ind w:left="576"/>
      </w:pPr>
      <w:r>
        <w:rPr>
          <w:rFonts w:ascii="Calibri" w:hAnsi="Calibri" w:eastAsia="Calibri" w:cs="Calibri"/>
          <w:sz w:val="22"/>
          <w:szCs w:val="22"/>
        </w:rPr>
        <w:t>• Bank transfer details management for direct deposit</w:t>
      </w:r>
    </w:p>
    <w:p w14:paraId="2A9A21D7">
      <w:pPr>
        <w:spacing w:before="120" w:after="240"/>
        <w:jc w:val="center"/>
      </w:pPr>
      <w:r>
        <w:drawing>
          <wp:inline distT="0" distB="0" distL="0" distR="0">
            <wp:extent cx="5905500" cy="3324225"/>
            <wp:effectExtent l="0" t="0" r="0" b="0"/>
            <wp:docPr id="12" name="Payroll System" descr="Payroll System" title="Payrol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yroll System" descr="Payroll System" title="Payroll System"/>
                    <pic:cNvPicPr>
                      <a:picLocks noChangeAspect="1" noChangeArrowheads="1"/>
                    </pic:cNvPicPr>
                  </pic:nvPicPr>
                  <pic:blipFill>
                    <a:blip r:embed="rId15"/>
                    <a:srcRect/>
                    <a:stretch>
                      <a:fillRect/>
                    </a:stretch>
                  </pic:blipFill>
                  <pic:spPr>
                    <a:xfrm>
                      <a:off x="0" y="0"/>
                      <a:ext cx="5905500" cy="3324225"/>
                    </a:xfrm>
                    <a:prstGeom prst="rect">
                      <a:avLst/>
                    </a:prstGeom>
                  </pic:spPr>
                </pic:pic>
              </a:graphicData>
            </a:graphic>
          </wp:inline>
        </w:drawing>
      </w:r>
    </w:p>
    <w:p w14:paraId="0103BE61">
      <w:pPr>
        <w:pStyle w:val="2"/>
        <w:spacing w:before="480" w:after="120"/>
      </w:pPr>
      <w:r>
        <w:t>13. Pharmacy Module</w:t>
      </w:r>
    </w:p>
    <w:p w14:paraId="70B179B1">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/pharmacy</w:t>
      </w:r>
    </w:p>
    <w:p w14:paraId="2F9376AF">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Pharmacist, Admin</w:t>
      </w:r>
    </w:p>
    <w:p w14:paraId="3559D47A">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Medical inventory and regulatory compliance management</w:t>
      </w:r>
    </w:p>
    <w:p w14:paraId="70DF980F">
      <w:pPr>
        <w:pStyle w:val="3"/>
        <w:spacing w:before="300" w:after="80"/>
      </w:pPr>
      <w:r>
        <w:t>Key Features</w:t>
      </w:r>
    </w:p>
    <w:p w14:paraId="2F98AFB3">
      <w:pPr>
        <w:spacing w:before="40" w:after="40"/>
        <w:ind w:left="576"/>
      </w:pPr>
      <w:r>
        <w:rPr>
          <w:rFonts w:ascii="Calibri" w:hAnsi="Calibri" w:eastAsia="Calibri" w:cs="Calibri"/>
          <w:sz w:val="22"/>
          <w:szCs w:val="22"/>
        </w:rPr>
        <w:t>• Drug inventory with batch numbers, expiry dates, and supplier information</w:t>
      </w:r>
    </w:p>
    <w:p w14:paraId="4C769273">
      <w:pPr>
        <w:spacing w:before="40" w:after="40"/>
        <w:ind w:left="576"/>
      </w:pPr>
      <w:r>
        <w:rPr>
          <w:rFonts w:ascii="Calibri" w:hAnsi="Calibri" w:eastAsia="Calibri" w:cs="Calibri"/>
          <w:sz w:val="22"/>
          <w:szCs w:val="22"/>
        </w:rPr>
        <w:t>• Tiered expiry alerts: 30-day and 7-day warning levels</w:t>
      </w:r>
    </w:p>
    <w:p w14:paraId="00E0F0C2">
      <w:pPr>
        <w:spacing w:before="40" w:after="40"/>
        <w:ind w:left="576"/>
      </w:pPr>
      <w:r>
        <w:rPr>
          <w:rFonts w:ascii="Calibri" w:hAnsi="Calibri" w:eastAsia="Calibri" w:cs="Calibri"/>
          <w:sz w:val="22"/>
          <w:szCs w:val="22"/>
        </w:rPr>
        <w:t>• Controlled substance log with strict quantity and dispensing tracking</w:t>
      </w:r>
    </w:p>
    <w:p w14:paraId="6A3BD7C3">
      <w:pPr>
        <w:spacing w:before="40" w:after="40"/>
        <w:ind w:left="576"/>
      </w:pPr>
      <w:r>
        <w:rPr>
          <w:rFonts w:ascii="Calibri" w:hAnsi="Calibri" w:eastAsia="Calibri" w:cs="Calibri"/>
          <w:sz w:val="22"/>
          <w:szCs w:val="22"/>
        </w:rPr>
        <w:t>• Prescription management: create, verify, and dispense workflows</w:t>
      </w:r>
    </w:p>
    <w:p w14:paraId="0285033A">
      <w:pPr>
        <w:spacing w:before="40" w:after="40"/>
        <w:ind w:left="576"/>
      </w:pPr>
      <w:r>
        <w:rPr>
          <w:rFonts w:ascii="Calibri" w:hAnsi="Calibri" w:eastAsia="Calibri" w:cs="Calibri"/>
          <w:sz w:val="22"/>
          <w:szCs w:val="22"/>
        </w:rPr>
        <w:t>• Batch recall workflow for recalled or contaminated stock</w:t>
      </w:r>
    </w:p>
    <w:p w14:paraId="4E77070E">
      <w:pPr>
        <w:spacing w:before="40" w:after="40"/>
        <w:ind w:left="576"/>
      </w:pPr>
      <w:r>
        <w:rPr>
          <w:rFonts w:ascii="Calibri" w:hAnsi="Calibri" w:eastAsia="Calibri" w:cs="Calibri"/>
          <w:sz w:val="22"/>
          <w:szCs w:val="22"/>
        </w:rPr>
        <w:t>• Regulatory compliance reporting for audits</w:t>
      </w:r>
    </w:p>
    <w:p w14:paraId="02E820B5">
      <w:pPr>
        <w:spacing w:before="120" w:after="240"/>
        <w:jc w:val="center"/>
      </w:pPr>
      <w:r>
        <w:drawing>
          <wp:inline distT="0" distB="0" distL="0" distR="0">
            <wp:extent cx="5905500" cy="3324225"/>
            <wp:effectExtent l="0" t="0" r="0" b="0"/>
            <wp:docPr id="13" name="Pharmacy Module" descr="Pharmacy Module" title="Pharmac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harmacy Module" descr="Pharmacy Module" title="Pharmacy Module"/>
                    <pic:cNvPicPr>
                      <a:picLocks noChangeAspect="1" noChangeArrowheads="1"/>
                    </pic:cNvPicPr>
                  </pic:nvPicPr>
                  <pic:blipFill>
                    <a:blip r:embed="rId16"/>
                    <a:srcRect/>
                    <a:stretch>
                      <a:fillRect/>
                    </a:stretch>
                  </pic:blipFill>
                  <pic:spPr>
                    <a:xfrm>
                      <a:off x="0" y="0"/>
                      <a:ext cx="5905500" cy="3324225"/>
                    </a:xfrm>
                    <a:prstGeom prst="rect">
                      <a:avLst/>
                    </a:prstGeom>
                  </pic:spPr>
                </pic:pic>
              </a:graphicData>
            </a:graphic>
          </wp:inline>
        </w:drawing>
      </w:r>
    </w:p>
    <w:p w14:paraId="6D3C5626">
      <w:pPr>
        <w:pStyle w:val="2"/>
        <w:spacing w:before="480" w:after="120"/>
      </w:pPr>
      <w:r>
        <w:t>14. Suppliers</w:t>
      </w:r>
    </w:p>
    <w:p w14:paraId="29511913">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/suppliers</w:t>
      </w:r>
    </w:p>
    <w:p w14:paraId="109AF5D4">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 Manager</w:t>
      </w:r>
    </w:p>
    <w:p w14:paraId="56D79164">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Vendor relationship and procurement management</w:t>
      </w:r>
    </w:p>
    <w:p w14:paraId="73001242">
      <w:pPr>
        <w:pStyle w:val="3"/>
        <w:spacing w:before="300" w:after="80"/>
      </w:pPr>
      <w:r>
        <w:t>Key Features</w:t>
      </w:r>
    </w:p>
    <w:p w14:paraId="599FABD9">
      <w:pPr>
        <w:spacing w:before="40" w:after="40"/>
        <w:ind w:left="576"/>
      </w:pPr>
      <w:r>
        <w:rPr>
          <w:rFonts w:ascii="Calibri" w:hAnsi="Calibri" w:eastAsia="Calibri" w:cs="Calibri"/>
          <w:sz w:val="22"/>
          <w:szCs w:val="22"/>
        </w:rPr>
        <w:t>• Supplier directory with contact information, categories, and payment terms</w:t>
      </w:r>
    </w:p>
    <w:p w14:paraId="170261CF">
      <w:pPr>
        <w:spacing w:before="40" w:after="40"/>
        <w:ind w:left="576"/>
      </w:pPr>
      <w:r>
        <w:rPr>
          <w:rFonts w:ascii="Calibri" w:hAnsi="Calibri" w:eastAsia="Calibri" w:cs="Calibri"/>
          <w:sz w:val="22"/>
          <w:szCs w:val="22"/>
        </w:rPr>
        <w:t>• Purchase order (PO) creation and real-time tracking</w:t>
      </w:r>
    </w:p>
    <w:p w14:paraId="458943EE">
      <w:pPr>
        <w:spacing w:before="40" w:after="40"/>
        <w:ind w:left="576"/>
      </w:pPr>
      <w:r>
        <w:rPr>
          <w:rFonts w:ascii="Calibri" w:hAnsi="Calibri" w:eastAsia="Calibri" w:cs="Calibri"/>
          <w:sz w:val="22"/>
          <w:szCs w:val="22"/>
        </w:rPr>
        <w:t>• Goods Received Notes (GRN) logging for inventory reconciliation</w:t>
      </w:r>
    </w:p>
    <w:p w14:paraId="09EF7C1F">
      <w:pPr>
        <w:spacing w:before="40" w:after="40"/>
        <w:ind w:left="576"/>
      </w:pPr>
      <w:r>
        <w:rPr>
          <w:rFonts w:ascii="Calibri" w:hAnsi="Calibri" w:eastAsia="Calibri" w:cs="Calibri"/>
          <w:sz w:val="22"/>
          <w:szCs w:val="22"/>
        </w:rPr>
        <w:t>• Supplier performance ratings and on-time delivery metrics</w:t>
      </w:r>
    </w:p>
    <w:p w14:paraId="70D09A79">
      <w:pPr>
        <w:spacing w:before="40" w:after="40"/>
        <w:ind w:left="576"/>
      </w:pPr>
      <w:r>
        <w:rPr>
          <w:rFonts w:ascii="Calibri" w:hAnsi="Calibri" w:eastAsia="Calibri" w:cs="Calibri"/>
          <w:sz w:val="22"/>
          <w:szCs w:val="22"/>
        </w:rPr>
        <w:t>• Invoice and payment history per vendor for financial reconciliation</w:t>
      </w:r>
    </w:p>
    <w:p w14:paraId="69CBD1DF">
      <w:pPr>
        <w:spacing w:before="120" w:after="240"/>
        <w:jc w:val="center"/>
      </w:pPr>
      <w:r>
        <w:drawing>
          <wp:inline distT="0" distB="0" distL="0" distR="0">
            <wp:extent cx="5905500" cy="3324225"/>
            <wp:effectExtent l="0" t="0" r="0" b="0"/>
            <wp:docPr id="14" name="Suppliers Management" descr="Suppliers Management" title="Supplier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uppliers Management" descr="Suppliers Management" title="Suppliers Management"/>
                    <pic:cNvPicPr>
                      <a:picLocks noChangeAspect="1" noChangeArrowheads="1"/>
                    </pic:cNvPicPr>
                  </pic:nvPicPr>
                  <pic:blipFill>
                    <a:blip r:embed="rId17"/>
                    <a:srcRect/>
                    <a:stretch>
                      <a:fillRect/>
                    </a:stretch>
                  </pic:blipFill>
                  <pic:spPr>
                    <a:xfrm>
                      <a:off x="0" y="0"/>
                      <a:ext cx="5905500" cy="3324225"/>
                    </a:xfrm>
                    <a:prstGeom prst="rect">
                      <a:avLst/>
                    </a:prstGeom>
                  </pic:spPr>
                </pic:pic>
              </a:graphicData>
            </a:graphic>
          </wp:inline>
        </w:drawing>
      </w:r>
    </w:p>
    <w:p w14:paraId="15111D5F">
      <w:pPr>
        <w:pStyle w:val="2"/>
        <w:spacing w:before="480" w:after="120"/>
      </w:pPr>
      <w:r>
        <w:t>15. Customers CRM</w:t>
      </w:r>
    </w:p>
    <w:p w14:paraId="3AA56508">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/customers</w:t>
      </w:r>
    </w:p>
    <w:p w14:paraId="39405090">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Sales, Admin</w:t>
      </w:r>
    </w:p>
    <w:p w14:paraId="32F0A298">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Client relationship management for retail and B2B customers</w:t>
      </w:r>
    </w:p>
    <w:p w14:paraId="6B04BE78">
      <w:pPr>
        <w:pStyle w:val="3"/>
        <w:spacing w:before="300" w:after="80"/>
      </w:pPr>
      <w:r>
        <w:t>Key Features</w:t>
      </w:r>
    </w:p>
    <w:p w14:paraId="374DE1D5">
      <w:pPr>
        <w:spacing w:before="40" w:after="40"/>
        <w:ind w:left="576"/>
      </w:pPr>
      <w:r>
        <w:rPr>
          <w:rFonts w:ascii="Calibri" w:hAnsi="Calibri" w:eastAsia="Calibri" w:cs="Calibri"/>
          <w:sz w:val="22"/>
          <w:szCs w:val="22"/>
        </w:rPr>
        <w:t>• Customer profiles with contact details and complete purchase history</w:t>
      </w:r>
    </w:p>
    <w:p w14:paraId="353E7285">
      <w:pPr>
        <w:spacing w:before="40" w:after="40"/>
        <w:ind w:left="576"/>
      </w:pPr>
      <w:r>
        <w:rPr>
          <w:rFonts w:ascii="Calibri" w:hAnsi="Calibri" w:eastAsia="Calibri" w:cs="Calibri"/>
          <w:sz w:val="22"/>
          <w:szCs w:val="22"/>
        </w:rPr>
        <w:t>• Loyalty point balance tracking and redemption at POS</w:t>
      </w:r>
    </w:p>
    <w:p w14:paraId="0894BA7F">
      <w:pPr>
        <w:spacing w:before="40" w:after="40"/>
        <w:ind w:left="576"/>
      </w:pPr>
      <w:r>
        <w:rPr>
          <w:rFonts w:ascii="Calibri" w:hAnsi="Calibri" w:eastAsia="Calibri" w:cs="Calibri"/>
          <w:sz w:val="22"/>
          <w:szCs w:val="22"/>
        </w:rPr>
        <w:t>• Total spending and visit frequency analytics</w:t>
      </w:r>
    </w:p>
    <w:p w14:paraId="0997EF8B">
      <w:pPr>
        <w:spacing w:before="40" w:after="40"/>
        <w:ind w:left="576"/>
      </w:pPr>
      <w:r>
        <w:rPr>
          <w:rFonts w:ascii="Calibri" w:hAnsi="Calibri" w:eastAsia="Calibri" w:cs="Calibri"/>
          <w:sz w:val="22"/>
          <w:szCs w:val="22"/>
        </w:rPr>
        <w:t>• Add, edit, and delete customer records</w:t>
      </w:r>
    </w:p>
    <w:p w14:paraId="440A68C5">
      <w:pPr>
        <w:spacing w:before="40" w:after="40"/>
        <w:ind w:left="576"/>
      </w:pPr>
      <w:r>
        <w:rPr>
          <w:rFonts w:ascii="Calibri" w:hAnsi="Calibri" w:eastAsia="Calibri" w:cs="Calibri"/>
          <w:sz w:val="22"/>
          <w:szCs w:val="22"/>
        </w:rPr>
        <w:t>• Direct linking of customers to sales transactions during checkout</w:t>
      </w:r>
    </w:p>
    <w:p w14:paraId="287839DA">
      <w:pPr>
        <w:spacing w:before="120" w:after="240"/>
        <w:jc w:val="center"/>
      </w:pPr>
      <w:r>
        <w:drawing>
          <wp:inline distT="0" distB="0" distL="0" distR="0">
            <wp:extent cx="5905500" cy="3324225"/>
            <wp:effectExtent l="0" t="0" r="0" b="0"/>
            <wp:docPr id="15" name="Customer CRM" descr="Customer CRM" title="Customer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ustomer CRM" descr="Customer CRM" title="Customer CRM"/>
                    <pic:cNvPicPr>
                      <a:picLocks noChangeAspect="1" noChangeArrowheads="1"/>
                    </pic:cNvPicPr>
                  </pic:nvPicPr>
                  <pic:blipFill>
                    <a:blip r:embed="rId18"/>
                    <a:srcRect/>
                    <a:stretch>
                      <a:fillRect/>
                    </a:stretch>
                  </pic:blipFill>
                  <pic:spPr>
                    <a:xfrm>
                      <a:off x="0" y="0"/>
                      <a:ext cx="5905500" cy="3324225"/>
                    </a:xfrm>
                    <a:prstGeom prst="rect">
                      <a:avLst/>
                    </a:prstGeom>
                  </pic:spPr>
                </pic:pic>
              </a:graphicData>
            </a:graphic>
          </wp:inline>
        </w:drawing>
      </w:r>
    </w:p>
    <w:p w14:paraId="76433BBC">
      <w:pPr>
        <w:pStyle w:val="2"/>
        <w:spacing w:before="480" w:after="120"/>
      </w:pPr>
      <w:r>
        <w:t>16. Expenses</w:t>
      </w:r>
    </w:p>
    <w:p w14:paraId="72F57C43">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/expenses</w:t>
      </w:r>
    </w:p>
    <w:p w14:paraId="67DE0EB5">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 Manager</w:t>
      </w:r>
    </w:p>
    <w:p w14:paraId="3E68FD49">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Operational cost logging for accurate net profit calculation</w:t>
      </w:r>
    </w:p>
    <w:p w14:paraId="04C64A25">
      <w:pPr>
        <w:pStyle w:val="3"/>
        <w:spacing w:before="300" w:after="80"/>
      </w:pPr>
      <w:r>
        <w:t>Key Features</w:t>
      </w:r>
    </w:p>
    <w:p w14:paraId="172DF223">
      <w:pPr>
        <w:spacing w:before="40" w:after="40"/>
        <w:ind w:left="576"/>
      </w:pPr>
      <w:r>
        <w:rPr>
          <w:rFonts w:ascii="Calibri" w:hAnsi="Calibri" w:eastAsia="Calibri" w:cs="Calibri"/>
          <w:sz w:val="22"/>
          <w:szCs w:val="22"/>
        </w:rPr>
        <w:t>• Log daily business expenses by category (Utilities, Supplies, Maintenance, etc.)</w:t>
      </w:r>
    </w:p>
    <w:p w14:paraId="2AA75883">
      <w:pPr>
        <w:spacing w:before="40" w:after="40"/>
        <w:ind w:left="576"/>
      </w:pPr>
      <w:r>
        <w:rPr>
          <w:rFonts w:ascii="Calibri" w:hAnsi="Calibri" w:eastAsia="Calibri" w:cs="Calibri"/>
          <w:sz w:val="22"/>
          <w:szCs w:val="22"/>
        </w:rPr>
        <w:t>• Attach descriptive notes and receipt references to each entry</w:t>
      </w:r>
    </w:p>
    <w:p w14:paraId="540CA819">
      <w:pPr>
        <w:spacing w:before="40" w:after="40"/>
        <w:ind w:left="576"/>
      </w:pPr>
      <w:r>
        <w:rPr>
          <w:rFonts w:ascii="Calibri" w:hAnsi="Calibri" w:eastAsia="Calibri" w:cs="Calibri"/>
          <w:sz w:val="22"/>
          <w:szCs w:val="22"/>
        </w:rPr>
        <w:t>• Monthly expense summaries with category breakdowns</w:t>
      </w:r>
    </w:p>
    <w:p w14:paraId="6AEAB012">
      <w:pPr>
        <w:spacing w:before="40" w:after="40"/>
        <w:ind w:left="576"/>
      </w:pPr>
      <w:r>
        <w:rPr>
          <w:rFonts w:ascii="Calibri" w:hAnsi="Calibri" w:eastAsia="Calibri" w:cs="Calibri"/>
          <w:sz w:val="22"/>
          <w:szCs w:val="22"/>
        </w:rPr>
        <w:t>• Integrated into EOD and Revenue reports for full P&amp;L calculation</w:t>
      </w:r>
    </w:p>
    <w:p w14:paraId="05F26EE2">
      <w:pPr>
        <w:spacing w:before="40" w:after="40"/>
        <w:ind w:left="576"/>
      </w:pPr>
      <w:r>
        <w:rPr>
          <w:rFonts w:ascii="Calibri" w:hAnsi="Calibri" w:eastAsia="Calibri" w:cs="Calibri"/>
          <w:sz w:val="22"/>
          <w:szCs w:val="22"/>
        </w:rPr>
        <w:t>• Expense approval workflow for management oversight and budget control</w:t>
      </w:r>
    </w:p>
    <w:p w14:paraId="6F6A6D28">
      <w:pPr>
        <w:spacing w:before="120" w:after="240"/>
        <w:jc w:val="center"/>
      </w:pPr>
      <w:r>
        <w:drawing>
          <wp:inline distT="0" distB="0" distL="0" distR="0">
            <wp:extent cx="5905500" cy="3324225"/>
            <wp:effectExtent l="0" t="0" r="0" b="0"/>
            <wp:docPr id="16" name="Expenses Tracking" descr="Expenses Tracking" title="Expense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xpenses Tracking" descr="Expenses Tracking" title="Expenses Tracking"/>
                    <pic:cNvPicPr>
                      <a:picLocks noChangeAspect="1" noChangeArrowheads="1"/>
                    </pic:cNvPicPr>
                  </pic:nvPicPr>
                  <pic:blipFill>
                    <a:blip r:embed="rId19"/>
                    <a:srcRect/>
                    <a:stretch>
                      <a:fillRect/>
                    </a:stretch>
                  </pic:blipFill>
                  <pic:spPr>
                    <a:xfrm>
                      <a:off x="0" y="0"/>
                      <a:ext cx="5905500" cy="3324225"/>
                    </a:xfrm>
                    <a:prstGeom prst="rect">
                      <a:avLst/>
                    </a:prstGeom>
                  </pic:spPr>
                </pic:pic>
              </a:graphicData>
            </a:graphic>
          </wp:inline>
        </w:drawing>
      </w:r>
    </w:p>
    <w:p w14:paraId="0B10EC8A">
      <w:pPr>
        <w:pStyle w:val="2"/>
        <w:spacing w:before="480" w:after="120"/>
      </w:pPr>
      <w:r>
        <w:t>17. Users &amp; Access Control</w:t>
      </w:r>
    </w:p>
    <w:p w14:paraId="6A0332AB">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/users</w:t>
      </w:r>
    </w:p>
    <w:p w14:paraId="35705719">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 only</w:t>
      </w:r>
    </w:p>
    <w:p w14:paraId="231CBC9A">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System-level user account and permission management</w:t>
      </w:r>
    </w:p>
    <w:p w14:paraId="3C7CF556">
      <w:pPr>
        <w:pStyle w:val="3"/>
        <w:spacing w:before="300" w:after="80"/>
      </w:pPr>
      <w:r>
        <w:t>Key Features</w:t>
      </w:r>
    </w:p>
    <w:p w14:paraId="605EB757">
      <w:pPr>
        <w:spacing w:before="40" w:after="40"/>
        <w:ind w:left="576"/>
      </w:pPr>
      <w:r>
        <w:rPr>
          <w:rFonts w:ascii="Calibri" w:hAnsi="Calibri" w:eastAsia="Calibri" w:cs="Calibri"/>
          <w:sz w:val="22"/>
          <w:szCs w:val="22"/>
        </w:rPr>
        <w:t>• Create new user accounts with role assignment</w:t>
      </w:r>
    </w:p>
    <w:p w14:paraId="0BFE940F">
      <w:pPr>
        <w:spacing w:before="40" w:after="40"/>
        <w:ind w:left="576"/>
      </w:pPr>
      <w:r>
        <w:rPr>
          <w:rFonts w:ascii="Calibri" w:hAnsi="Calibri" w:eastAsia="Calibri" w:cs="Calibri"/>
          <w:sz w:val="22"/>
          <w:szCs w:val="22"/>
        </w:rPr>
        <w:t>• Available roles: Admin, Manager, HR, Sales, Cashier, Pharmacist, Inventory</w:t>
      </w:r>
    </w:p>
    <w:p w14:paraId="6C184A7A">
      <w:pPr>
        <w:spacing w:before="40" w:after="40"/>
        <w:ind w:left="576"/>
      </w:pPr>
      <w:r>
        <w:rPr>
          <w:rFonts w:ascii="Calibri" w:hAnsi="Calibri" w:eastAsia="Calibri" w:cs="Calibri"/>
          <w:sz w:val="22"/>
          <w:szCs w:val="22"/>
        </w:rPr>
        <w:t>• Password management: set and reset capabilities</w:t>
      </w:r>
    </w:p>
    <w:p w14:paraId="69DDA5AA">
      <w:pPr>
        <w:spacing w:before="40" w:after="40"/>
        <w:ind w:left="576"/>
      </w:pPr>
      <w:r>
        <w:rPr>
          <w:rFonts w:ascii="Calibri" w:hAnsi="Calibri" w:eastAsia="Calibri" w:cs="Calibri"/>
          <w:sz w:val="22"/>
          <w:szCs w:val="22"/>
        </w:rPr>
        <w:t>• Activate and deactivate accounts without permanent deletion</w:t>
      </w:r>
    </w:p>
    <w:p w14:paraId="69BDDA32">
      <w:pPr>
        <w:spacing w:before="40" w:after="40"/>
        <w:ind w:left="576"/>
      </w:pPr>
      <w:r>
        <w:rPr>
          <w:rFonts w:ascii="Calibri" w:hAnsi="Calibri" w:eastAsia="Calibri" w:cs="Calibri"/>
          <w:sz w:val="22"/>
          <w:szCs w:val="22"/>
        </w:rPr>
        <w:t>• Role-Based Access Control (RBAC) — each role sees only permitted modules</w:t>
      </w:r>
    </w:p>
    <w:p w14:paraId="543C4796">
      <w:pPr>
        <w:spacing w:before="40" w:after="40"/>
        <w:ind w:left="576"/>
        <w:rPr>
          <w:rFonts w:ascii="Calibri" w:hAnsi="Calibri" w:eastAsia="Calibri" w:cs="Calibri"/>
          <w:sz w:val="22"/>
          <w:szCs w:val="22"/>
        </w:rPr>
      </w:pPr>
      <w:r>
        <w:rPr>
          <w:rFonts w:ascii="Calibri" w:hAnsi="Calibri" w:eastAsia="Calibri" w:cs="Calibri"/>
          <w:sz w:val="22"/>
          <w:szCs w:val="22"/>
        </w:rPr>
        <w:t>• Login audit trail for security monitoring</w:t>
      </w:r>
    </w:p>
    <w:p w14:paraId="44711871">
      <w:pPr>
        <w:spacing w:before="40" w:after="40"/>
        <w:ind w:left="576"/>
        <w:rPr>
          <w:rFonts w:ascii="Calibri" w:hAnsi="Calibri" w:eastAsia="Calibri" w:cs="Calibri"/>
          <w:sz w:val="22"/>
          <w:szCs w:val="22"/>
        </w:rPr>
      </w:pPr>
      <w:r>
        <w:drawing>
          <wp:inline distT="0" distB="0" distL="114300" distR="114300">
            <wp:extent cx="6177280" cy="3078480"/>
            <wp:effectExtent l="0" t="0" r="1016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0"/>
                    <a:stretch>
                      <a:fillRect/>
                    </a:stretch>
                  </pic:blipFill>
                  <pic:spPr>
                    <a:xfrm>
                      <a:off x="0" y="0"/>
                      <a:ext cx="6177280" cy="3078480"/>
                    </a:xfrm>
                    <a:prstGeom prst="rect">
                      <a:avLst/>
                    </a:prstGeom>
                    <a:noFill/>
                    <a:ln>
                      <a:noFill/>
                    </a:ln>
                  </pic:spPr>
                </pic:pic>
              </a:graphicData>
            </a:graphic>
          </wp:inline>
        </w:drawing>
      </w:r>
    </w:p>
    <w:p w14:paraId="0C5EC3C3">
      <w:pPr>
        <w:spacing w:before="120" w:after="240"/>
        <w:jc w:val="center"/>
      </w:pPr>
    </w:p>
    <w:p w14:paraId="77F87A99">
      <w:pPr>
        <w:pStyle w:val="2"/>
        <w:spacing w:before="480" w:after="120"/>
      </w:pPr>
      <w:r>
        <w:t>18. End-of-Day (EOD) Report</w:t>
      </w:r>
    </w:p>
    <w:p w14:paraId="42740C13">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/eod</w:t>
      </w:r>
    </w:p>
    <w:p w14:paraId="07950A14">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 Manager</w:t>
      </w:r>
    </w:p>
    <w:p w14:paraId="7066BAF4">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Daily financial reconciliation and cash management report</w:t>
      </w:r>
    </w:p>
    <w:p w14:paraId="329F214E">
      <w:pPr>
        <w:pStyle w:val="3"/>
        <w:spacing w:before="300" w:after="80"/>
      </w:pPr>
      <w:r>
        <w:t>Key Features</w:t>
      </w:r>
    </w:p>
    <w:p w14:paraId="79FF1EDF">
      <w:pPr>
        <w:spacing w:before="40" w:after="40"/>
        <w:ind w:left="576"/>
      </w:pPr>
      <w:r>
        <w:rPr>
          <w:rFonts w:ascii="Calibri" w:hAnsi="Calibri" w:eastAsia="Calibri" w:cs="Calibri"/>
          <w:sz w:val="22"/>
          <w:szCs w:val="22"/>
        </w:rPr>
        <w:t>• Daily sales total vs. expected cash in drawer comparison</w:t>
      </w:r>
    </w:p>
    <w:p w14:paraId="64C14100">
      <w:pPr>
        <w:spacing w:before="40" w:after="40"/>
        <w:ind w:left="576"/>
      </w:pPr>
      <w:r>
        <w:rPr>
          <w:rFonts w:ascii="Calibri" w:hAnsi="Calibri" w:eastAsia="Calibri" w:cs="Calibri"/>
          <w:sz w:val="22"/>
          <w:szCs w:val="22"/>
        </w:rPr>
        <w:t>• Expense deductions for accurate net revenue calculation</w:t>
      </w:r>
    </w:p>
    <w:p w14:paraId="33C08F44">
      <w:pPr>
        <w:spacing w:before="40" w:after="40"/>
        <w:ind w:left="576"/>
      </w:pPr>
      <w:r>
        <w:rPr>
          <w:rFonts w:ascii="Calibri" w:hAnsi="Calibri" w:eastAsia="Calibri" w:cs="Calibri"/>
          <w:sz w:val="22"/>
          <w:szCs w:val="22"/>
        </w:rPr>
        <w:t>• Shift-by-shift breakdown showing each cashier's contribution</w:t>
      </w:r>
    </w:p>
    <w:p w14:paraId="3FDE9856">
      <w:pPr>
        <w:spacing w:before="40" w:after="40"/>
        <w:ind w:left="576"/>
      </w:pPr>
      <w:r>
        <w:rPr>
          <w:rFonts w:ascii="Calibri" w:hAnsi="Calibri" w:eastAsia="Calibri" w:cs="Calibri"/>
          <w:sz w:val="22"/>
          <w:szCs w:val="22"/>
        </w:rPr>
        <w:t>• Discrepancy flagging with investigation workflow</w:t>
      </w:r>
    </w:p>
    <w:p w14:paraId="2D83BCD8">
      <w:pPr>
        <w:spacing w:before="40" w:after="40"/>
        <w:ind w:left="576"/>
      </w:pPr>
      <w:r>
        <w:rPr>
          <w:rFonts w:ascii="Calibri" w:hAnsi="Calibri" w:eastAsia="Calibri" w:cs="Calibri"/>
          <w:sz w:val="22"/>
          <w:szCs w:val="22"/>
        </w:rPr>
        <w:t>• Exportable PDF report for accountant and auditor review</w:t>
      </w:r>
    </w:p>
    <w:p w14:paraId="5AA41F8D">
      <w:pPr>
        <w:spacing w:before="40" w:after="40"/>
        <w:ind w:left="576"/>
      </w:pPr>
      <w:r>
        <w:rPr>
          <w:rFonts w:ascii="Calibri" w:hAnsi="Calibri" w:eastAsia="Calibri" w:cs="Calibri"/>
          <w:sz w:val="22"/>
          <w:szCs w:val="22"/>
        </w:rPr>
        <w:t>• Historical EOD report archive for trend analysis</w:t>
      </w:r>
    </w:p>
    <w:p w14:paraId="5E4E7359">
      <w:pPr>
        <w:spacing w:before="120" w:after="240"/>
        <w:jc w:val="center"/>
      </w:pPr>
      <w:r>
        <w:drawing>
          <wp:inline distT="0" distB="0" distL="0" distR="0">
            <wp:extent cx="5905500" cy="3324225"/>
            <wp:effectExtent l="0" t="0" r="0" b="0"/>
            <wp:docPr id="18" name="EOD Report" descr="EOD Report" title="EO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OD Report" descr="EOD Report" title="EOD Report"/>
                    <pic:cNvPicPr>
                      <a:picLocks noChangeAspect="1" noChangeArrowheads="1"/>
                    </pic:cNvPicPr>
                  </pic:nvPicPr>
                  <pic:blipFill>
                    <a:blip r:embed="rId21"/>
                    <a:srcRect/>
                    <a:stretch>
                      <a:fillRect/>
                    </a:stretch>
                  </pic:blipFill>
                  <pic:spPr>
                    <a:xfrm>
                      <a:off x="0" y="0"/>
                      <a:ext cx="5905500" cy="3324225"/>
                    </a:xfrm>
                    <a:prstGeom prst="rect">
                      <a:avLst/>
                    </a:prstGeom>
                  </pic:spPr>
                </pic:pic>
              </a:graphicData>
            </a:graphic>
          </wp:inline>
        </w:drawing>
      </w:r>
    </w:p>
    <w:p w14:paraId="5AA5ABFB">
      <w:pPr>
        <w:pStyle w:val="2"/>
        <w:spacing w:before="480" w:after="120"/>
      </w:pPr>
      <w:r>
        <w:t>19. Delivery Dispatch</w:t>
      </w:r>
    </w:p>
    <w:p w14:paraId="079C0D18">
      <w:pPr>
        <w:spacing w:before="40" w:after="40"/>
      </w:pPr>
      <w:r>
        <w:rPr>
          <w:rFonts w:ascii="Calibri" w:hAnsi="Calibri" w:eastAsia="Calibri" w:cs="Calibri"/>
          <w:b/>
          <w:bCs/>
          <w:color w:val="1E40AF"/>
          <w:sz w:val="22"/>
          <w:szCs w:val="22"/>
        </w:rPr>
        <w:t xml:space="preserve">Route: </w:t>
      </w:r>
      <w:r>
        <w:rPr>
          <w:rFonts w:ascii="Calibri" w:hAnsi="Calibri" w:eastAsia="Calibri" w:cs="Calibri"/>
          <w:sz w:val="22"/>
          <w:szCs w:val="22"/>
        </w:rPr>
        <w:t>/delivery</w:t>
      </w:r>
    </w:p>
    <w:p w14:paraId="1BD40D49">
      <w:pPr>
        <w:spacing w:before="40" w:after="40"/>
      </w:pPr>
      <w:r>
        <w:rPr>
          <w:rFonts w:ascii="Calibri" w:hAnsi="Calibri" w:eastAsia="Calibri" w:cs="Calibri"/>
          <w:b/>
          <w:bCs/>
          <w:color w:val="1E40AF"/>
          <w:sz w:val="22"/>
          <w:szCs w:val="22"/>
        </w:rPr>
        <w:t xml:space="preserve">Primary Role: </w:t>
      </w:r>
      <w:r>
        <w:rPr>
          <w:rFonts w:ascii="Calibri" w:hAnsi="Calibri" w:eastAsia="Calibri" w:cs="Calibri"/>
          <w:sz w:val="22"/>
          <w:szCs w:val="22"/>
        </w:rPr>
        <w:t>Admin, Manager</w:t>
      </w:r>
    </w:p>
    <w:p w14:paraId="33D6050B">
      <w:pPr>
        <w:spacing w:before="40" w:after="40"/>
      </w:pPr>
      <w:r>
        <w:rPr>
          <w:rFonts w:ascii="Calibri" w:hAnsi="Calibri" w:eastAsia="Calibri" w:cs="Calibri"/>
          <w:b/>
          <w:bCs/>
          <w:color w:val="1E40AF"/>
          <w:sz w:val="22"/>
          <w:szCs w:val="22"/>
        </w:rPr>
        <w:t xml:space="preserve">Purpose: </w:t>
      </w:r>
      <w:r>
        <w:rPr>
          <w:rFonts w:ascii="Calibri" w:hAnsi="Calibri" w:eastAsia="Calibri" w:cs="Calibri"/>
          <w:sz w:val="22"/>
          <w:szCs w:val="22"/>
        </w:rPr>
        <w:t>Logistics and last-mile delivery management</w:t>
      </w:r>
    </w:p>
    <w:p w14:paraId="2636996F">
      <w:pPr>
        <w:pStyle w:val="3"/>
        <w:spacing w:before="300" w:after="80"/>
      </w:pPr>
      <w:r>
        <w:t>Key Features</w:t>
      </w:r>
    </w:p>
    <w:p w14:paraId="5C6C1FFE">
      <w:pPr>
        <w:spacing w:before="40" w:after="40"/>
        <w:ind w:left="576"/>
      </w:pPr>
      <w:r>
        <w:rPr>
          <w:rFonts w:ascii="Calibri" w:hAnsi="Calibri" w:eastAsia="Calibri" w:cs="Calibri"/>
          <w:sz w:val="22"/>
          <w:szCs w:val="22"/>
        </w:rPr>
        <w:t>• Create delivery orders with customer address, items, and priority level</w:t>
      </w:r>
    </w:p>
    <w:p w14:paraId="67877EA3">
      <w:pPr>
        <w:spacing w:before="40" w:after="40"/>
        <w:ind w:left="576"/>
      </w:pPr>
      <w:r>
        <w:rPr>
          <w:rFonts w:ascii="Calibri" w:hAnsi="Calibri" w:eastAsia="Calibri" w:cs="Calibri"/>
          <w:sz w:val="22"/>
          <w:szCs w:val="22"/>
        </w:rPr>
        <w:t>• Assign deliveries to available drivers from a central dispatch board</w:t>
      </w:r>
    </w:p>
    <w:p w14:paraId="3C685F7B">
      <w:pPr>
        <w:spacing w:before="40" w:after="40"/>
        <w:ind w:left="576"/>
      </w:pPr>
      <w:r>
        <w:rPr>
          <w:rFonts w:ascii="Calibri" w:hAnsi="Calibri" w:eastAsia="Calibri" w:cs="Calibri"/>
          <w:sz w:val="22"/>
          <w:szCs w:val="22"/>
        </w:rPr>
        <w:t>• Real-time status tracking: Pending → Assigned → In Transit → Delivered</w:t>
      </w:r>
    </w:p>
    <w:p w14:paraId="12EF5B25">
      <w:pPr>
        <w:spacing w:before="40" w:after="40"/>
        <w:ind w:left="576"/>
      </w:pPr>
      <w:r>
        <w:rPr>
          <w:rFonts w:ascii="Calibri" w:hAnsi="Calibri" w:eastAsia="Calibri" w:cs="Calibri"/>
          <w:sz w:val="22"/>
          <w:szCs w:val="22"/>
        </w:rPr>
        <w:t>• Priority levels: Standard, High, Express for SLA management</w:t>
      </w:r>
    </w:p>
    <w:p w14:paraId="193D72C4">
      <w:pPr>
        <w:spacing w:before="40" w:after="40"/>
        <w:ind w:left="576"/>
      </w:pPr>
      <w:r>
        <w:rPr>
          <w:rFonts w:ascii="Calibri" w:hAnsi="Calibri" w:eastAsia="Calibri" w:cs="Calibri"/>
          <w:sz w:val="22"/>
          <w:szCs w:val="22"/>
        </w:rPr>
        <w:t>• Delivery history and on-time performance metrics per driver</w:t>
      </w:r>
    </w:p>
    <w:p w14:paraId="77C94FD3">
      <w:pPr>
        <w:spacing w:before="40" w:after="40"/>
        <w:ind w:left="576"/>
      </w:pPr>
      <w:r>
        <w:rPr>
          <w:rFonts w:ascii="Calibri" w:hAnsi="Calibri" w:eastAsia="Calibri" w:cs="Calibri"/>
          <w:sz w:val="22"/>
          <w:szCs w:val="22"/>
        </w:rPr>
        <w:t>• Customer notification integration for delivery updates</w:t>
      </w:r>
    </w:p>
    <w:p w14:paraId="0CB1420E">
      <w:pPr>
        <w:spacing w:before="120" w:after="240"/>
        <w:jc w:val="center"/>
      </w:pPr>
      <w:r>
        <w:drawing>
          <wp:inline distT="0" distB="0" distL="0" distR="0">
            <wp:extent cx="5905500" cy="3324225"/>
            <wp:effectExtent l="0" t="0" r="0" b="0"/>
            <wp:docPr id="19" name="Delivery Dispatch" descr="Delivery Dispatch" title="Delivery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elivery Dispatch" descr="Delivery Dispatch" title="Delivery Dispatch"/>
                    <pic:cNvPicPr>
                      <a:picLocks noChangeAspect="1" noChangeArrowheads="1"/>
                    </pic:cNvPicPr>
                  </pic:nvPicPr>
                  <pic:blipFill>
                    <a:blip r:embed="rId22"/>
                    <a:srcRect/>
                    <a:stretch>
                      <a:fillRect/>
                    </a:stretch>
                  </pic:blipFill>
                  <pic:spPr>
                    <a:xfrm>
                      <a:off x="0" y="0"/>
                      <a:ext cx="5905500" cy="3324225"/>
                    </a:xfrm>
                    <a:prstGeom prst="rect">
                      <a:avLst/>
                    </a:prstGeom>
                  </pic:spPr>
                </pic:pic>
              </a:graphicData>
            </a:graphic>
          </wp:inline>
        </w:drawing>
      </w:r>
    </w:p>
    <w:p w14:paraId="05136E15">
      <w:pPr>
        <w:pBdr>
          <w:bottom w:val="single" w:color="3B82F6" w:sz="6" w:space="1"/>
        </w:pBdr>
        <w:spacing w:before="200" w:after="200"/>
      </w:pPr>
      <w:r>
        <w:br w:type="textWrapping"/>
      </w:r>
    </w:p>
    <w:p w14:paraId="05CD3411">
      <w:pPr>
        <w:spacing w:before="200"/>
        <w:jc w:val="center"/>
      </w:pPr>
      <w:r>
        <w:rPr>
          <w:rFonts w:ascii="Calibri" w:hAnsi="Calibri" w:eastAsia="Calibri" w:cs="Calibri"/>
          <w:color w:val="94A3B8"/>
          <w:sz w:val="18"/>
          <w:szCs w:val="18"/>
        </w:rPr>
        <w:t>Enterprise ERP v2.0 — Confidential Documentation — June 2026</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3588778B"/>
    <w:rsid w:val="648263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80" w:after="120"/>
    </w:pPr>
    <w:rPr>
      <w:rFonts w:ascii="Calibri" w:hAnsi="Calibri" w:eastAsia="Calibri" w:cs="Calibri"/>
      <w:b/>
      <w:bCs/>
      <w:color w:val="1D4ED8"/>
      <w:sz w:val="32"/>
      <w:szCs w:val="32"/>
    </w:rPr>
  </w:style>
  <w:style w:type="paragraph" w:styleId="3">
    <w:name w:val="heading 2"/>
    <w:next w:val="1"/>
    <w:qFormat/>
    <w:uiPriority w:val="0"/>
    <w:pPr>
      <w:spacing w:before="300" w:after="80"/>
    </w:pPr>
    <w:rPr>
      <w:rFonts w:ascii="Calibri" w:hAnsi="Calibri" w:eastAsia="Calibri" w:cs="Calibri"/>
      <w:b/>
      <w:bCs/>
      <w:color w:val="1E40AF"/>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3</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2026-06-25T19:54:00Z</dcterms:created>
  <dc:creator>Un-named</dc:creator>
  <cp:lastModifiedBy>UMER AMIN</cp:lastModifiedBy>
  <dcterms:modified xsi:type="dcterms:W3CDTF">2026-06-25T20:02:20Z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A84AC59C788D47C0B8B091CEE3F144A5_12</vt:lpwstr>
  </property>
</Properties>
</file>