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1" simplePos="0" relativeHeight="487532544">
            <wp:simplePos x="0" y="0"/>
            <wp:positionH relativeFrom="page">
              <wp:posOffset>0</wp:posOffset>
            </wp:positionH>
            <wp:positionV relativeFrom="page">
              <wp:posOffset>7909701</wp:posOffset>
            </wp:positionV>
            <wp:extent cx="7772399" cy="21486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214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4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2990" cy="56692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Title"/>
      </w:pPr>
      <w:r>
        <w:rPr>
          <w:color w:val="8C37FA"/>
        </w:rPr>
        <w:t>LEGAL CONTRACT AGREEMENT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226"/>
        <w:ind w:left="10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4050"/>
          <w:sz w:val="24"/>
          <w:shd w:fill="F6F6F7" w:color="auto" w:val="clear"/>
        </w:rPr>
        <w:t>Service Contract Agreement for eazyhelpagency</w:t>
      </w:r>
    </w:p>
    <w:p>
      <w:pPr>
        <w:pStyle w:val="BodyText"/>
        <w:spacing w:line="312" w:lineRule="auto" w:before="84"/>
        <w:ind w:left="109" w:right="93"/>
      </w:pPr>
      <w:r>
        <w:rPr/>
        <w:pict>
          <v:rect style="position:absolute;margin-left:557.249939pt;margin-top:22.955837pt;width:3.0pt;height:12.749999pt;mso-position-horizontal-relative:page;mso-position-vertical-relative:paragraph;z-index:-15783424" filled="true" fillcolor="#f6f6f7" stroked="false">
            <v:fill type="solid"/>
            <w10:wrap type="none"/>
          </v:rect>
        </w:pict>
      </w:r>
      <w:r>
        <w:rPr>
          <w:color w:val="374050"/>
          <w:shd w:fill="F6F6F7" w:color="auto" w:val="clear"/>
        </w:rPr>
        <w:t>This Service Contract Agreement (the “Agreement”) is made and entered into on </w:t>
      </w:r>
      <w:r>
        <w:rPr>
          <w:color w:val="374050"/>
        </w:rPr>
        <w:t>[Insert Date]</w:t>
      </w:r>
      <w:r>
        <w:rPr>
          <w:color w:val="374050"/>
          <w:shd w:fill="F6F6F7" w:color="auto" w:val="clear"/>
        </w:rPr>
        <w:t> by and</w:t>
      </w:r>
      <w:r>
        <w:rPr>
          <w:color w:val="374050"/>
          <w:spacing w:val="-64"/>
        </w:rPr>
        <w:t> </w:t>
      </w:r>
      <w:r>
        <w:rPr>
          <w:color w:val="374050"/>
          <w:shd w:fill="F6F6F7" w:color="auto" w:val="clear"/>
        </w:rPr>
        <w:t>between eazyhelpagency, with its principal place of business located at </w:t>
      </w:r>
      <w:r>
        <w:rPr>
          <w:color w:val="374050"/>
        </w:rPr>
        <w:t>[Insert Company Address]</w:t>
      </w:r>
      <w:r>
        <w:rPr>
          <w:color w:val="374050"/>
          <w:spacing w:val="1"/>
        </w:rPr>
        <w:t> </w:t>
      </w:r>
      <w:r>
        <w:rPr>
          <w:color w:val="374050"/>
          <w:shd w:fill="F6F6F7" w:color="auto" w:val="clear"/>
        </w:rPr>
        <w:t>(the “Service Provider”) and </w:t>
      </w:r>
      <w:r>
        <w:rPr>
          <w:color w:val="374050"/>
        </w:rPr>
        <w:t>[Client Name]</w:t>
      </w:r>
      <w:r>
        <w:rPr>
          <w:color w:val="374050"/>
          <w:shd w:fill="F6F6F7" w:color="auto" w:val="clear"/>
        </w:rPr>
        <w:t>, with its principal place of business located at </w:t>
      </w:r>
      <w:r>
        <w:rPr>
          <w:color w:val="374050"/>
        </w:rPr>
        <w:t>[Insert Client</w:t>
      </w:r>
      <w:r>
        <w:rPr>
          <w:color w:val="374050"/>
          <w:spacing w:val="-65"/>
        </w:rPr>
        <w:t> </w:t>
      </w:r>
      <w:r>
        <w:rPr>
          <w:color w:val="374050"/>
        </w:rPr>
        <w:t>Address]</w:t>
      </w:r>
      <w:r>
        <w:rPr>
          <w:color w:val="374050"/>
          <w:spacing w:val="1"/>
          <w:shd w:fill="F6F6F7" w:color="auto" w:val="clear"/>
        </w:rPr>
        <w:t> </w:t>
      </w:r>
      <w:r>
        <w:rPr>
          <w:color w:val="374050"/>
          <w:shd w:fill="F6F6F7" w:color="auto" w:val="clear"/>
        </w:rPr>
        <w:t>(the “Client”).</w:t>
      </w:r>
    </w:p>
    <w:p>
      <w:pPr>
        <w:pStyle w:val="BodyText"/>
        <w:spacing w:before="5"/>
        <w:ind w:left="109"/>
      </w:pPr>
      <w:r>
        <w:rPr>
          <w:color w:val="374050"/>
          <w:shd w:fill="F6F6F7" w:color="auto" w:val="clear"/>
        </w:rPr>
        <w:t>The Service Provider and the Client agree as follows: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84" w:after="0"/>
        <w:ind w:left="784" w:right="39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Purpose of Agreement. The Service Provider shall provide the Client with Social Media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Marketing Agency (SMMA) services related to lead generation and appointment setting (the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“Services”).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3" w:after="0"/>
        <w:ind w:left="784" w:right="33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Description of Services. The Services shall include the provision of top-notch appointment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setters, lead generation specialists, and cost-effective media buyers to help the Client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generate affordable leads and target the right prospects for the Client's business, ensuring a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high return on investment for the Client.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5" w:after="0"/>
        <w:ind w:left="784" w:right="27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Payment. The Client shall pay the Service Provider the amount agreed upon by both parties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for the Services provided. Payment shall be made in accordance with the terms agreed upon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by the parties.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4" w:after="0"/>
        <w:ind w:left="784" w:right="24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Termination. Either party may terminate this Agreement at any time upon written notice to the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other</w:t>
      </w:r>
      <w:r>
        <w:rPr>
          <w:color w:val="374050"/>
          <w:spacing w:val="-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party.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2" w:after="0"/>
        <w:ind w:left="784" w:right="108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Limitation of Liability. The Service Provider shall not be liable to the Client or any third party for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any indirect, incidental, special, or consequential damages arising out of or in connection with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the Services provided under this Agreement.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4" w:after="0"/>
        <w:ind w:left="784" w:right="45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Confidentiality. The Service Provider and the Client shall maintain the confidentiality of all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confidential information (including but not limited to business and financial information)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disclosed by one party to the other party, and shall not use such confidential information for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any purpose other than to perform its obligations under this Agreement.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5" w:after="0"/>
        <w:ind w:left="784" w:right="303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Representations and Warranties. The Service Provider represents and warrants to the Client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that (a) the Services will be performed in a professional and competent manner, and (b) the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Service Provider has the necessary expertise and experience to perform the Services.</w:t>
      </w:r>
    </w:p>
    <w:p>
      <w:pPr>
        <w:spacing w:after="0" w:line="312" w:lineRule="auto"/>
        <w:jc w:val="left"/>
        <w:rPr>
          <w:sz w:val="24"/>
        </w:rPr>
        <w:sectPr>
          <w:type w:val="continuous"/>
          <w:pgSz w:w="12240" w:h="15840"/>
          <w:pgMar w:top="1500" w:bottom="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70" w:after="0"/>
        <w:ind w:left="784" w:right="438" w:hanging="37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7909701</wp:posOffset>
            </wp:positionV>
            <wp:extent cx="7772399" cy="21486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214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050"/>
          <w:sz w:val="24"/>
          <w:shd w:fill="F6F6F7" w:color="auto" w:val="clear"/>
        </w:rPr>
        <w:t>Dispute Resolution. Any dispute arising out of or in connection with this Agreement shall be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resolved through arbitration in accordance with the rules of the American Arbitration</w:t>
      </w:r>
      <w:r>
        <w:rPr>
          <w:color w:val="374050"/>
          <w:spacing w:val="2"/>
          <w:sz w:val="24"/>
          <w:shd w:fill="F6F6F7" w:color="auto" w:val="clear"/>
        </w:rPr>
        <w:t> </w:t>
      </w:r>
    </w:p>
    <w:p>
      <w:pPr>
        <w:pStyle w:val="BodyText"/>
        <w:spacing w:before="2"/>
        <w:ind w:left="784"/>
      </w:pPr>
      <w:r>
        <w:rPr>
          <w:color w:val="374050"/>
          <w:shd w:fill="F6F6F7" w:color="auto" w:val="clear"/>
        </w:rPr>
        <w:t>Association.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312" w:lineRule="auto" w:before="84" w:after="0"/>
        <w:ind w:left="784" w:right="348" w:hanging="375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Governing Law. This Agreement shall be governed by and construed in accordance with the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laws of</w:t>
      </w:r>
      <w:r>
        <w:rPr>
          <w:color w:val="374050"/>
          <w:spacing w:val="-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 State of</w:t>
      </w:r>
      <w:r>
        <w:rPr>
          <w:color w:val="374050"/>
          <w:spacing w:val="-1"/>
          <w:sz w:val="24"/>
          <w:shd w:fill="F6F6F7" w:color="auto" w:val="clear"/>
        </w:rPr>
        <w:t> </w:t>
      </w:r>
      <w:r>
        <w:rPr>
          <w:color w:val="374050"/>
          <w:sz w:val="24"/>
        </w:rPr>
        <w:t>[Insert State]</w:t>
      </w:r>
      <w:r>
        <w:rPr>
          <w:color w:val="374050"/>
          <w:sz w:val="24"/>
          <w:shd w:fill="F6F6F7" w:color="auto" w:val="clear"/>
        </w:rPr>
        <w:t>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312" w:lineRule="auto" w:before="3" w:after="0"/>
        <w:ind w:left="785" w:right="288" w:hanging="376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Entire Agreement. This Agreement constitutes the entire agreement between the parties and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supersedes all prior negotiations, understandings, and agreements between the parties.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240" w:lineRule="auto" w:before="2" w:after="0"/>
        <w:ind w:left="785" w:right="0" w:hanging="376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Amendment. This Agreement may only be amended in writing signed by both parties.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312" w:lineRule="auto" w:before="84" w:after="0"/>
        <w:ind w:left="785" w:right="108" w:hanging="376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Notices. All notices under this Agreement shall be in writing and shall be delivered by personal</w:t>
      </w:r>
      <w:r>
        <w:rPr>
          <w:color w:val="374050"/>
          <w:spacing w:val="-64"/>
          <w:sz w:val="24"/>
        </w:rPr>
        <w:t> </w:t>
      </w:r>
      <w:r>
        <w:rPr>
          <w:color w:val="374050"/>
          <w:sz w:val="24"/>
          <w:shd w:fill="F6F6F7" w:color="auto" w:val="clear"/>
        </w:rPr>
        <w:t>delivery, overnight courier, or mail, addressed to the parties at their respective addresses set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forth in this Agreement.</w:t>
      </w:r>
    </w:p>
    <w:p>
      <w:pPr>
        <w:pStyle w:val="BodyText"/>
        <w:spacing w:line="312" w:lineRule="auto" w:before="4"/>
        <w:ind w:left="109" w:right="146"/>
      </w:pPr>
      <w:r>
        <w:rPr>
          <w:color w:val="374050"/>
          <w:shd w:fill="F6F6F7" w:color="auto" w:val="clear"/>
        </w:rPr>
        <w:t>IN WITNESS WHEREOF, the parties have executed this Agreement as of the date first written</w:t>
      </w:r>
      <w:r>
        <w:rPr>
          <w:color w:val="374050"/>
          <w:spacing w:val="-64"/>
        </w:rPr>
        <w:t> </w:t>
      </w:r>
      <w:r>
        <w:rPr>
          <w:color w:val="374050"/>
          <w:shd w:fill="F6F6F7" w:color="auto" w:val="clear"/>
        </w:rPr>
        <w:t>above.</w:t>
      </w:r>
    </w:p>
    <w:p>
      <w:pPr>
        <w:pStyle w:val="BodyText"/>
        <w:spacing w:line="312" w:lineRule="auto" w:before="2"/>
        <w:ind w:left="109" w:right="8230"/>
      </w:pPr>
      <w:r>
        <w:rPr>
          <w:color w:val="374050"/>
        </w:rPr>
        <w:t>[Service Provider Name]</w:t>
      </w:r>
      <w:r>
        <w:rPr>
          <w:color w:val="374050"/>
          <w:spacing w:val="-64"/>
        </w:rPr>
        <w:t> </w:t>
      </w:r>
      <w:r>
        <w:rPr>
          <w:color w:val="374050"/>
        </w:rPr>
        <w:t>[Client Name]</w:t>
      </w:r>
    </w:p>
    <w:p>
      <w:pPr>
        <w:spacing w:after="0" w:line="312" w:lineRule="auto"/>
        <w:sectPr>
          <w:pgSz w:w="12240" w:h="15840"/>
          <w:pgMar w:top="940" w:bottom="0" w:left="640" w:right="640"/>
        </w:sectPr>
      </w:pPr>
    </w:p>
    <w:p>
      <w:pPr>
        <w:pStyle w:val="BodyText"/>
        <w:ind w:left="893"/>
        <w:rPr>
          <w:sz w:val="20"/>
        </w:rPr>
      </w:pPr>
      <w:r>
        <w:rPr>
          <w:sz w:val="20"/>
        </w:rPr>
        <w:drawing>
          <wp:inline distT="0" distB="0" distL="0" distR="0">
            <wp:extent cx="2057400" cy="1097279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85"/>
        <w:ind w:left="259" w:right="0" w:firstLine="0"/>
        <w:jc w:val="left"/>
        <w:rPr>
          <w:rFonts w:ascii="Arial"/>
          <w:b/>
          <w:sz w:val="45"/>
        </w:rPr>
      </w:pPr>
      <w:r>
        <w:rPr>
          <w:rFonts w:ascii="Arial"/>
          <w:b/>
          <w:sz w:val="45"/>
        </w:rPr>
        <w:t>THANK YOU FOR YOUR TIME</w:t>
      </w: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rPr>
          <w:rFonts w:ascii="Arial"/>
          <w:b/>
          <w:sz w:val="50"/>
        </w:rPr>
      </w:pPr>
    </w:p>
    <w:p>
      <w:pPr>
        <w:spacing w:before="394"/>
        <w:ind w:left="364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HOPE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THIS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IS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A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CLEAR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UNDERSTANDING</w:t>
      </w:r>
      <w:r>
        <w:rPr>
          <w:rFonts w:ascii="Arial"/>
          <w:b/>
          <w:spacing w:val="-2"/>
          <w:sz w:val="30"/>
        </w:rPr>
        <w:t> </w:t>
      </w:r>
      <w:r>
        <w:rPr>
          <w:rFonts w:ascii="Arial"/>
          <w:b/>
          <w:sz w:val="30"/>
        </w:rPr>
        <w:t>FOR</w:t>
      </w:r>
      <w:r>
        <w:rPr>
          <w:rFonts w:ascii="Arial"/>
          <w:b/>
          <w:spacing w:val="-3"/>
          <w:sz w:val="30"/>
        </w:rPr>
        <w:t> </w:t>
      </w:r>
      <w:r>
        <w:rPr>
          <w:rFonts w:ascii="Arial"/>
          <w:b/>
          <w:sz w:val="30"/>
        </w:rPr>
        <w:t>YOU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97"/>
        <w:ind w:left="58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Created</w:t>
      </w:r>
      <w:r>
        <w:rPr>
          <w:rFonts w:ascii="Arial"/>
          <w:b/>
          <w:spacing w:val="12"/>
          <w:sz w:val="22"/>
        </w:rPr>
        <w:t> </w:t>
      </w:r>
      <w:r>
        <w:rPr>
          <w:rFonts w:ascii="Arial"/>
          <w:b/>
          <w:sz w:val="22"/>
        </w:rPr>
        <w:t>by:</w:t>
      </w:r>
    </w:p>
    <w:p>
      <w:pPr>
        <w:pStyle w:val="BodyText"/>
        <w:rPr>
          <w:rFonts w:ascii="Arial"/>
          <w:b/>
        </w:rPr>
      </w:pPr>
    </w:p>
    <w:p>
      <w:pPr>
        <w:spacing w:before="146"/>
        <w:ind w:left="589" w:right="0" w:firstLine="0"/>
        <w:jc w:val="left"/>
        <w:rPr>
          <w:sz w:val="22"/>
        </w:rPr>
      </w:pPr>
      <w:r>
        <w:rPr>
          <w:sz w:val="22"/>
        </w:rPr>
        <w:t>JOE</w:t>
      </w:r>
      <w:r>
        <w:rPr>
          <w:spacing w:val="18"/>
          <w:sz w:val="22"/>
        </w:rPr>
        <w:t> </w:t>
      </w:r>
      <w:r>
        <w:rPr>
          <w:sz w:val="22"/>
        </w:rPr>
        <w:t>ALLEN</w:t>
      </w:r>
      <w:r>
        <w:rPr>
          <w:spacing w:val="19"/>
          <w:sz w:val="22"/>
        </w:rPr>
        <w:t> </w:t>
      </w:r>
      <w:r>
        <w:rPr>
          <w:sz w:val="22"/>
        </w:rPr>
        <w:t>EAZYHELPAGENCY</w:t>
      </w:r>
    </w:p>
    <w:sectPr>
      <w:pgSz w:w="12240" w:h="15840"/>
      <w:pgMar w:top="122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5" w:hanging="375"/>
        <w:jc w:val="left"/>
      </w:pPr>
      <w:rPr>
        <w:rFonts w:hint="default" w:ascii="Arial MT" w:hAnsi="Arial MT" w:eastAsia="Arial MT" w:cs="Arial MT"/>
        <w:spacing w:val="-1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09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784" w:right="108" w:hanging="37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2023-03-15T15:42:27Z</dcterms:created>
  <dcterms:modified xsi:type="dcterms:W3CDTF">2023-03-15T15:42:27Z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2023-03-15T00:00:00Z</vt:filetime>
  </property>
</Properties>
</file>