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3CB05" w14:textId="215CF21D" w:rsidR="00C2465F" w:rsidRDefault="00C2465F" w:rsidP="00C2465F">
      <w:pPr>
        <w:pStyle w:val="Default"/>
        <w:jc w:val="center"/>
        <w:rPr>
          <w:b/>
          <w:bCs/>
          <w:color w:val="2D75B6"/>
          <w:sz w:val="22"/>
          <w:szCs w:val="22"/>
        </w:rPr>
      </w:pPr>
      <w:r>
        <w:rPr>
          <w:b/>
          <w:bCs/>
          <w:color w:val="2D75B6"/>
          <w:sz w:val="22"/>
          <w:szCs w:val="22"/>
        </w:rPr>
        <w:t>Paper topic:</w:t>
      </w:r>
    </w:p>
    <w:p w14:paraId="5B39AE41" w14:textId="1C5E82F5" w:rsidR="00C2465F" w:rsidRDefault="00C2465F" w:rsidP="00FD0F9B">
      <w:pPr>
        <w:pStyle w:val="Default"/>
        <w:rPr>
          <w:b/>
          <w:bCs/>
          <w:color w:val="2D75B6"/>
          <w:sz w:val="22"/>
          <w:szCs w:val="22"/>
        </w:rPr>
      </w:pPr>
      <w:r>
        <w:rPr>
          <w:b/>
          <w:bCs/>
          <w:color w:val="2D75B6"/>
          <w:sz w:val="22"/>
          <w:szCs w:val="22"/>
        </w:rPr>
        <w:t>The varying data frequency and Short Run Inflationary Impact of Oil Price shocks in US inflation forecasts</w:t>
      </w:r>
    </w:p>
    <w:p w14:paraId="6924AD13" w14:textId="77777777" w:rsidR="00C2465F" w:rsidRDefault="00C2465F" w:rsidP="00FD0F9B">
      <w:pPr>
        <w:pStyle w:val="Default"/>
        <w:rPr>
          <w:b/>
          <w:bCs/>
          <w:color w:val="2D75B6"/>
          <w:sz w:val="22"/>
          <w:szCs w:val="22"/>
        </w:rPr>
      </w:pPr>
    </w:p>
    <w:p w14:paraId="7C1803CD" w14:textId="77777777" w:rsidR="00C2465F" w:rsidRDefault="00C2465F" w:rsidP="00FD0F9B">
      <w:pPr>
        <w:pStyle w:val="Default"/>
        <w:rPr>
          <w:b/>
          <w:bCs/>
          <w:color w:val="2D75B6"/>
          <w:sz w:val="22"/>
          <w:szCs w:val="22"/>
        </w:rPr>
      </w:pPr>
    </w:p>
    <w:p w14:paraId="11E93452" w14:textId="0B2B4B48" w:rsidR="00FD0F9B" w:rsidRDefault="00FD0F9B" w:rsidP="00FD0F9B">
      <w:pPr>
        <w:pStyle w:val="Default"/>
        <w:rPr>
          <w:color w:val="2D75B6"/>
          <w:sz w:val="22"/>
          <w:szCs w:val="22"/>
        </w:rPr>
      </w:pPr>
      <w:r>
        <w:rPr>
          <w:b/>
          <w:bCs/>
          <w:color w:val="2D75B6"/>
          <w:sz w:val="22"/>
          <w:szCs w:val="22"/>
        </w:rPr>
        <w:t>5.1.1Guidelines for Track 1 papers</w:t>
      </w:r>
    </w:p>
    <w:p w14:paraId="3A88E191" w14:textId="77777777" w:rsidR="00FD0F9B" w:rsidRDefault="00FD0F9B" w:rsidP="00FD0F9B">
      <w:pPr>
        <w:pStyle w:val="Default"/>
        <w:spacing w:after="141"/>
        <w:rPr>
          <w:sz w:val="22"/>
          <w:szCs w:val="22"/>
        </w:rPr>
      </w:pPr>
      <w:r>
        <w:rPr>
          <w:sz w:val="22"/>
          <w:szCs w:val="22"/>
        </w:rPr>
        <w:t xml:space="preserve">1) Select an area/topic you would like to analyze (see Section 5.3 for topic ideas). </w:t>
      </w:r>
    </w:p>
    <w:p w14:paraId="30423EDC" w14:textId="77777777" w:rsidR="00FD0F9B" w:rsidRDefault="00FD0F9B" w:rsidP="00FD0F9B">
      <w:pPr>
        <w:pStyle w:val="Default"/>
        <w:spacing w:after="141"/>
        <w:rPr>
          <w:sz w:val="22"/>
          <w:szCs w:val="22"/>
        </w:rPr>
      </w:pPr>
      <w:r>
        <w:rPr>
          <w:sz w:val="22"/>
          <w:szCs w:val="22"/>
        </w:rPr>
        <w:t xml:space="preserve">2) Develop a data collection strategy, whether from publicly available data (on the web or from government agencies) that would allow you to empirically train/test your models, or other forms of online data as discussed in class. </w:t>
      </w:r>
    </w:p>
    <w:p w14:paraId="60DC5C3A" w14:textId="6640F488" w:rsidR="00C2465F" w:rsidRDefault="00C2465F" w:rsidP="00FD0F9B">
      <w:pPr>
        <w:pStyle w:val="Default"/>
        <w:spacing w:after="141"/>
        <w:rPr>
          <w:sz w:val="22"/>
          <w:szCs w:val="22"/>
        </w:rPr>
      </w:pPr>
      <w:hyperlink r:id="rId4" w:history="1">
        <w:r w:rsidRPr="004F1D5B">
          <w:rPr>
            <w:rStyle w:val="Hyperlink"/>
            <w:sz w:val="22"/>
            <w:szCs w:val="22"/>
          </w:rPr>
          <w:t>https://www.stlouisfed.org/on-the-economy/2024/jun/how-quickly-can-monthly-inflation-predict-annual-inflation#:~:text=Looking%20at%20higher%2Dfrequency%20data,they%20both%20fluctuate%20quite%20dramatically</w:t>
        </w:r>
      </w:hyperlink>
      <w:r w:rsidRPr="00C2465F">
        <w:rPr>
          <w:sz w:val="22"/>
          <w:szCs w:val="22"/>
        </w:rPr>
        <w:t>.</w:t>
      </w:r>
    </w:p>
    <w:p w14:paraId="08539604" w14:textId="51F27C2D" w:rsidR="00C2465F" w:rsidRDefault="00C2465F" w:rsidP="00FD0F9B">
      <w:pPr>
        <w:pStyle w:val="Default"/>
        <w:spacing w:after="141"/>
        <w:rPr>
          <w:sz w:val="22"/>
          <w:szCs w:val="22"/>
        </w:rPr>
      </w:pPr>
      <w:hyperlink r:id="rId5" w:history="1">
        <w:r w:rsidRPr="004F1D5B">
          <w:rPr>
            <w:rStyle w:val="Hyperlink"/>
            <w:sz w:val="22"/>
            <w:szCs w:val="22"/>
          </w:rPr>
          <w:t>https://www.federalreservehistory.org/essays/oil-shock-of-1973-74</w:t>
        </w:r>
      </w:hyperlink>
    </w:p>
    <w:p w14:paraId="7E1EE772" w14:textId="48C968CD" w:rsidR="00C2465F" w:rsidRDefault="00C2465F" w:rsidP="00FD0F9B">
      <w:pPr>
        <w:pStyle w:val="Default"/>
        <w:spacing w:after="141"/>
        <w:rPr>
          <w:sz w:val="22"/>
          <w:szCs w:val="22"/>
        </w:rPr>
      </w:pPr>
      <w:r>
        <w:rPr>
          <w:sz w:val="22"/>
          <w:szCs w:val="22"/>
        </w:rPr>
        <w:t>Data Collected:</w:t>
      </w:r>
    </w:p>
    <w:p w14:paraId="435ECD00" w14:textId="5CBBF841" w:rsidR="00C2465F" w:rsidRDefault="00C2465F" w:rsidP="00FD0F9B">
      <w:pPr>
        <w:pStyle w:val="Default"/>
        <w:spacing w:after="141"/>
        <w:rPr>
          <w:sz w:val="22"/>
          <w:szCs w:val="22"/>
        </w:rPr>
      </w:pPr>
      <w:r>
        <w:rPr>
          <w:sz w:val="22"/>
          <w:szCs w:val="22"/>
        </w:rPr>
        <w:t>Mostly from Government and International Agencies</w:t>
      </w:r>
    </w:p>
    <w:p w14:paraId="76F59E2B" w14:textId="4A96A43F" w:rsidR="00FD0F9B" w:rsidRDefault="00FD0F9B" w:rsidP="00FD0F9B">
      <w:pPr>
        <w:pStyle w:val="Default"/>
        <w:spacing w:after="141"/>
        <w:rPr>
          <w:sz w:val="22"/>
          <w:szCs w:val="22"/>
        </w:rPr>
      </w:pPr>
      <w:r>
        <w:rPr>
          <w:sz w:val="22"/>
          <w:szCs w:val="22"/>
        </w:rPr>
        <w:t xml:space="preserve">CPI Data: </w:t>
      </w:r>
      <w:hyperlink r:id="rId6" w:history="1">
        <w:r w:rsidRPr="004F1D5B">
          <w:rPr>
            <w:rStyle w:val="Hyperlink"/>
            <w:sz w:val="22"/>
            <w:szCs w:val="22"/>
          </w:rPr>
          <w:t>https://data.bls.gov/pdq/SurveyOutputServlet</w:t>
        </w:r>
      </w:hyperlink>
      <w:r>
        <w:rPr>
          <w:sz w:val="22"/>
          <w:szCs w:val="22"/>
        </w:rPr>
        <w:t xml:space="preserve"> Consumer Basket from Survey by BLS</w:t>
      </w:r>
    </w:p>
    <w:p w14:paraId="41C79296" w14:textId="7C0D8812" w:rsidR="00FD0F9B" w:rsidRDefault="00FD0F9B" w:rsidP="00FD0F9B">
      <w:pPr>
        <w:pStyle w:val="Default"/>
        <w:spacing w:after="141"/>
        <w:rPr>
          <w:sz w:val="22"/>
          <w:szCs w:val="22"/>
        </w:rPr>
      </w:pPr>
      <w:r>
        <w:rPr>
          <w:sz w:val="22"/>
          <w:szCs w:val="22"/>
        </w:rPr>
        <w:t xml:space="preserve">Unemployment Data: </w:t>
      </w:r>
      <w:hyperlink r:id="rId7" w:history="1">
        <w:r w:rsidRPr="004F1D5B">
          <w:rPr>
            <w:rStyle w:val="Hyperlink"/>
            <w:sz w:val="22"/>
            <w:szCs w:val="22"/>
          </w:rPr>
          <w:t>https://data.bls.gov/dataQuery/find?q=unemployment</w:t>
        </w:r>
      </w:hyperlink>
      <w:r>
        <w:rPr>
          <w:sz w:val="22"/>
          <w:szCs w:val="22"/>
        </w:rPr>
        <w:t xml:space="preserve"> From Survey by BLS</w:t>
      </w:r>
    </w:p>
    <w:p w14:paraId="798DDDD2" w14:textId="39E1EBB1" w:rsidR="00FD0F9B" w:rsidRDefault="00FD0F9B" w:rsidP="00FD0F9B">
      <w:pPr>
        <w:pStyle w:val="Default"/>
        <w:spacing w:after="141"/>
        <w:rPr>
          <w:sz w:val="22"/>
          <w:szCs w:val="22"/>
        </w:rPr>
      </w:pPr>
      <w:r>
        <w:rPr>
          <w:sz w:val="22"/>
          <w:szCs w:val="22"/>
        </w:rPr>
        <w:t xml:space="preserve">Unemployment </w:t>
      </w:r>
      <w:hyperlink r:id="rId8" w:history="1">
        <w:r w:rsidRPr="004F1D5B">
          <w:rPr>
            <w:rStyle w:val="Hyperlink"/>
            <w:sz w:val="22"/>
            <w:szCs w:val="22"/>
          </w:rPr>
          <w:t>https://data.bls.gov/dataViewer/view/timeseries/LNS14000000;jsessionid=4D256C3A3DCEE4A6D9A01E0517433B5E</w:t>
        </w:r>
      </w:hyperlink>
    </w:p>
    <w:p w14:paraId="18CB3FDE" w14:textId="117F24B6" w:rsidR="00FD0F9B" w:rsidRDefault="00FD0F9B" w:rsidP="00FD0F9B">
      <w:pPr>
        <w:pStyle w:val="Default"/>
        <w:spacing w:after="141"/>
        <w:rPr>
          <w:sz w:val="22"/>
          <w:szCs w:val="22"/>
        </w:rPr>
      </w:pPr>
      <w:r>
        <w:rPr>
          <w:sz w:val="22"/>
          <w:szCs w:val="22"/>
        </w:rPr>
        <w:t xml:space="preserve">GDP growth from world bank: </w:t>
      </w:r>
      <w:hyperlink r:id="rId9" w:history="1">
        <w:r w:rsidRPr="004F1D5B">
          <w:rPr>
            <w:rStyle w:val="Hyperlink"/>
            <w:sz w:val="22"/>
            <w:szCs w:val="22"/>
          </w:rPr>
          <w:t>https://data.worldbank.org/indicator/NY.GDP.MKTP.CD?locations=US</w:t>
        </w:r>
      </w:hyperlink>
      <w:r>
        <w:rPr>
          <w:sz w:val="22"/>
          <w:szCs w:val="22"/>
        </w:rPr>
        <w:t xml:space="preserve"> Submitted by economies to the World Bank</w:t>
      </w:r>
    </w:p>
    <w:p w14:paraId="2AADEE00" w14:textId="3320AB45" w:rsidR="00FD0F9B" w:rsidRDefault="00FD0F9B" w:rsidP="00FD0F9B">
      <w:pPr>
        <w:pStyle w:val="Default"/>
        <w:spacing w:after="141"/>
        <w:rPr>
          <w:sz w:val="22"/>
          <w:szCs w:val="22"/>
        </w:rPr>
      </w:pPr>
      <w:r>
        <w:rPr>
          <w:sz w:val="22"/>
          <w:szCs w:val="22"/>
        </w:rPr>
        <w:t>GDP Data from WorldBank:</w:t>
      </w:r>
      <w:hyperlink r:id="rId10" w:history="1">
        <w:r w:rsidRPr="004F1D5B">
          <w:rPr>
            <w:rStyle w:val="Hyperlink"/>
            <w:sz w:val="22"/>
            <w:szCs w:val="22"/>
          </w:rPr>
          <w:t>https://data.worldbank.org/indicator/NY.GDP.MKTP.KD.ZG?locations=US</w:t>
        </w:r>
      </w:hyperlink>
    </w:p>
    <w:p w14:paraId="4DBF07CC" w14:textId="732D4399" w:rsidR="00FD0F9B" w:rsidRDefault="00FD0F9B" w:rsidP="00FD0F9B">
      <w:pPr>
        <w:pStyle w:val="Default"/>
        <w:spacing w:after="141"/>
        <w:rPr>
          <w:sz w:val="22"/>
          <w:szCs w:val="22"/>
        </w:rPr>
      </w:pPr>
      <w:r>
        <w:rPr>
          <w:sz w:val="22"/>
          <w:szCs w:val="22"/>
        </w:rPr>
        <w:t xml:space="preserve">Inflation Expectation Data: </w:t>
      </w:r>
      <w:hyperlink r:id="rId11" w:history="1">
        <w:r w:rsidRPr="004F1D5B">
          <w:rPr>
            <w:rStyle w:val="Hyperlink"/>
            <w:sz w:val="22"/>
            <w:szCs w:val="22"/>
          </w:rPr>
          <w:t>https://fred.stlouisfed.org/series/EXPINF10YR</w:t>
        </w:r>
      </w:hyperlink>
      <w:r>
        <w:rPr>
          <w:sz w:val="22"/>
          <w:szCs w:val="22"/>
        </w:rPr>
        <w:t xml:space="preserve"> collected through </w:t>
      </w:r>
      <w:proofErr w:type="spellStart"/>
      <w:r>
        <w:rPr>
          <w:sz w:val="22"/>
          <w:szCs w:val="22"/>
        </w:rPr>
        <w:t>Through</w:t>
      </w:r>
      <w:proofErr w:type="spellEnd"/>
      <w:r>
        <w:rPr>
          <w:sz w:val="22"/>
          <w:szCs w:val="22"/>
        </w:rPr>
        <w:t xml:space="preserve"> business and consumer surveys</w:t>
      </w:r>
    </w:p>
    <w:p w14:paraId="6B8836D6" w14:textId="36E1FD19" w:rsidR="00FD0F9B" w:rsidRDefault="00FD0F9B" w:rsidP="00FD0F9B">
      <w:pPr>
        <w:pStyle w:val="Default"/>
        <w:spacing w:after="141"/>
        <w:rPr>
          <w:sz w:val="22"/>
          <w:szCs w:val="22"/>
        </w:rPr>
      </w:pPr>
      <w:r>
        <w:rPr>
          <w:sz w:val="22"/>
          <w:szCs w:val="22"/>
        </w:rPr>
        <w:t xml:space="preserve">By markets through Bloomberg terminals: Oil Prices EIA website: </w:t>
      </w:r>
      <w:hyperlink r:id="rId12" w:history="1">
        <w:r w:rsidRPr="004F1D5B">
          <w:rPr>
            <w:rStyle w:val="Hyperlink"/>
            <w:sz w:val="22"/>
            <w:szCs w:val="22"/>
          </w:rPr>
          <w:t>https://www.eia.gov/dnav/pet/pet_pri_spt_s1_m.htm</w:t>
        </w:r>
      </w:hyperlink>
    </w:p>
    <w:p w14:paraId="787246D3" w14:textId="77777777" w:rsidR="00FD0F9B" w:rsidRDefault="00FD0F9B" w:rsidP="00FD0F9B">
      <w:pPr>
        <w:pStyle w:val="Default"/>
        <w:spacing w:after="141"/>
        <w:rPr>
          <w:sz w:val="22"/>
          <w:szCs w:val="22"/>
        </w:rPr>
      </w:pPr>
      <w:r>
        <w:rPr>
          <w:sz w:val="22"/>
          <w:szCs w:val="22"/>
        </w:rPr>
        <w:t xml:space="preserve">3) Narrow down into specific research questions in your chosen topic. </w:t>
      </w:r>
    </w:p>
    <w:p w14:paraId="531402BD" w14:textId="77777777" w:rsidR="00FD0F9B" w:rsidRDefault="00FD0F9B" w:rsidP="00FD0F9B">
      <w:pPr>
        <w:pStyle w:val="Default"/>
        <w:spacing w:after="141"/>
        <w:rPr>
          <w:sz w:val="22"/>
          <w:szCs w:val="22"/>
        </w:rPr>
      </w:pPr>
      <w:r>
        <w:rPr>
          <w:sz w:val="22"/>
          <w:szCs w:val="22"/>
        </w:rPr>
        <w:t xml:space="preserve">4) Conduct exploratory data analysis for better problem understanding and insights. </w:t>
      </w:r>
    </w:p>
    <w:p w14:paraId="41B9F0B1" w14:textId="77777777" w:rsidR="00FD0F9B" w:rsidRDefault="00FD0F9B" w:rsidP="00FD0F9B">
      <w:pPr>
        <w:pStyle w:val="Default"/>
        <w:spacing w:after="141"/>
        <w:rPr>
          <w:sz w:val="22"/>
          <w:szCs w:val="22"/>
        </w:rPr>
      </w:pPr>
      <w:r>
        <w:rPr>
          <w:sz w:val="22"/>
          <w:szCs w:val="22"/>
        </w:rPr>
        <w:t xml:space="preserve">5) Formulate research questions. This will require you to </w:t>
      </w:r>
      <w:proofErr w:type="gramStart"/>
      <w:r>
        <w:rPr>
          <w:sz w:val="22"/>
          <w:szCs w:val="22"/>
        </w:rPr>
        <w:t>have an understanding of</w:t>
      </w:r>
      <w:proofErr w:type="gramEnd"/>
      <w:r>
        <w:rPr>
          <w:sz w:val="22"/>
          <w:szCs w:val="22"/>
        </w:rPr>
        <w:t xml:space="preserve"> the literature and the academic research that has been done on the topic and research gaps and so on. </w:t>
      </w:r>
    </w:p>
    <w:p w14:paraId="15537C96" w14:textId="77777777" w:rsidR="00FD0F9B" w:rsidRDefault="00FD0F9B" w:rsidP="00FD0F9B">
      <w:pPr>
        <w:pStyle w:val="Default"/>
        <w:spacing w:after="141"/>
        <w:rPr>
          <w:sz w:val="22"/>
          <w:szCs w:val="22"/>
        </w:rPr>
      </w:pPr>
      <w:r>
        <w:rPr>
          <w:sz w:val="22"/>
          <w:szCs w:val="22"/>
        </w:rPr>
        <w:t xml:space="preserve">6) Develop the analytical model that would allow you to develop inferences from data regarding your research questions. </w:t>
      </w:r>
    </w:p>
    <w:p w14:paraId="3EDF4881" w14:textId="77777777" w:rsidR="00FD0F9B" w:rsidRDefault="00FD0F9B" w:rsidP="00FD0F9B">
      <w:pPr>
        <w:pStyle w:val="Default"/>
        <w:rPr>
          <w:sz w:val="22"/>
          <w:szCs w:val="22"/>
        </w:rPr>
      </w:pPr>
      <w:r>
        <w:rPr>
          <w:sz w:val="22"/>
          <w:szCs w:val="22"/>
        </w:rPr>
        <w:t xml:space="preserve">7) Diagnose and interpret results; you may have to do this several times to make sure your results make sense. Go beyond the usual </w:t>
      </w:r>
      <w:r>
        <w:rPr>
          <w:i/>
          <w:iCs/>
          <w:sz w:val="22"/>
          <w:szCs w:val="22"/>
        </w:rPr>
        <w:t>R</w:t>
      </w:r>
      <w:r>
        <w:rPr>
          <w:i/>
          <w:iCs/>
          <w:sz w:val="14"/>
          <w:szCs w:val="14"/>
        </w:rPr>
        <w:t xml:space="preserve">2 </w:t>
      </w:r>
      <w:r>
        <w:rPr>
          <w:sz w:val="22"/>
          <w:szCs w:val="22"/>
        </w:rPr>
        <w:t xml:space="preserve">or </w:t>
      </w:r>
      <w:r>
        <w:rPr>
          <w:i/>
          <w:iCs/>
          <w:sz w:val="22"/>
          <w:szCs w:val="22"/>
        </w:rPr>
        <w:t>F-</w:t>
      </w:r>
      <w:r>
        <w:rPr>
          <w:sz w:val="22"/>
          <w:szCs w:val="22"/>
        </w:rPr>
        <w:t xml:space="preserve">score type measures and give an intuitive assessment of why your results are valid. </w:t>
      </w:r>
    </w:p>
    <w:p w14:paraId="16ED57AE" w14:textId="77777777" w:rsidR="00FD0F9B" w:rsidRDefault="00FD0F9B" w:rsidP="00FD0F9B">
      <w:pPr>
        <w:pStyle w:val="Default"/>
        <w:rPr>
          <w:rFonts w:ascii="Calibri" w:hAnsi="Calibri" w:cs="Calibri"/>
          <w:sz w:val="22"/>
          <w:szCs w:val="22"/>
        </w:rPr>
      </w:pPr>
      <w:r>
        <w:rPr>
          <w:rFonts w:ascii="Calibri" w:hAnsi="Calibri" w:cs="Calibri"/>
          <w:sz w:val="22"/>
          <w:szCs w:val="22"/>
        </w:rPr>
        <w:t xml:space="preserve">8 </w:t>
      </w:r>
    </w:p>
    <w:p w14:paraId="2A496762" w14:textId="77777777" w:rsidR="00FD0F9B" w:rsidRDefault="00FD0F9B" w:rsidP="00FD0F9B">
      <w:pPr>
        <w:pStyle w:val="Default"/>
        <w:rPr>
          <w:color w:val="auto"/>
        </w:rPr>
      </w:pPr>
    </w:p>
    <w:p w14:paraId="5D0FE4C7" w14:textId="77777777" w:rsidR="00FD0F9B" w:rsidRDefault="00FD0F9B" w:rsidP="00FD0F9B">
      <w:pPr>
        <w:pStyle w:val="Default"/>
        <w:pageBreakBefore/>
        <w:rPr>
          <w:color w:val="auto"/>
        </w:rPr>
      </w:pPr>
    </w:p>
    <w:p w14:paraId="45C89FC0" w14:textId="77777777" w:rsidR="00FD0F9B" w:rsidRDefault="00FD0F9B" w:rsidP="00FD0F9B">
      <w:pPr>
        <w:pStyle w:val="Default"/>
        <w:rPr>
          <w:color w:val="auto"/>
          <w:sz w:val="22"/>
          <w:szCs w:val="22"/>
        </w:rPr>
      </w:pPr>
      <w:r>
        <w:rPr>
          <w:color w:val="auto"/>
          <w:sz w:val="22"/>
          <w:szCs w:val="22"/>
        </w:rPr>
        <w:t xml:space="preserve">8) Write paper, including a discussion on the main findings; edit paper. </w:t>
      </w:r>
    </w:p>
    <w:p w14:paraId="72A086E8" w14:textId="77777777" w:rsidR="00FD0F9B" w:rsidRDefault="00FD0F9B" w:rsidP="00FD0F9B">
      <w:pPr>
        <w:pStyle w:val="Default"/>
        <w:rPr>
          <w:b/>
          <w:bCs/>
          <w:sz w:val="22"/>
          <w:szCs w:val="22"/>
        </w:rPr>
      </w:pPr>
    </w:p>
    <w:p w14:paraId="0DD36150" w14:textId="7DA9B563" w:rsidR="00FD0F9B" w:rsidRDefault="00FD0F9B" w:rsidP="00FD0F9B">
      <w:pPr>
        <w:pStyle w:val="Default"/>
        <w:rPr>
          <w:sz w:val="22"/>
          <w:szCs w:val="22"/>
        </w:rPr>
      </w:pPr>
      <w:r>
        <w:rPr>
          <w:b/>
          <w:bCs/>
          <w:sz w:val="22"/>
          <w:szCs w:val="22"/>
        </w:rPr>
        <w:t xml:space="preserve">Format of Track 1 papers: </w:t>
      </w:r>
    </w:p>
    <w:p w14:paraId="01490286" w14:textId="77777777" w:rsidR="00FD0F9B" w:rsidRDefault="00FD0F9B" w:rsidP="00FD0F9B">
      <w:pPr>
        <w:pStyle w:val="Default"/>
        <w:spacing w:after="133"/>
        <w:rPr>
          <w:rFonts w:ascii="Garamond" w:hAnsi="Garamond" w:cs="Garamond"/>
          <w:sz w:val="22"/>
          <w:szCs w:val="22"/>
        </w:rPr>
      </w:pPr>
      <w:r>
        <w:rPr>
          <w:rFonts w:ascii="Garamond" w:hAnsi="Garamond" w:cs="Garamond"/>
          <w:sz w:val="22"/>
          <w:szCs w:val="22"/>
        </w:rPr>
        <w:t xml:space="preserve">1) Title page with details in Point 2 of Section 2. </w:t>
      </w:r>
    </w:p>
    <w:p w14:paraId="68F27497" w14:textId="77777777" w:rsidR="00FD0F9B" w:rsidRDefault="00FD0F9B" w:rsidP="00FD0F9B">
      <w:pPr>
        <w:pStyle w:val="Default"/>
        <w:spacing w:after="133"/>
        <w:rPr>
          <w:rFonts w:ascii="Garamond" w:hAnsi="Garamond" w:cs="Garamond"/>
          <w:sz w:val="22"/>
          <w:szCs w:val="22"/>
        </w:rPr>
      </w:pPr>
      <w:r>
        <w:rPr>
          <w:rFonts w:ascii="Garamond" w:hAnsi="Garamond" w:cs="Garamond"/>
          <w:sz w:val="22"/>
          <w:szCs w:val="22"/>
        </w:rPr>
        <w:t xml:space="preserve">2) Abstract (not to exceed 250 words). </w:t>
      </w:r>
    </w:p>
    <w:p w14:paraId="386FC19D" w14:textId="77777777" w:rsidR="00FD0F9B" w:rsidRDefault="00FD0F9B" w:rsidP="00FD0F9B">
      <w:pPr>
        <w:pStyle w:val="Default"/>
        <w:spacing w:after="133"/>
        <w:rPr>
          <w:rFonts w:ascii="Garamond" w:hAnsi="Garamond" w:cs="Garamond"/>
          <w:sz w:val="22"/>
          <w:szCs w:val="22"/>
        </w:rPr>
      </w:pPr>
      <w:r>
        <w:rPr>
          <w:rFonts w:ascii="Garamond" w:hAnsi="Garamond" w:cs="Garamond"/>
          <w:sz w:val="22"/>
          <w:szCs w:val="22"/>
        </w:rPr>
        <w:t xml:space="preserve">3) A set of 5 keywords. </w:t>
      </w:r>
    </w:p>
    <w:p w14:paraId="32637389" w14:textId="77777777" w:rsidR="00FD0F9B" w:rsidRDefault="00FD0F9B" w:rsidP="00FD0F9B">
      <w:pPr>
        <w:pStyle w:val="Default"/>
        <w:spacing w:after="133"/>
        <w:rPr>
          <w:rFonts w:ascii="Garamond" w:hAnsi="Garamond" w:cs="Garamond"/>
          <w:sz w:val="22"/>
          <w:szCs w:val="22"/>
        </w:rPr>
      </w:pPr>
      <w:r>
        <w:rPr>
          <w:rFonts w:ascii="Garamond" w:hAnsi="Garamond" w:cs="Garamond"/>
          <w:sz w:val="22"/>
          <w:szCs w:val="22"/>
        </w:rPr>
        <w:t xml:space="preserve">4) List of tables. </w:t>
      </w:r>
    </w:p>
    <w:p w14:paraId="2C541DE5" w14:textId="77777777" w:rsidR="00FD0F9B" w:rsidRDefault="00FD0F9B" w:rsidP="00FD0F9B">
      <w:pPr>
        <w:pStyle w:val="Default"/>
        <w:spacing w:after="133"/>
        <w:rPr>
          <w:rFonts w:ascii="Garamond" w:hAnsi="Garamond" w:cs="Garamond"/>
          <w:sz w:val="22"/>
          <w:szCs w:val="22"/>
        </w:rPr>
      </w:pPr>
      <w:r>
        <w:rPr>
          <w:rFonts w:ascii="Garamond" w:hAnsi="Garamond" w:cs="Garamond"/>
          <w:sz w:val="22"/>
          <w:szCs w:val="22"/>
        </w:rPr>
        <w:t xml:space="preserve">5) List of figures. </w:t>
      </w:r>
    </w:p>
    <w:p w14:paraId="320BACD7" w14:textId="77777777" w:rsidR="00FD0F9B" w:rsidRDefault="00FD0F9B" w:rsidP="00FD0F9B">
      <w:pPr>
        <w:pStyle w:val="Default"/>
        <w:spacing w:after="133"/>
        <w:rPr>
          <w:sz w:val="22"/>
          <w:szCs w:val="22"/>
        </w:rPr>
      </w:pPr>
      <w:r>
        <w:rPr>
          <w:rFonts w:ascii="Garamond" w:hAnsi="Garamond" w:cs="Garamond"/>
          <w:sz w:val="22"/>
          <w:szCs w:val="22"/>
        </w:rPr>
        <w:t xml:space="preserve">6) </w:t>
      </w:r>
      <w:r>
        <w:rPr>
          <w:sz w:val="22"/>
          <w:szCs w:val="22"/>
        </w:rPr>
        <w:t xml:space="preserve">Main body of paper (not to exceed 3000 words). Section and subsection heavily. Start numbering pages on the second page of the document (that means, the second page should be numbered page 1, with the first page being the title page). While many different conventions are followed in research papers regarding the layout of the contents, here is an example: </w:t>
      </w:r>
    </w:p>
    <w:p w14:paraId="04F274FF" w14:textId="77777777" w:rsidR="00FD0F9B" w:rsidRDefault="00FD0F9B" w:rsidP="00FD0F9B">
      <w:pPr>
        <w:pStyle w:val="Default"/>
        <w:spacing w:after="133"/>
        <w:rPr>
          <w:sz w:val="22"/>
          <w:szCs w:val="22"/>
        </w:rPr>
      </w:pPr>
      <w:r>
        <w:rPr>
          <w:sz w:val="22"/>
          <w:szCs w:val="22"/>
        </w:rPr>
        <w:t xml:space="preserve">(a) Introduction section and short description of research question </w:t>
      </w:r>
    </w:p>
    <w:p w14:paraId="647F19A6" w14:textId="77777777" w:rsidR="00FD0F9B" w:rsidRDefault="00FD0F9B" w:rsidP="00FD0F9B">
      <w:pPr>
        <w:pStyle w:val="Default"/>
        <w:spacing w:after="133"/>
        <w:rPr>
          <w:sz w:val="22"/>
          <w:szCs w:val="22"/>
        </w:rPr>
      </w:pPr>
      <w:r>
        <w:rPr>
          <w:sz w:val="22"/>
          <w:szCs w:val="22"/>
        </w:rPr>
        <w:t xml:space="preserve">(b) Background, Literature Review, Motivating Factors </w:t>
      </w:r>
    </w:p>
    <w:p w14:paraId="7B07EC4A" w14:textId="77777777" w:rsidR="00FD0F9B" w:rsidRDefault="00FD0F9B" w:rsidP="00FD0F9B">
      <w:pPr>
        <w:pStyle w:val="Default"/>
        <w:spacing w:after="133"/>
        <w:rPr>
          <w:sz w:val="22"/>
          <w:szCs w:val="22"/>
        </w:rPr>
      </w:pPr>
      <w:r>
        <w:rPr>
          <w:sz w:val="22"/>
          <w:szCs w:val="22"/>
        </w:rPr>
        <w:t xml:space="preserve">(c) Data Source and Description section. </w:t>
      </w:r>
    </w:p>
    <w:p w14:paraId="7A00BDCD" w14:textId="77777777" w:rsidR="00FD0F9B" w:rsidRDefault="00FD0F9B" w:rsidP="00FD0F9B">
      <w:pPr>
        <w:pStyle w:val="Default"/>
        <w:spacing w:after="133"/>
        <w:rPr>
          <w:sz w:val="22"/>
          <w:szCs w:val="22"/>
        </w:rPr>
      </w:pPr>
      <w:r>
        <w:rPr>
          <w:sz w:val="22"/>
          <w:szCs w:val="22"/>
        </w:rPr>
        <w:t xml:space="preserve">(d) Research Question or Research Objectives section. </w:t>
      </w:r>
    </w:p>
    <w:p w14:paraId="097E6979" w14:textId="77777777" w:rsidR="00FD0F9B" w:rsidRDefault="00FD0F9B" w:rsidP="00FD0F9B">
      <w:pPr>
        <w:pStyle w:val="Default"/>
        <w:spacing w:after="133"/>
        <w:rPr>
          <w:sz w:val="22"/>
          <w:szCs w:val="22"/>
        </w:rPr>
      </w:pPr>
      <w:r>
        <w:rPr>
          <w:sz w:val="22"/>
          <w:szCs w:val="22"/>
        </w:rPr>
        <w:t xml:space="preserve">(e) Model section. </w:t>
      </w:r>
    </w:p>
    <w:p w14:paraId="51A0EE25" w14:textId="77777777" w:rsidR="00FD0F9B" w:rsidRDefault="00FD0F9B" w:rsidP="00FD0F9B">
      <w:pPr>
        <w:pStyle w:val="Default"/>
        <w:spacing w:after="133"/>
        <w:rPr>
          <w:sz w:val="22"/>
          <w:szCs w:val="22"/>
        </w:rPr>
      </w:pPr>
      <w:r>
        <w:rPr>
          <w:sz w:val="22"/>
          <w:szCs w:val="22"/>
        </w:rPr>
        <w:t xml:space="preserve">(f) Model Estimation (including model fit and diagnostics) section. </w:t>
      </w:r>
    </w:p>
    <w:p w14:paraId="25DCDB35" w14:textId="77777777" w:rsidR="00FD0F9B" w:rsidRDefault="00FD0F9B" w:rsidP="00FD0F9B">
      <w:pPr>
        <w:pStyle w:val="Default"/>
        <w:spacing w:after="133"/>
        <w:rPr>
          <w:sz w:val="22"/>
          <w:szCs w:val="22"/>
        </w:rPr>
      </w:pPr>
      <w:r>
        <w:rPr>
          <w:sz w:val="22"/>
          <w:szCs w:val="22"/>
        </w:rPr>
        <w:t xml:space="preserve">(g) Results section. </w:t>
      </w:r>
    </w:p>
    <w:p w14:paraId="24D24AF6" w14:textId="77777777" w:rsidR="00FD0F9B" w:rsidRDefault="00FD0F9B" w:rsidP="00FD0F9B">
      <w:pPr>
        <w:pStyle w:val="Default"/>
        <w:spacing w:after="133"/>
        <w:rPr>
          <w:sz w:val="22"/>
          <w:szCs w:val="22"/>
        </w:rPr>
      </w:pPr>
      <w:r>
        <w:rPr>
          <w:sz w:val="22"/>
          <w:szCs w:val="22"/>
        </w:rPr>
        <w:t xml:space="preserve">(h) Section on Interpretation of Results in the context of Research Questions. </w:t>
      </w:r>
    </w:p>
    <w:p w14:paraId="32927684" w14:textId="77777777" w:rsidR="00FD0F9B" w:rsidRDefault="00FD0F9B" w:rsidP="00FD0F9B">
      <w:pPr>
        <w:pStyle w:val="Default"/>
        <w:spacing w:after="133"/>
        <w:rPr>
          <w:sz w:val="22"/>
          <w:szCs w:val="22"/>
        </w:rPr>
      </w:pPr>
      <w:r>
        <w:rPr>
          <w:sz w:val="22"/>
          <w:szCs w:val="22"/>
        </w:rPr>
        <w:t>(</w:t>
      </w:r>
      <w:proofErr w:type="spellStart"/>
      <w:r>
        <w:rPr>
          <w:sz w:val="22"/>
          <w:szCs w:val="22"/>
        </w:rPr>
        <w:t>i</w:t>
      </w:r>
      <w:proofErr w:type="spellEnd"/>
      <w:r>
        <w:rPr>
          <w:sz w:val="22"/>
          <w:szCs w:val="22"/>
        </w:rPr>
        <w:t xml:space="preserve">) Summary section. </w:t>
      </w:r>
    </w:p>
    <w:p w14:paraId="37D973CE" w14:textId="77777777" w:rsidR="00FD0F9B" w:rsidRDefault="00FD0F9B" w:rsidP="00FD0F9B">
      <w:pPr>
        <w:pStyle w:val="Default"/>
        <w:spacing w:after="133"/>
        <w:rPr>
          <w:sz w:val="22"/>
          <w:szCs w:val="22"/>
        </w:rPr>
      </w:pPr>
      <w:r>
        <w:rPr>
          <w:sz w:val="22"/>
          <w:szCs w:val="22"/>
        </w:rPr>
        <w:t xml:space="preserve">(j) Directions for Future Research section. </w:t>
      </w:r>
    </w:p>
    <w:p w14:paraId="2C3C751D" w14:textId="77777777" w:rsidR="00FD0F9B" w:rsidRDefault="00FD0F9B" w:rsidP="00FD0F9B">
      <w:pPr>
        <w:pStyle w:val="Default"/>
        <w:rPr>
          <w:sz w:val="22"/>
          <w:szCs w:val="22"/>
        </w:rPr>
      </w:pPr>
      <w:r>
        <w:rPr>
          <w:sz w:val="22"/>
          <w:szCs w:val="22"/>
        </w:rPr>
        <w:t xml:space="preserve">7) References </w:t>
      </w:r>
    </w:p>
    <w:p w14:paraId="505723D4" w14:textId="77777777" w:rsidR="00BC26B6" w:rsidRDefault="00BC26B6"/>
    <w:p w14:paraId="1B7F2686" w14:textId="77777777" w:rsidR="001B4AB1" w:rsidRDefault="001B4AB1"/>
    <w:p w14:paraId="25CA5478" w14:textId="73A32CED" w:rsidR="001B4AB1" w:rsidRDefault="00010D63">
      <w:hyperlink r:id="rId13" w:history="1">
        <w:r w:rsidRPr="004F1D5B">
          <w:rPr>
            <w:rStyle w:val="Hyperlink"/>
          </w:rPr>
          <w:t>https://medium.com/@tigrandanielyan_46621/predicting-the-future-forecasting-inflation-using-time-series-models-in-r-4b7dc713dbb5</w:t>
        </w:r>
      </w:hyperlink>
    </w:p>
    <w:p w14:paraId="62A3C1BE" w14:textId="43BC50C6" w:rsidR="00010D63" w:rsidRDefault="00010D63">
      <w:hyperlink r:id="rId14" w:history="1">
        <w:r w:rsidRPr="004F1D5B">
          <w:rPr>
            <w:rStyle w:val="Hyperlink"/>
          </w:rPr>
          <w:t>https://ipe.ro/new/rjef/rjef2_21/rjef2_2021p144-161.pdf</w:t>
        </w:r>
      </w:hyperlink>
    </w:p>
    <w:p w14:paraId="46DF223C" w14:textId="5B5AFE0E" w:rsidR="00010D63" w:rsidRDefault="00010D63">
      <w:hyperlink r:id="rId15" w:history="1">
        <w:r w:rsidRPr="004F1D5B">
          <w:rPr>
            <w:rStyle w:val="Hyperlink"/>
          </w:rPr>
          <w:t>https://www.bankofengland.co.uk/-/media/boe/files/quarterly-bulletin/1993/var-models-of-inflation.pdf</w:t>
        </w:r>
      </w:hyperlink>
    </w:p>
    <w:p w14:paraId="284B5264" w14:textId="3D3BC8AF" w:rsidR="00010D63" w:rsidRDefault="00010D63">
      <w:hyperlink r:id="rId16" w:history="1">
        <w:r w:rsidRPr="004F1D5B">
          <w:rPr>
            <w:rStyle w:val="Hyperlink"/>
          </w:rPr>
          <w:t>https://www.richmondfed.org/~/media/richmondfedorg/publications/research/working_papers/1994/pdf/wp94-8.pdf</w:t>
        </w:r>
      </w:hyperlink>
    </w:p>
    <w:p w14:paraId="4151B5A8" w14:textId="48F3A8EF" w:rsidR="00010D63" w:rsidRDefault="00010D63">
      <w:hyperlink r:id="rId17" w:history="1">
        <w:r w:rsidRPr="004F1D5B">
          <w:rPr>
            <w:rStyle w:val="Hyperlink"/>
          </w:rPr>
          <w:t>https://www.sciencedirect.com/science/article/pii/S0169207022000024</w:t>
        </w:r>
      </w:hyperlink>
    </w:p>
    <w:p w14:paraId="4005CA2C" w14:textId="3CA6C2CA" w:rsidR="00010D63" w:rsidRDefault="00010D63">
      <w:hyperlink r:id="rId18" w:history="1">
        <w:r w:rsidRPr="004F1D5B">
          <w:rPr>
            <w:rStyle w:val="Hyperlink"/>
          </w:rPr>
          <w:t>https://www.federalreserve.gov/econres/notes/feds-notes/oil-price-shocks-and-inflation-in-a-dsge-model-of-the-global-economy-20240802.html#:~:text=The%20shock%20causes%20headline%20inflation,0.06%20percent%20(panel%20C)</w:t>
        </w:r>
      </w:hyperlink>
      <w:r w:rsidRPr="00010D63">
        <w:t>.</w:t>
      </w:r>
    </w:p>
    <w:p w14:paraId="27416DD0" w14:textId="4C0C1D9C" w:rsidR="00010D63" w:rsidRDefault="00C2465F">
      <w:hyperlink r:id="rId19" w:history="1">
        <w:r w:rsidRPr="004F1D5B">
          <w:rPr>
            <w:rStyle w:val="Hyperlink"/>
          </w:rPr>
          <w:t>https://www.dallasfed.org/-/media/documents/research/papers/2023/wp2312.pdf</w:t>
        </w:r>
      </w:hyperlink>
    </w:p>
    <w:p w14:paraId="7D0B305A" w14:textId="77777777" w:rsidR="00C2465F" w:rsidRDefault="00C2465F"/>
    <w:sectPr w:rsidR="00C2465F" w:rsidSect="00FD0F9B">
      <w:pgSz w:w="12240" w:h="16340"/>
      <w:pgMar w:top="1155" w:right="909" w:bottom="1438" w:left="122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9B"/>
    <w:rsid w:val="00010D63"/>
    <w:rsid w:val="001B4AB1"/>
    <w:rsid w:val="00966BBE"/>
    <w:rsid w:val="00BC26B6"/>
    <w:rsid w:val="00C13AA9"/>
    <w:rsid w:val="00C2465F"/>
    <w:rsid w:val="00C71F5D"/>
    <w:rsid w:val="00FA0F21"/>
    <w:rsid w:val="00FD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41DA"/>
  <w15:chartTrackingRefBased/>
  <w15:docId w15:val="{DA60D85C-B590-49F0-B98E-F352D9FF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9B"/>
    <w:rPr>
      <w:rFonts w:eastAsiaTheme="majorEastAsia" w:cstheme="majorBidi"/>
      <w:color w:val="272727" w:themeColor="text1" w:themeTint="D8"/>
    </w:rPr>
  </w:style>
  <w:style w:type="paragraph" w:styleId="Title">
    <w:name w:val="Title"/>
    <w:basedOn w:val="Normal"/>
    <w:next w:val="Normal"/>
    <w:link w:val="TitleChar"/>
    <w:uiPriority w:val="10"/>
    <w:qFormat/>
    <w:rsid w:val="00FD0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9B"/>
    <w:pPr>
      <w:spacing w:before="160"/>
      <w:jc w:val="center"/>
    </w:pPr>
    <w:rPr>
      <w:i/>
      <w:iCs/>
      <w:color w:val="404040" w:themeColor="text1" w:themeTint="BF"/>
    </w:rPr>
  </w:style>
  <w:style w:type="character" w:customStyle="1" w:styleId="QuoteChar">
    <w:name w:val="Quote Char"/>
    <w:basedOn w:val="DefaultParagraphFont"/>
    <w:link w:val="Quote"/>
    <w:uiPriority w:val="29"/>
    <w:rsid w:val="00FD0F9B"/>
    <w:rPr>
      <w:i/>
      <w:iCs/>
      <w:color w:val="404040" w:themeColor="text1" w:themeTint="BF"/>
    </w:rPr>
  </w:style>
  <w:style w:type="paragraph" w:styleId="ListParagraph">
    <w:name w:val="List Paragraph"/>
    <w:basedOn w:val="Normal"/>
    <w:uiPriority w:val="34"/>
    <w:qFormat/>
    <w:rsid w:val="00FD0F9B"/>
    <w:pPr>
      <w:ind w:left="720"/>
      <w:contextualSpacing/>
    </w:pPr>
  </w:style>
  <w:style w:type="character" w:styleId="IntenseEmphasis">
    <w:name w:val="Intense Emphasis"/>
    <w:basedOn w:val="DefaultParagraphFont"/>
    <w:uiPriority w:val="21"/>
    <w:qFormat/>
    <w:rsid w:val="00FD0F9B"/>
    <w:rPr>
      <w:i/>
      <w:iCs/>
      <w:color w:val="0F4761" w:themeColor="accent1" w:themeShade="BF"/>
    </w:rPr>
  </w:style>
  <w:style w:type="paragraph" w:styleId="IntenseQuote">
    <w:name w:val="Intense Quote"/>
    <w:basedOn w:val="Normal"/>
    <w:next w:val="Normal"/>
    <w:link w:val="IntenseQuoteChar"/>
    <w:uiPriority w:val="30"/>
    <w:qFormat/>
    <w:rsid w:val="00FD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9B"/>
    <w:rPr>
      <w:i/>
      <w:iCs/>
      <w:color w:val="0F4761" w:themeColor="accent1" w:themeShade="BF"/>
    </w:rPr>
  </w:style>
  <w:style w:type="character" w:styleId="IntenseReference">
    <w:name w:val="Intense Reference"/>
    <w:basedOn w:val="DefaultParagraphFont"/>
    <w:uiPriority w:val="32"/>
    <w:qFormat/>
    <w:rsid w:val="00FD0F9B"/>
    <w:rPr>
      <w:b/>
      <w:bCs/>
      <w:smallCaps/>
      <w:color w:val="0F4761" w:themeColor="accent1" w:themeShade="BF"/>
      <w:spacing w:val="5"/>
    </w:rPr>
  </w:style>
  <w:style w:type="paragraph" w:customStyle="1" w:styleId="Default">
    <w:name w:val="Default"/>
    <w:rsid w:val="00FD0F9B"/>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FD0F9B"/>
    <w:rPr>
      <w:color w:val="467886" w:themeColor="hyperlink"/>
      <w:u w:val="single"/>
    </w:rPr>
  </w:style>
  <w:style w:type="character" w:styleId="UnresolvedMention">
    <w:name w:val="Unresolved Mention"/>
    <w:basedOn w:val="DefaultParagraphFont"/>
    <w:uiPriority w:val="99"/>
    <w:semiHidden/>
    <w:unhideWhenUsed/>
    <w:rsid w:val="00FD0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ls.gov/dataViewer/view/timeseries/LNS14000000;jsessionid=4D256C3A3DCEE4A6D9A01E0517433B5E" TargetMode="External"/><Relationship Id="rId13" Type="http://schemas.openxmlformats.org/officeDocument/2006/relationships/hyperlink" Target="https://medium.com/@tigrandanielyan_46621/predicting-the-future-forecasting-inflation-using-time-series-models-in-r-4b7dc713dbb5" TargetMode="External"/><Relationship Id="rId18" Type="http://schemas.openxmlformats.org/officeDocument/2006/relationships/hyperlink" Target="https://www.federalreserve.gov/econres/notes/feds-notes/oil-price-shocks-and-inflation-in-a-dsge-model-of-the-global-economy-20240802.html#:~:text=The%20shock%20causes%20headline%20inflation,0.06%20percent%20(panel%20C)"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ata.bls.gov/dataQuery/find?q=unemployment" TargetMode="External"/><Relationship Id="rId12" Type="http://schemas.openxmlformats.org/officeDocument/2006/relationships/hyperlink" Target="https://www.eia.gov/dnav/pet/pet_pri_spt_s1_m.htm" TargetMode="External"/><Relationship Id="rId17" Type="http://schemas.openxmlformats.org/officeDocument/2006/relationships/hyperlink" Target="https://www.sciencedirect.com/science/article/pii/S0169207022000024" TargetMode="External"/><Relationship Id="rId2" Type="http://schemas.openxmlformats.org/officeDocument/2006/relationships/settings" Target="settings.xml"/><Relationship Id="rId16" Type="http://schemas.openxmlformats.org/officeDocument/2006/relationships/hyperlink" Target="https://www.richmondfed.org/~/media/richmondfedorg/publications/research/working_papers/1994/pdf/wp94-8.pdf"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ata.bls.gov/pdq/SurveyOutputServlet" TargetMode="External"/><Relationship Id="rId11" Type="http://schemas.openxmlformats.org/officeDocument/2006/relationships/hyperlink" Target="https://fred.stlouisfed.org/series/EXPINF10YR" TargetMode="External"/><Relationship Id="rId5" Type="http://schemas.openxmlformats.org/officeDocument/2006/relationships/hyperlink" Target="https://www.federalreservehistory.org/essays/oil-shock-of-1973-74" TargetMode="External"/><Relationship Id="rId15" Type="http://schemas.openxmlformats.org/officeDocument/2006/relationships/hyperlink" Target="https://www.bankofengland.co.uk/-/media/boe/files/quarterly-bulletin/1993/var-models-of-inflation.pdf" TargetMode="External"/><Relationship Id="rId10" Type="http://schemas.openxmlformats.org/officeDocument/2006/relationships/hyperlink" Target="https://data.worldbank.org/indicator/NY.GDP.MKTP.KD.ZG?locations=US" TargetMode="External"/><Relationship Id="rId19" Type="http://schemas.openxmlformats.org/officeDocument/2006/relationships/hyperlink" Target="https://www.dallasfed.org/-/media/documents/research/papers/2023/wp2312.pdf" TargetMode="External"/><Relationship Id="rId4" Type="http://schemas.openxmlformats.org/officeDocument/2006/relationships/hyperlink" Target="https://www.stlouisfed.org/on-the-economy/2024/jun/how-quickly-can-monthly-inflation-predict-annual-inflation#:~:text=Looking%20at%20higher%2Dfrequency%20data,they%20both%20fluctuate%20quite%20dramatically" TargetMode="External"/><Relationship Id="rId9" Type="http://schemas.openxmlformats.org/officeDocument/2006/relationships/hyperlink" Target="https://data.worldbank.org/indicator/NY.GDP.MKTP.CD?locations=US" TargetMode="External"/><Relationship Id="rId14" Type="http://schemas.openxmlformats.org/officeDocument/2006/relationships/hyperlink" Target="https://ipe.ro/new/rjef/rjef2_21/rjef2_2021p144-1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3</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Farooq</dc:creator>
  <cp:keywords/>
  <dc:description/>
  <cp:lastModifiedBy>Umer Farooq</cp:lastModifiedBy>
  <cp:revision>5</cp:revision>
  <dcterms:created xsi:type="dcterms:W3CDTF">2024-10-08T14:10:00Z</dcterms:created>
  <dcterms:modified xsi:type="dcterms:W3CDTF">2024-10-08T21:05:00Z</dcterms:modified>
</cp:coreProperties>
</file>