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E950" w14:textId="61B628F4" w:rsidR="00A32508" w:rsidRDefault="00000000"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HealthConnect </w:t>
      </w:r>
      <w:r w:rsidR="00A419F9">
        <w:rPr>
          <w:b/>
          <w:bCs/>
          <w:color w:val="1F4E79"/>
          <w:sz w:val="32"/>
          <w:szCs w:val="32"/>
        </w:rPr>
        <w:t>Project Summary</w:t>
      </w:r>
    </w:p>
    <w:p w14:paraId="16D2D1ED" w14:textId="67357C8B" w:rsidR="00A32508" w:rsidRDefault="00000000">
      <w:pPr>
        <w:spacing w:after="40"/>
        <w:jc w:val="center"/>
      </w:pPr>
      <w:r>
        <w:rPr>
          <w:b/>
          <w:bCs/>
          <w:sz w:val="26"/>
          <w:szCs w:val="26"/>
        </w:rPr>
        <w:t>Week 4 Project Summary</w:t>
      </w:r>
    </w:p>
    <w:p w14:paraId="30CC2852" w14:textId="77777777" w:rsidR="00A32508" w:rsidRDefault="00000000">
      <w:pPr>
        <w:spacing w:after="300"/>
        <w:jc w:val="center"/>
      </w:pPr>
      <w:r>
        <w:rPr>
          <w:i/>
          <w:iCs/>
          <w:color w:val="555555"/>
        </w:rPr>
        <w:t xml:space="preserve">Data Science </w:t>
      </w:r>
      <w:proofErr w:type="gramStart"/>
      <w:r>
        <w:rPr>
          <w:i/>
          <w:iCs/>
          <w:color w:val="555555"/>
        </w:rPr>
        <w:t>Track  |</w:t>
      </w:r>
      <w:proofErr w:type="gramEnd"/>
      <w:r>
        <w:rPr>
          <w:i/>
          <w:iCs/>
          <w:color w:val="555555"/>
        </w:rPr>
        <w:t xml:space="preserve">  AnalystLab Africa</w:t>
      </w:r>
    </w:p>
    <w:p w14:paraId="2333A69C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1. Problem Addressed</w:t>
      </w:r>
    </w:p>
    <w:p w14:paraId="0F8B79D4" w14:textId="77777777" w:rsidR="00A32508" w:rsidRDefault="00000000">
      <w:pPr>
        <w:spacing w:after="150"/>
      </w:pPr>
      <w:r>
        <w:rPr>
          <w:sz w:val="22"/>
          <w:szCs w:val="22"/>
        </w:rPr>
        <w:t>Whether HealthConnect's appointment data can support a model that predicts, ahead of time, which appointments are at risk of ending in a no-show, so the clinic can intervene before the slot is lost.</w:t>
      </w:r>
    </w:p>
    <w:p w14:paraId="74CD749B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2. Resources Used</w:t>
      </w:r>
    </w:p>
    <w:p w14:paraId="08FF602A" w14:textId="77777777" w:rsidR="00A32508" w:rsidRDefault="00000000">
      <w:pPr>
        <w:spacing w:after="150"/>
      </w:pPr>
      <w:r>
        <w:rPr>
          <w:sz w:val="22"/>
          <w:szCs w:val="22"/>
        </w:rPr>
        <w:t>HealthConnect_Appointment_Data.csv (5,000 appointment records) and the HealthConnect_Data_Dictionary, used to confirm variable definitions and expected value ranges.</w:t>
      </w:r>
    </w:p>
    <w:p w14:paraId="4818D67E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3. Key Observations</w:t>
      </w:r>
    </w:p>
    <w:p w14:paraId="7BE97231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dataset is structurally clean: no duplicate IDs and no logical inconsistencies between related fields.</w:t>
      </w:r>
    </w:p>
    <w:p w14:paraId="45CEBA83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Once cancellations are set aside, the no-show versus attended split is close to balanced (about 51% to 49%), a favorable starting point for modelling.</w:t>
      </w:r>
    </w:p>
    <w:p w14:paraId="26D5FF0B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previous_no_shows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the strongest signal so far: the no-show rate rises from roughly 46% to nearly 70% as prior no-shows increase. booking_lead_days is the next strongest.</w:t>
      </w:r>
    </w:p>
    <w:p w14:paraId="7AA61F76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Missing values are limited to three columns; one of them (reminder_channel) has a fully explainable pattern rather than being random.</w:t>
      </w:r>
    </w:p>
    <w:p w14:paraId="5211E33C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waiting_time_minutes needs a timing clarification before it can safely be used, since it may only be known after the appointment happens.</w:t>
      </w:r>
    </w:p>
    <w:p w14:paraId="134747E5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4. Proposed Approach</w:t>
      </w:r>
    </w:p>
    <w:p w14:paraId="309DE087" w14:textId="77777777" w:rsidR="00A32508" w:rsidRDefault="00000000">
      <w:pPr>
        <w:spacing w:after="150"/>
      </w:pPr>
      <w:r>
        <w:rPr>
          <w:sz w:val="22"/>
          <w:szCs w:val="22"/>
        </w:rPr>
        <w:t>Frame this as binary classification (no-show vs attended), excluding cancellations from the target. Start with a simple baseline, then logistic regression for interpretability, then a tree-based model to check for feature interactions. Split by patient rather than by row to avoid leakage from repeat patients.</w:t>
      </w:r>
    </w:p>
    <w:p w14:paraId="33BB67B2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5. Key Considerations</w:t>
      </w:r>
    </w:p>
    <w:p w14:paraId="3785EA89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Possible data leakage risk from waiting_time_minutes, pending clarification of when it is recorded.</w:t>
      </w:r>
    </w:p>
    <w:p w14:paraId="27835F90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 information on why a patient missed an appointment, which limits how targeted any intervention can be.</w:t>
      </w:r>
    </w:p>
    <w:p w14:paraId="75F5F053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Ethical angle: predictions should lead to more support for flagged patients, not reduced access to care.</w:t>
      </w:r>
    </w:p>
    <w:p w14:paraId="77119842" w14:textId="77777777" w:rsidR="00A3250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Cleaned or imputed data should be saved separately from the original file, per project resource rules.</w:t>
      </w:r>
    </w:p>
    <w:p w14:paraId="790B22C5" w14:textId="77777777" w:rsidR="00A32508" w:rsidRDefault="00000000">
      <w:pPr>
        <w:pStyle w:val="Heading1"/>
        <w:spacing w:before="300" w:after="150"/>
      </w:pPr>
      <w:r>
        <w:rPr>
          <w:b/>
          <w:bCs/>
          <w:color w:val="1F4E79"/>
        </w:rPr>
        <w:t>6. Focus for Week 5</w:t>
      </w:r>
    </w:p>
    <w:p w14:paraId="3B41D714" w14:textId="77777777" w:rsidR="00A32508" w:rsidRDefault="00000000">
      <w:pPr>
        <w:spacing w:after="150"/>
      </w:pPr>
      <w:r>
        <w:rPr>
          <w:sz w:val="22"/>
          <w:szCs w:val="22"/>
        </w:rPr>
        <w:lastRenderedPageBreak/>
        <w:t xml:space="preserve">Clean and impute the flagged columns, engineer the age and </w:t>
      </w:r>
      <w:proofErr w:type="gramStart"/>
      <w:r>
        <w:rPr>
          <w:sz w:val="22"/>
          <w:szCs w:val="22"/>
        </w:rPr>
        <w:t>history based</w:t>
      </w:r>
      <w:proofErr w:type="gramEnd"/>
      <w:r>
        <w:rPr>
          <w:sz w:val="22"/>
          <w:szCs w:val="22"/>
        </w:rPr>
        <w:t xml:space="preserve"> features identified this week, build the baseline and first logistic regression model, and get an initial read on performance against that baseline.</w:t>
      </w:r>
    </w:p>
    <w:sectPr w:rsidR="00A325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A5E04"/>
    <w:multiLevelType w:val="hybridMultilevel"/>
    <w:tmpl w:val="18FA96B6"/>
    <w:lvl w:ilvl="0" w:tplc="6FB8781C">
      <w:start w:val="1"/>
      <w:numFmt w:val="bullet"/>
      <w:lvlText w:val="●"/>
      <w:lvlJc w:val="left"/>
      <w:pPr>
        <w:ind w:left="720" w:hanging="360"/>
      </w:pPr>
    </w:lvl>
    <w:lvl w:ilvl="1" w:tplc="5BF2C150">
      <w:start w:val="1"/>
      <w:numFmt w:val="bullet"/>
      <w:lvlText w:val="○"/>
      <w:lvlJc w:val="left"/>
      <w:pPr>
        <w:ind w:left="1440" w:hanging="360"/>
      </w:pPr>
    </w:lvl>
    <w:lvl w:ilvl="2" w:tplc="949EF818">
      <w:start w:val="1"/>
      <w:numFmt w:val="bullet"/>
      <w:lvlText w:val="■"/>
      <w:lvlJc w:val="left"/>
      <w:pPr>
        <w:ind w:left="2160" w:hanging="360"/>
      </w:pPr>
    </w:lvl>
    <w:lvl w:ilvl="3" w:tplc="6D5E0930">
      <w:start w:val="1"/>
      <w:numFmt w:val="bullet"/>
      <w:lvlText w:val="●"/>
      <w:lvlJc w:val="left"/>
      <w:pPr>
        <w:ind w:left="2880" w:hanging="360"/>
      </w:pPr>
    </w:lvl>
    <w:lvl w:ilvl="4" w:tplc="D9A639A0">
      <w:start w:val="1"/>
      <w:numFmt w:val="bullet"/>
      <w:lvlText w:val="○"/>
      <w:lvlJc w:val="left"/>
      <w:pPr>
        <w:ind w:left="3600" w:hanging="360"/>
      </w:pPr>
    </w:lvl>
    <w:lvl w:ilvl="5" w:tplc="11D210B2">
      <w:start w:val="1"/>
      <w:numFmt w:val="bullet"/>
      <w:lvlText w:val="■"/>
      <w:lvlJc w:val="left"/>
      <w:pPr>
        <w:ind w:left="4320" w:hanging="360"/>
      </w:pPr>
    </w:lvl>
    <w:lvl w:ilvl="6" w:tplc="E71CE0C0">
      <w:start w:val="1"/>
      <w:numFmt w:val="bullet"/>
      <w:lvlText w:val="●"/>
      <w:lvlJc w:val="left"/>
      <w:pPr>
        <w:ind w:left="5040" w:hanging="360"/>
      </w:pPr>
    </w:lvl>
    <w:lvl w:ilvl="7" w:tplc="BCA21698">
      <w:start w:val="1"/>
      <w:numFmt w:val="bullet"/>
      <w:lvlText w:val="●"/>
      <w:lvlJc w:val="left"/>
      <w:pPr>
        <w:ind w:left="5760" w:hanging="360"/>
      </w:pPr>
    </w:lvl>
    <w:lvl w:ilvl="8" w:tplc="33D4A0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F43B1"/>
    <w:multiLevelType w:val="hybridMultilevel"/>
    <w:tmpl w:val="33FA7812"/>
    <w:lvl w:ilvl="0" w:tplc="E326A512">
      <w:start w:val="1"/>
      <w:numFmt w:val="bullet"/>
      <w:lvlText w:val="•"/>
      <w:lvlJc w:val="left"/>
      <w:pPr>
        <w:ind w:left="450" w:hanging="260"/>
      </w:pPr>
    </w:lvl>
    <w:lvl w:ilvl="1" w:tplc="499A200C">
      <w:numFmt w:val="decimal"/>
      <w:lvlText w:val=""/>
      <w:lvlJc w:val="left"/>
    </w:lvl>
    <w:lvl w:ilvl="2" w:tplc="CCCAF0F0">
      <w:numFmt w:val="decimal"/>
      <w:lvlText w:val=""/>
      <w:lvlJc w:val="left"/>
    </w:lvl>
    <w:lvl w:ilvl="3" w:tplc="EFA639E2">
      <w:numFmt w:val="decimal"/>
      <w:lvlText w:val=""/>
      <w:lvlJc w:val="left"/>
    </w:lvl>
    <w:lvl w:ilvl="4" w:tplc="F00EDFF2">
      <w:numFmt w:val="decimal"/>
      <w:lvlText w:val=""/>
      <w:lvlJc w:val="left"/>
    </w:lvl>
    <w:lvl w:ilvl="5" w:tplc="F4CCE654">
      <w:numFmt w:val="decimal"/>
      <w:lvlText w:val=""/>
      <w:lvlJc w:val="left"/>
    </w:lvl>
    <w:lvl w:ilvl="6" w:tplc="A01AAFF0">
      <w:numFmt w:val="decimal"/>
      <w:lvlText w:val=""/>
      <w:lvlJc w:val="left"/>
    </w:lvl>
    <w:lvl w:ilvl="7" w:tplc="0C6E3618">
      <w:numFmt w:val="decimal"/>
      <w:lvlText w:val=""/>
      <w:lvlJc w:val="left"/>
    </w:lvl>
    <w:lvl w:ilvl="8" w:tplc="82D49E0A">
      <w:numFmt w:val="decimal"/>
      <w:lvlText w:val=""/>
      <w:lvlJc w:val="left"/>
    </w:lvl>
  </w:abstractNum>
  <w:num w:numId="1" w16cid:durableId="1820608044">
    <w:abstractNumId w:val="0"/>
    <w:lvlOverride w:ilvl="0">
      <w:startOverride w:val="1"/>
    </w:lvlOverride>
  </w:num>
  <w:num w:numId="2" w16cid:durableId="545335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08"/>
    <w:rsid w:val="005814CC"/>
    <w:rsid w:val="00A32508"/>
    <w:rsid w:val="00A4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2379"/>
  <w15:docId w15:val="{DDA25EE3-463B-4C49-9DE6-162599B5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Jadon Umeri</cp:lastModifiedBy>
  <cp:revision>2</cp:revision>
  <dcterms:created xsi:type="dcterms:W3CDTF">2026-08-26T18:47:00Z</dcterms:created>
  <dcterms:modified xsi:type="dcterms:W3CDTF">2026-08-26T18:54:00Z</dcterms:modified>
</cp:coreProperties>
</file>