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HealthConnect Project Summary</w:t>
      </w:r>
    </w:p>
    <w:p>
      <w:pPr>
        <w:pStyle w:val="Heading2"/>
        <w:spacing w:after="20"/>
      </w:pPr>
      <w:r>
        <w:t xml:space="preserve">Week 7 Project Summary</w:t>
      </w:r>
    </w:p>
    <w:p>
      <w:pPr>
        <w:spacing w:after="240"/>
      </w:pPr>
      <w:r>
        <w:rPr>
          <w:i/>
          <w:iCs/>
        </w:rPr>
        <w:t xml:space="preserve">Data Science Track  |  AnalystLab Africa</w:t>
      </w:r>
    </w:p>
    <w:p>
      <w:pPr>
        <w:pStyle w:val="Heading1"/>
        <w:spacing w:after="120" w:before="240"/>
      </w:pPr>
      <w:r>
        <w:t xml:space="preserve">1. What I Planned to Test</w:t>
      </w:r>
    </w:p>
    <w:p>
      <w:pPr>
        <w:spacing w:after="100"/>
      </w:pPr>
      <w:r>
        <w:t xml:space="preserve">Whether the lead-time feature I added in Week 6 was actually improving the model or just felt right, whether the model was overfitting, whether it performed consistently across different kinds of patients, and whether the default 0.5 decision threshold made sense for how HealthConnect would realistically use it.</w:t>
      </w:r>
    </w:p>
    <w:p>
      <w:pPr>
        <w:pStyle w:val="Heading1"/>
        <w:spacing w:after="120" w:before="240"/>
      </w:pPr>
      <w:r>
        <w:t xml:space="preserve">2. What I Actually Tested</w:t>
      </w:r>
    </w:p>
    <w:p>
      <w:pPr>
        <w:pStyle w:val="ListParagraph"/>
        <w:numPr>
          <w:ilvl w:val="0"/>
          <w:numId w:val="1"/>
        </w:numPr>
        <w:spacing w:after="60"/>
      </w:pPr>
      <w:r>
        <w:t xml:space="preserve">Ran the model with raw booking_lead_days only, with the raw number plus the lead-time bands, and with the bands alone — to see which version genuinely performed best under cross-validation.</w:t>
      </w:r>
    </w:p>
    <w:p>
      <w:pPr>
        <w:pStyle w:val="ListParagraph"/>
        <w:numPr>
          <w:ilvl w:val="0"/>
          <w:numId w:val="1"/>
        </w:numPr>
        <w:spacing w:after="60"/>
      </w:pPr>
      <w:r>
        <w:t xml:space="preserve">Compared training performance against test performance to check for overfitting.</w:t>
      </w:r>
    </w:p>
    <w:p>
      <w:pPr>
        <w:pStyle w:val="ListParagraph"/>
        <w:numPr>
          <w:ilvl w:val="0"/>
          <w:numId w:val="1"/>
        </w:numPr>
        <w:spacing w:after="60"/>
      </w:pPr>
      <w:r>
        <w:t xml:space="preserve">Broke accuracy down by appointment type, gender, and age group to see whether the model works evenly across patients.</w:t>
      </w:r>
    </w:p>
    <w:p>
      <w:pPr>
        <w:pStyle w:val="ListParagraph"/>
        <w:numPr>
          <w:ilvl w:val="0"/>
          <w:numId w:val="1"/>
        </w:numPr>
        <w:spacing w:after="60"/>
      </w:pPr>
      <w:r>
        <w:t xml:space="preserve">Swept the decision threshold from 0.40 to 0.65 and looked at how precision and recall trade off at each point.</w:t>
      </w:r>
    </w:p>
    <w:p>
      <w:pPr>
        <w:pStyle w:val="ListParagraph"/>
        <w:numPr>
          <w:ilvl w:val="0"/>
          <w:numId w:val="1"/>
        </w:numPr>
        <w:spacing w:after="60"/>
      </w:pPr>
      <w:r>
        <w:t xml:space="preserve">Re-checked both interaction features built from the Data Analytics track's Week 6 findings, to confirm they still hold up after further refinement.</w:t>
      </w:r>
    </w:p>
    <w:p>
      <w:pPr>
        <w:pStyle w:val="Heading1"/>
        <w:spacing w:after="120" w:before="240"/>
      </w:pPr>
      <w:r>
        <w:t xml:space="preserve">3. Most Important Testing Results</w:t>
      </w:r>
    </w:p>
    <w:p>
      <w:pPr>
        <w:pStyle w:val="ListParagraph"/>
        <w:numPr>
          <w:ilvl w:val="0"/>
          <w:numId w:val="1"/>
        </w:numPr>
        <w:spacing w:after="60"/>
      </w:pPr>
      <w:r>
        <w:t xml:space="preserve">The lead-time bands don't actually improve the model — raw booking_lead_days on its own performs essentially the same, sometimes marginally better. The bands were a Week 6 assumption I hadn't tested until now.</w:t>
      </w:r>
    </w:p>
    <w:p>
      <w:pPr>
        <w:pStyle w:val="ListParagraph"/>
        <w:numPr>
          <w:ilvl w:val="0"/>
          <w:numId w:val="1"/>
        </w:numPr>
        <w:spacing w:after="60"/>
      </w:pPr>
      <w:r>
        <w:t xml:space="preserve">No meaningful overfitting: train and test accuracy are about a third of a point apart, ROC-AUC just over a point apart.</w:t>
      </w:r>
    </w:p>
    <w:p>
      <w:pPr>
        <w:pStyle w:val="ListParagraph"/>
        <w:numPr>
          <w:ilvl w:val="0"/>
          <w:numId w:val="1"/>
        </w:numPr>
        <w:spacing w:after="60"/>
      </w:pPr>
      <w:r>
        <w:t xml:space="preserve">Accuracy is uneven across segments — 71.6% for Diagnostic Test appointments vs. 58.3% for Specialist Consultations, and 68.1% for patients aged 55-64 vs. 59.2% for patients 65+.</w:t>
      </w:r>
    </w:p>
    <w:p>
      <w:pPr>
        <w:pStyle w:val="ListParagraph"/>
        <w:numPr>
          <w:ilvl w:val="0"/>
          <w:numId w:val="1"/>
        </w:numPr>
        <w:spacing w:after="60"/>
      </w:pPr>
      <w:r>
        <w:t xml:space="preserve">The threshold matters a lot: at 0.40 the model catches 80% of real no-shows but is only right 59% of the time when it flags one; at 0.65 it's right 71% of the time it flags one but misses most actual no-shows (30% recall).</w:t>
      </w:r>
    </w:p>
    <w:p>
      <w:pPr>
        <w:pStyle w:val="ListParagraph"/>
        <w:numPr>
          <w:ilvl w:val="0"/>
          <w:numId w:val="1"/>
        </w:numPr>
        <w:spacing w:after="60"/>
      </w:pPr>
      <w:r>
        <w:t xml:space="preserve">The previous-no-shows × reminder interaction (from Data Analytics) still holds real weight in the model. The distance × reminder interaction still doesn't — consistent with what Week 6 found.</w:t>
      </w:r>
    </w:p>
    <w:p>
      <w:pPr>
        <w:pStyle w:val="Heading1"/>
        <w:spacing w:after="120" w:before="240"/>
      </w:pPr>
      <w:r>
        <w:t xml:space="preserve">4. Issues or Weaknesses Identified</w:t>
      </w:r>
    </w:p>
    <w:p>
      <w:pPr>
        <w:pStyle w:val="ListParagraph"/>
        <w:numPr>
          <w:ilvl w:val="0"/>
          <w:numId w:val="1"/>
        </w:numPr>
        <w:spacing w:after="60"/>
      </w:pPr>
      <w:r>
        <w:t xml:space="preserve">The lead-time bands add complexity without adding predictive value — kept in the model for interpretability reasons, but that's a different justification than the one I had for adding them.</w:t>
      </w:r>
    </w:p>
    <w:p>
      <w:pPr>
        <w:pStyle w:val="ListParagraph"/>
        <w:numPr>
          <w:ilvl w:val="0"/>
          <w:numId w:val="1"/>
        </w:numPr>
        <w:spacing w:after="60"/>
      </w:pPr>
      <w:r>
        <w:t xml:space="preserve">Performance gap across patient segments, particularly weaker results for specialist consultations and older patients, isn't explained yet — just documented.</w:t>
      </w:r>
    </w:p>
    <w:p>
      <w:pPr>
        <w:pStyle w:val="ListParagraph"/>
        <w:numPr>
          <w:ilvl w:val="0"/>
          <w:numId w:val="1"/>
        </w:numPr>
        <w:spacing w:after="60"/>
      </w:pPr>
      <w:r>
        <w:t xml:space="preserve">Distance × reminder interaction remains a weak, mostly inactive feature.</w:t>
      </w:r>
    </w:p>
    <w:p>
      <w:pPr>
        <w:pStyle w:val="Heading1"/>
        <w:spacing w:after="120" w:before="240"/>
      </w:pPr>
      <w:r>
        <w:t xml:space="preserve">5. Improvements / Refinements Made</w:t>
      </w:r>
    </w:p>
    <w:p>
      <w:pPr>
        <w:spacing w:after="100"/>
      </w:pPr>
      <w:r>
        <w:t xml:space="preserve">No structural changes to the model this week — the point was to test rigorously rather than keep adding things. The one concrete refinement is a threshold recommendation: 0.45 instead of the untested default of 0.5, better suited to a low-cost intervention like a reminder call, pending confirmation of the actual intervention cost from whoever owns that decision.</w:t>
      </w:r>
    </w:p>
    <w:p>
      <w:pPr>
        <w:pStyle w:val="Heading1"/>
        <w:spacing w:after="120" w:before="240"/>
      </w:pPr>
      <w:r>
        <w:t xml:space="preserve">6. Retesting Results</w:t>
      </w:r>
    </w:p>
    <w:p>
      <w:pPr>
        <w:spacing w:after="100"/>
      </w:pPr>
      <w:r>
        <w:t xml:space="preserve">Both Data Analytics-derived interaction features were re-tested after the Week 6 refinements settled, and came back consistent with the original Week 6 findings — the previous-no-shows interaction still contributes, the distance interaction still doesn't.</w:t>
      </w:r>
    </w:p>
    <w:p>
      <w:pPr>
        <w:pStyle w:val="Heading1"/>
        <w:spacing w:after="120" w:before="240"/>
      </w:pPr>
      <w:r>
        <w:t xml:space="preserve">7. Track(s) Collaborated With</w:t>
      </w:r>
    </w:p>
    <w:p>
      <w:pPr>
        <w:spacing w:after="100"/>
      </w:pPr>
      <w:r>
        <w:t xml:space="preserve">Data Analytics.</w:t>
      </w:r>
    </w:p>
    <w:p>
      <w:pPr>
        <w:pStyle w:val="Heading1"/>
        <w:spacing w:after="120" w:before="240"/>
      </w:pPr>
      <w:r>
        <w:t xml:space="preserve">8. What Was Tested Collaboratively</w:t>
      </w:r>
    </w:p>
    <w:p>
      <w:pPr>
        <w:spacing w:after="100"/>
      </w:pPr>
      <w:r>
        <w:t xml:space="preserve">Whether the two interaction features built from their Week 6 crosstab findings were still holding up as genuinely useful model features, now that the full refined model has been through cross-validation and error analysis rather than just an initial coefficient check.</w:t>
      </w:r>
    </w:p>
    <w:p>
      <w:pPr>
        <w:pStyle w:val="Heading1"/>
        <w:spacing w:after="120" w:before="240"/>
      </w:pPr>
      <w:r>
        <w:t xml:space="preserve">9. What Changed as a Result</w:t>
      </w:r>
    </w:p>
    <w:p>
      <w:pPr>
        <w:spacing w:after="100"/>
      </w:pPr>
      <w:r>
        <w:t xml:space="preserve">No change to the model itself, but the Data Analytics track now has a tested, confirmed answer on which of their two findings translate into real predictive value (previous no-shows × reminder) versus which one looks good in a crosstab but isn't earning its place in the model (distance × reminder).</w:t>
      </w:r>
    </w:p>
    <w:p>
      <w:pPr>
        <w:pStyle w:val="Heading1"/>
        <w:spacing w:after="120" w:before="240"/>
      </w:pPr>
      <w:r>
        <w:t xml:space="preserve">10. Key Findings / Validation Outcomes</w:t>
      </w:r>
    </w:p>
    <w:p>
      <w:pPr>
        <w:pStyle w:val="ListParagraph"/>
        <w:numPr>
          <w:ilvl w:val="0"/>
          <w:numId w:val="1"/>
        </w:numPr>
        <w:spacing w:after="60"/>
      </w:pPr>
      <w:r>
        <w:t xml:space="preserve">A feature can match a real pattern in the data and still not improve the model — the lead-time bands are the clearest example of that this week.</w:t>
      </w:r>
    </w:p>
    <w:p>
      <w:pPr>
        <w:pStyle w:val="ListParagraph"/>
        <w:numPr>
          <w:ilvl w:val="0"/>
          <w:numId w:val="1"/>
        </w:numPr>
        <w:spacing w:after="60"/>
      </w:pPr>
      <w:r>
        <w:t xml:space="preserve">The model generalises honestly (no meaningful overfitting) but not evenly (real performance gaps across patient segments).</w:t>
      </w:r>
    </w:p>
    <w:p>
      <w:pPr>
        <w:pStyle w:val="ListParagraph"/>
        <w:numPr>
          <w:ilvl w:val="0"/>
          <w:numId w:val="1"/>
        </w:numPr>
        <w:spacing w:after="60"/>
      </w:pPr>
      <w:r>
        <w:t xml:space="preserve">0.45 is a more defensible default threshold than 0.5 for a low-cost intervention, though the final call depends on cost information not yet available.</w:t>
      </w:r>
    </w:p>
    <w:p>
      <w:pPr>
        <w:pStyle w:val="Heading1"/>
        <w:spacing w:after="120" w:before="240"/>
      </w:pPr>
      <w:r>
        <w:t xml:space="preserve">11. Major Challenges Encountered</w:t>
      </w:r>
    </w:p>
    <w:p>
      <w:pPr>
        <w:spacing w:after="100"/>
      </w:pPr>
      <w:r>
        <w:t xml:space="preserve">Being honest about the difference between a feature that matches a validated business finding and a feature that actually helps the model. It's tempting to assume the two are the same thing once you've already done the work of validating the underlying pattern — this week's testing was a reminder that they're separate questions.</w:t>
      </w:r>
    </w:p>
    <w:p>
      <w:pPr>
        <w:pStyle w:val="Heading1"/>
        <w:spacing w:after="120" w:before="240"/>
      </w:pPr>
      <w:r>
        <w:t xml:space="preserve">12. Important Decisions Made</w:t>
      </w:r>
    </w:p>
    <w:p>
      <w:pPr>
        <w:pStyle w:val="ListParagraph"/>
        <w:numPr>
          <w:ilvl w:val="0"/>
          <w:numId w:val="1"/>
        </w:numPr>
        <w:spacing w:after="60"/>
      </w:pPr>
      <w:r>
        <w:t xml:space="preserve">Kept lead_time_bin in the feature set despite no measurable performance lift, specifically for interpretability when explaining the model to a non-technical audience — documented as an interpretability choice, not a modelling one.</w:t>
      </w:r>
    </w:p>
    <w:p>
      <w:pPr>
        <w:pStyle w:val="ListParagraph"/>
        <w:numPr>
          <w:ilvl w:val="0"/>
          <w:numId w:val="1"/>
        </w:numPr>
        <w:spacing w:after="60"/>
      </w:pPr>
      <w:r>
        <w:t xml:space="preserve">Recommended 0.45 as a working default threshold rather than leaving 0.5 unexamined, while flagging that the real answer depends on intervention cost data I don't have.</w:t>
      </w:r>
    </w:p>
    <w:p>
      <w:pPr>
        <w:pStyle w:val="ListParagraph"/>
        <w:numPr>
          <w:ilvl w:val="0"/>
          <w:numId w:val="1"/>
        </w:numPr>
        <w:spacing w:after="60"/>
      </w:pPr>
      <w:r>
        <w:t xml:space="preserve">Downgraded distance_x_no_reminder further and flagged it back to Data Analytics rather than quietly leaving it in without comment.</w:t>
      </w:r>
    </w:p>
    <w:p>
      <w:pPr>
        <w:pStyle w:val="Heading1"/>
        <w:spacing w:after="120" w:before="240"/>
      </w:pPr>
      <w:r>
        <w:t xml:space="preserve">13. Remaining Limitations</w:t>
      </w:r>
    </w:p>
    <w:p>
      <w:pPr>
        <w:pStyle w:val="ListParagraph"/>
        <w:numPr>
          <w:ilvl w:val="0"/>
          <w:numId w:val="1"/>
        </w:numPr>
        <w:spacing w:after="60"/>
      </w:pPr>
      <w:r>
        <w:t xml:space="preserve">Segment performance gaps aren't explained, only documented — particularly for specialist consultations and patients 65+.</w:t>
      </w:r>
    </w:p>
    <w:p>
      <w:pPr>
        <w:pStyle w:val="ListParagraph"/>
        <w:numPr>
          <w:ilvl w:val="0"/>
          <w:numId w:val="1"/>
        </w:numPr>
        <w:spacing w:after="60"/>
      </w:pPr>
      <w:r>
        <w:t xml:space="preserve">Haven't done a full one-feature-at-a-time check across the whole feature set — only tested the lead-time feature because it's the one I was asked about.</w:t>
      </w:r>
    </w:p>
    <w:p>
      <w:pPr>
        <w:pStyle w:val="ListParagraph"/>
        <w:numPr>
          <w:ilvl w:val="0"/>
          <w:numId w:val="1"/>
        </w:numPr>
        <w:spacing w:after="60"/>
      </w:pPr>
      <w:r>
        <w:t xml:space="preserve">Day-of-week effects, flagged as noisy back in Week 5, are still unresolved.</w:t>
      </w:r>
    </w:p>
    <w:p>
      <w:pPr>
        <w:pStyle w:val="Heading1"/>
        <w:spacing w:after="120" w:before="240"/>
      </w:pPr>
      <w:r>
        <w:t xml:space="preserve">14. Remaining Issues or Dependencies</w:t>
      </w:r>
    </w:p>
    <w:p>
      <w:pPr>
        <w:spacing w:after="100"/>
      </w:pPr>
      <w:r>
        <w:t xml:space="preserve">Need intervention-cost input from whoever is designing HealthConnect's actual outreach process before the threshold recommendation can be finalised. ML Engineering is waiting on the settled feature list, which is now documented and ready to hand off.</w:t>
      </w:r>
    </w:p>
    <w:p>
      <w:pPr>
        <w:pStyle w:val="Heading1"/>
        <w:spacing w:after="120" w:before="240"/>
      </w:pPr>
      <w:r>
        <w:t xml:space="preserve">15. Contribution to the Overall HealthConnect Project</w:t>
      </w:r>
    </w:p>
    <w:p>
      <w:pPr>
        <w:spacing w:after="100"/>
      </w:pPr>
      <w:r>
        <w:t xml:space="preserve">A model whose remaining weaknesses are now specific and testable instead of vague, a settled feature list and threshold recommendation ready for ML Engineering to build against, and a tested finding for Data Analytics on which of their crosstab patterns are actually carrying predictive weight.</w:t>
      </w:r>
    </w:p>
    <w:p>
      <w:pPr>
        <w:pStyle w:val="Heading1"/>
        <w:spacing w:after="120" w:before="240"/>
      </w:pPr>
      <w:r>
        <w:t xml:space="preserve">16. Before Week 8</w:t>
      </w:r>
    </w:p>
    <w:p>
      <w:pPr>
        <w:pStyle w:val="ListParagraph"/>
        <w:numPr>
          <w:ilvl w:val="0"/>
          <w:numId w:val="1"/>
        </w:numPr>
        <w:spacing w:after="60"/>
      </w:pPr>
      <w:r>
        <w:t xml:space="preserve">Get intervention-cost input to finalise the decision threshold.</w:t>
      </w:r>
    </w:p>
    <w:p>
      <w:pPr>
        <w:pStyle w:val="ListParagraph"/>
        <w:numPr>
          <w:ilvl w:val="0"/>
          <w:numId w:val="1"/>
        </w:numPr>
        <w:spacing w:after="60"/>
      </w:pPr>
      <w:r>
        <w:t xml:space="preserve">Run a proper one-feature-at-a-time check across the full feature set, not just the lead-time feature.</w:t>
      </w:r>
    </w:p>
    <w:p>
      <w:pPr>
        <w:pStyle w:val="ListParagraph"/>
        <w:numPr>
          <w:ilvl w:val="0"/>
          <w:numId w:val="1"/>
        </w:numPr>
        <w:spacing w:after="60"/>
      </w:pPr>
      <w:r>
        <w:t xml:space="preserve">Confirm with ML Engineering that the handed-off feature list matches what they've built the pipeline against.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2026-09-19T07:24:34.754Z</dcterms:created>
  <dcterms:modified xsi:type="dcterms:W3CDTF">2026-09-19T07:24:34.754Z</dcterms:modified>
</cp:coreProperties>
</file>

<file path=docProps/custom.xml><?xml version="1.0" encoding="utf-8"?>
<Properties xmlns="http://schemas.openxmlformats.org/officeDocument/2006/custom-properties" xmlns:vt="http://schemas.openxmlformats.org/officeDocument/2006/docPropsVTypes"/>
</file>