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54C" w:rsidRDefault="00973935">
      <w:proofErr w:type="spellStart"/>
      <w:r>
        <w:t>Fibbonacci</w:t>
      </w:r>
      <w:proofErr w:type="spellEnd"/>
      <w:r>
        <w:t xml:space="preserve"> program</w:t>
      </w:r>
    </w:p>
    <w:p w:rsidR="00973935" w:rsidRDefault="00973935">
      <w:r>
        <w:t xml:space="preserve">Using </w:t>
      </w:r>
      <w:proofErr w:type="gramStart"/>
      <w:r>
        <w:t>intel</w:t>
      </w:r>
      <w:proofErr w:type="gramEnd"/>
      <w:r>
        <w:t xml:space="preserve"> hex format </w:t>
      </w:r>
    </w:p>
    <w:p w:rsidR="00973935" w:rsidRDefault="00973935">
      <w:hyperlink r:id="rId4" w:history="1">
        <w:r>
          <w:rPr>
            <w:rStyle w:val="Hyperlink"/>
          </w:rPr>
          <w:t>GENERAL: Intel HEX File Format (arm.com)</w:t>
        </w:r>
      </w:hyperlink>
    </w:p>
    <w:p w:rsidR="00973935" w:rsidRPr="00973935" w:rsidRDefault="00973935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3935" w:rsidTr="00973935">
        <w:tc>
          <w:tcPr>
            <w:tcW w:w="4675" w:type="dxa"/>
          </w:tcPr>
          <w:p w:rsidR="00973935" w:rsidRDefault="00973935">
            <w:r>
              <w:t>Number of instructions to be carried out</w:t>
            </w:r>
          </w:p>
        </w:tc>
        <w:tc>
          <w:tcPr>
            <w:tcW w:w="4675" w:type="dxa"/>
          </w:tcPr>
          <w:p w:rsidR="00973935" w:rsidRDefault="00973935">
            <w:r>
              <w:t>:09</w:t>
            </w:r>
          </w:p>
        </w:tc>
      </w:tr>
      <w:tr w:rsidR="00973935" w:rsidTr="00973935">
        <w:tc>
          <w:tcPr>
            <w:tcW w:w="4675" w:type="dxa"/>
          </w:tcPr>
          <w:p w:rsidR="00973935" w:rsidRDefault="00973935">
            <w:r>
              <w:t>Starting address</w:t>
            </w:r>
          </w:p>
        </w:tc>
        <w:tc>
          <w:tcPr>
            <w:tcW w:w="4675" w:type="dxa"/>
          </w:tcPr>
          <w:p w:rsidR="00973935" w:rsidRDefault="00973935">
            <w:r>
              <w:t>0000</w:t>
            </w:r>
          </w:p>
        </w:tc>
      </w:tr>
      <w:tr w:rsidR="00973935" w:rsidTr="00973935">
        <w:tc>
          <w:tcPr>
            <w:tcW w:w="4675" w:type="dxa"/>
          </w:tcPr>
          <w:p w:rsidR="00973935" w:rsidRDefault="00973935">
            <w:r>
              <w:t>File type: data</w:t>
            </w:r>
          </w:p>
        </w:tc>
        <w:tc>
          <w:tcPr>
            <w:tcW w:w="4675" w:type="dxa"/>
          </w:tcPr>
          <w:p w:rsidR="00973935" w:rsidRDefault="00973935">
            <w:r>
              <w:t>00</w:t>
            </w:r>
          </w:p>
        </w:tc>
      </w:tr>
      <w:tr w:rsidR="00973935" w:rsidTr="00973935">
        <w:tc>
          <w:tcPr>
            <w:tcW w:w="4675" w:type="dxa"/>
          </w:tcPr>
          <w:p w:rsidR="00973935" w:rsidRDefault="00973935">
            <w:r>
              <w:t xml:space="preserve">Load </w:t>
            </w:r>
            <w:proofErr w:type="spellStart"/>
            <w:r>
              <w:t>imm</w:t>
            </w:r>
            <w:proofErr w:type="spellEnd"/>
            <w:r>
              <w:t xml:space="preserve"> 0 to Ra</w:t>
            </w:r>
          </w:p>
        </w:tc>
        <w:tc>
          <w:tcPr>
            <w:tcW w:w="4675" w:type="dxa"/>
          </w:tcPr>
          <w:p w:rsidR="00973935" w:rsidRDefault="00973935" w:rsidP="00973935">
            <w:r w:rsidRPr="00973935">
              <w:t>08</w:t>
            </w:r>
          </w:p>
          <w:p w:rsidR="00973935" w:rsidRDefault="00973935" w:rsidP="00973935"/>
        </w:tc>
      </w:tr>
      <w:tr w:rsidR="00973935" w:rsidTr="00973935">
        <w:tc>
          <w:tcPr>
            <w:tcW w:w="4675" w:type="dxa"/>
          </w:tcPr>
          <w:p w:rsidR="00973935" w:rsidRDefault="00973935">
            <w:r>
              <w:t xml:space="preserve">Load </w:t>
            </w:r>
            <w:proofErr w:type="spellStart"/>
            <w:r>
              <w:t>imm</w:t>
            </w:r>
            <w:proofErr w:type="spellEnd"/>
            <w:r>
              <w:t xml:space="preserve"> 1 to </w:t>
            </w:r>
            <w:proofErr w:type="spellStart"/>
            <w:r>
              <w:t>Rb</w:t>
            </w:r>
            <w:proofErr w:type="spellEnd"/>
          </w:p>
        </w:tc>
        <w:tc>
          <w:tcPr>
            <w:tcW w:w="4675" w:type="dxa"/>
          </w:tcPr>
          <w:p w:rsidR="00973935" w:rsidRDefault="00973935" w:rsidP="00973935">
            <w:r w:rsidRPr="00973935">
              <w:t>19</w:t>
            </w:r>
          </w:p>
          <w:p w:rsidR="00973935" w:rsidRDefault="00973935" w:rsidP="00973935"/>
        </w:tc>
      </w:tr>
      <w:tr w:rsidR="00973935" w:rsidTr="00973935">
        <w:tc>
          <w:tcPr>
            <w:tcW w:w="4675" w:type="dxa"/>
          </w:tcPr>
          <w:p w:rsidR="00973935" w:rsidRDefault="00973935">
            <w:r>
              <w:t>Push Ra to Ro</w:t>
            </w:r>
          </w:p>
        </w:tc>
        <w:tc>
          <w:tcPr>
            <w:tcW w:w="4675" w:type="dxa"/>
          </w:tcPr>
          <w:p w:rsidR="00973935" w:rsidRDefault="00973935" w:rsidP="00973935">
            <w:r w:rsidRPr="00973935">
              <w:t>20</w:t>
            </w:r>
          </w:p>
          <w:p w:rsidR="00973935" w:rsidRDefault="00973935" w:rsidP="00973935"/>
        </w:tc>
      </w:tr>
      <w:tr w:rsidR="00973935" w:rsidTr="00973935">
        <w:tc>
          <w:tcPr>
            <w:tcW w:w="4675" w:type="dxa"/>
          </w:tcPr>
          <w:p w:rsidR="00973935" w:rsidRDefault="00973935">
            <w:r>
              <w:t xml:space="preserve">Add Ra to </w:t>
            </w:r>
            <w:proofErr w:type="spellStart"/>
            <w:r>
              <w:t>Rb</w:t>
            </w:r>
            <w:proofErr w:type="spellEnd"/>
            <w:r>
              <w:t xml:space="preserve">, store in </w:t>
            </w:r>
            <w:proofErr w:type="spellStart"/>
            <w:r>
              <w:t>Rb</w:t>
            </w:r>
            <w:proofErr w:type="spellEnd"/>
          </w:p>
        </w:tc>
        <w:tc>
          <w:tcPr>
            <w:tcW w:w="4675" w:type="dxa"/>
          </w:tcPr>
          <w:p w:rsidR="00973935" w:rsidRDefault="00973935" w:rsidP="00973935">
            <w:r w:rsidRPr="00973935">
              <w:t>10</w:t>
            </w:r>
          </w:p>
          <w:p w:rsidR="00973935" w:rsidRDefault="00973935" w:rsidP="00973935"/>
        </w:tc>
      </w:tr>
      <w:tr w:rsidR="00973935" w:rsidTr="00973935">
        <w:tc>
          <w:tcPr>
            <w:tcW w:w="4675" w:type="dxa"/>
          </w:tcPr>
          <w:p w:rsidR="00973935" w:rsidRDefault="00973935">
            <w:proofErr w:type="spellStart"/>
            <w:r>
              <w:t>Jmp</w:t>
            </w:r>
            <w:proofErr w:type="spellEnd"/>
            <w:r>
              <w:t xml:space="preserve"> if carry</w:t>
            </w:r>
          </w:p>
        </w:tc>
        <w:tc>
          <w:tcPr>
            <w:tcW w:w="4675" w:type="dxa"/>
          </w:tcPr>
          <w:p w:rsidR="00973935" w:rsidRDefault="00973935" w:rsidP="00973935">
            <w:r w:rsidRPr="00973935">
              <w:t>70</w:t>
            </w:r>
          </w:p>
          <w:p w:rsidR="00973935" w:rsidRDefault="00973935" w:rsidP="00973935"/>
        </w:tc>
      </w:tr>
      <w:tr w:rsidR="00973935" w:rsidTr="00973935">
        <w:tc>
          <w:tcPr>
            <w:tcW w:w="4675" w:type="dxa"/>
          </w:tcPr>
          <w:p w:rsidR="00973935" w:rsidRDefault="00973935">
            <w:r>
              <w:t xml:space="preserve">Add Ra to </w:t>
            </w:r>
            <w:proofErr w:type="spellStart"/>
            <w:r>
              <w:t>Rb</w:t>
            </w:r>
            <w:proofErr w:type="spellEnd"/>
            <w:r>
              <w:t xml:space="preserve">, store in Ra </w:t>
            </w:r>
          </w:p>
        </w:tc>
        <w:tc>
          <w:tcPr>
            <w:tcW w:w="4675" w:type="dxa"/>
          </w:tcPr>
          <w:p w:rsidR="00973935" w:rsidRDefault="00973935" w:rsidP="00973935">
            <w:r w:rsidRPr="00973935">
              <w:t>00</w:t>
            </w:r>
          </w:p>
          <w:p w:rsidR="00973935" w:rsidRDefault="00973935" w:rsidP="00973935"/>
        </w:tc>
      </w:tr>
      <w:tr w:rsidR="00973935" w:rsidTr="00973935">
        <w:tc>
          <w:tcPr>
            <w:tcW w:w="4675" w:type="dxa"/>
          </w:tcPr>
          <w:p w:rsidR="00973935" w:rsidRDefault="00973935">
            <w:proofErr w:type="spellStart"/>
            <w:r>
              <w:t>Sub</w:t>
            </w:r>
            <w:proofErr w:type="spellEnd"/>
            <w:r>
              <w:t xml:space="preserve"> Ra from </w:t>
            </w:r>
            <w:proofErr w:type="spellStart"/>
            <w:r>
              <w:t>Rb</w:t>
            </w:r>
            <w:proofErr w:type="spellEnd"/>
            <w:r>
              <w:t xml:space="preserve">, store in </w:t>
            </w:r>
            <w:proofErr w:type="spellStart"/>
            <w:r>
              <w:t>Rb</w:t>
            </w:r>
            <w:proofErr w:type="spellEnd"/>
          </w:p>
        </w:tc>
        <w:tc>
          <w:tcPr>
            <w:tcW w:w="4675" w:type="dxa"/>
          </w:tcPr>
          <w:p w:rsidR="00973935" w:rsidRDefault="00973935" w:rsidP="00973935">
            <w:r w:rsidRPr="00973935">
              <w:t>14</w:t>
            </w:r>
          </w:p>
          <w:p w:rsidR="00973935" w:rsidRDefault="00973935" w:rsidP="00973935"/>
        </w:tc>
      </w:tr>
      <w:tr w:rsidR="00973935" w:rsidTr="00973935">
        <w:tc>
          <w:tcPr>
            <w:tcW w:w="4675" w:type="dxa"/>
          </w:tcPr>
          <w:p w:rsidR="00973935" w:rsidRDefault="00973935">
            <w:proofErr w:type="spellStart"/>
            <w:r>
              <w:t>Sub</w:t>
            </w:r>
            <w:proofErr w:type="spellEnd"/>
            <w:r>
              <w:t xml:space="preserve"> Ra from </w:t>
            </w:r>
            <w:proofErr w:type="spellStart"/>
            <w:r>
              <w:t>Rb</w:t>
            </w:r>
            <w:proofErr w:type="spellEnd"/>
            <w:r>
              <w:t>, store in Ra</w:t>
            </w:r>
          </w:p>
        </w:tc>
        <w:tc>
          <w:tcPr>
            <w:tcW w:w="4675" w:type="dxa"/>
          </w:tcPr>
          <w:p w:rsidR="00973935" w:rsidRDefault="00973935" w:rsidP="00973935">
            <w:r w:rsidRPr="00973935">
              <w:t>04</w:t>
            </w:r>
          </w:p>
          <w:p w:rsidR="00973935" w:rsidRDefault="00973935"/>
        </w:tc>
      </w:tr>
      <w:tr w:rsidR="00973935" w:rsidTr="00973935">
        <w:tc>
          <w:tcPr>
            <w:tcW w:w="4675" w:type="dxa"/>
          </w:tcPr>
          <w:p w:rsidR="00973935" w:rsidRDefault="00973935">
            <w:r>
              <w:t xml:space="preserve">Jump to 2 </w:t>
            </w:r>
            <w:proofErr w:type="spellStart"/>
            <w:r>
              <w:t>i.e</w:t>
            </w:r>
            <w:proofErr w:type="spellEnd"/>
            <w:r>
              <w:t xml:space="preserve"> 3</w:t>
            </w:r>
            <w:r w:rsidRPr="00973935">
              <w:rPr>
                <w:vertAlign w:val="superscript"/>
              </w:rPr>
              <w:t>rd</w:t>
            </w:r>
            <w:r>
              <w:t xml:space="preserve"> instruction</w:t>
            </w:r>
          </w:p>
        </w:tc>
        <w:tc>
          <w:tcPr>
            <w:tcW w:w="4675" w:type="dxa"/>
          </w:tcPr>
          <w:p w:rsidR="00973935" w:rsidRDefault="00973935" w:rsidP="00973935">
            <w:r w:rsidRPr="00973935">
              <w:t>B2</w:t>
            </w:r>
          </w:p>
          <w:p w:rsidR="00973935" w:rsidRDefault="00973935" w:rsidP="00973935"/>
        </w:tc>
      </w:tr>
      <w:tr w:rsidR="00973935" w:rsidTr="00973935">
        <w:tc>
          <w:tcPr>
            <w:tcW w:w="4675" w:type="dxa"/>
          </w:tcPr>
          <w:p w:rsidR="00973935" w:rsidRDefault="00973935">
            <w:r>
              <w:t>Checksum</w:t>
            </w:r>
          </w:p>
        </w:tc>
        <w:tc>
          <w:tcPr>
            <w:tcW w:w="4675" w:type="dxa"/>
          </w:tcPr>
          <w:p w:rsidR="00973935" w:rsidRDefault="00973935" w:rsidP="00973935">
            <w:r w:rsidRPr="00973935">
              <w:t>6C</w:t>
            </w:r>
          </w:p>
          <w:p w:rsidR="00973935" w:rsidRDefault="00973935"/>
        </w:tc>
      </w:tr>
    </w:tbl>
    <w:p w:rsidR="00973935" w:rsidRDefault="00973935" w:rsidP="00973935"/>
    <w:p w:rsidR="00973935" w:rsidRDefault="00973935" w:rsidP="00973935">
      <w:r>
        <w:t xml:space="preserve">Hex code </w:t>
      </w:r>
      <w:bookmarkStart w:id="0" w:name="_GoBack"/>
      <w:bookmarkEnd w:id="0"/>
      <w:r w:rsidRPr="00973935">
        <w:t>:090000000819201070001404B26C</w:t>
      </w:r>
    </w:p>
    <w:sectPr w:rsidR="00973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935"/>
    <w:rsid w:val="00973935"/>
    <w:rsid w:val="00C9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CAED"/>
  <w15:chartTrackingRefBased/>
  <w15:docId w15:val="{12AC6460-70DD-472C-B687-0C035AAB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3935"/>
    <w:rPr>
      <w:color w:val="0000FF"/>
      <w:u w:val="single"/>
    </w:rPr>
  </w:style>
  <w:style w:type="table" w:styleId="TableGrid">
    <w:name w:val="Table Grid"/>
    <w:basedOn w:val="TableNormal"/>
    <w:uiPriority w:val="39"/>
    <w:rsid w:val="00973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arm.com/documentation/ka003292/la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1</cp:revision>
  <dcterms:created xsi:type="dcterms:W3CDTF">2023-04-09T17:10:00Z</dcterms:created>
  <dcterms:modified xsi:type="dcterms:W3CDTF">2023-04-09T17:23:00Z</dcterms:modified>
</cp:coreProperties>
</file>